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6775" w14:textId="1EE8D59A" w:rsidR="00B274FD" w:rsidRPr="00534C9B" w:rsidRDefault="00B274FD" w:rsidP="00B274F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219835114"/>
      <w:r w:rsidRPr="004F4EDA">
        <w:rPr>
          <w:rFonts w:ascii="Times New Roman" w:hAnsi="Times New Roman" w:cs="Times New Roman"/>
          <w:sz w:val="28"/>
          <w:szCs w:val="28"/>
          <w:lang w:val="ru-RU"/>
        </w:rPr>
        <w:t>Рис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34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34C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F4EDA">
        <w:rPr>
          <w:rFonts w:ascii="Times New Roman" w:hAnsi="Times New Roman" w:cs="Times New Roman"/>
          <w:sz w:val="28"/>
          <w:szCs w:val="28"/>
          <w:lang w:val="ru-RU"/>
        </w:rPr>
        <w:t>Структура</w:t>
      </w:r>
      <w:r w:rsidRPr="00534C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4EDA">
        <w:rPr>
          <w:rFonts w:ascii="Times New Roman" w:hAnsi="Times New Roman" w:cs="Times New Roman"/>
          <w:sz w:val="28"/>
          <w:szCs w:val="28"/>
          <w:lang w:val="ru-RU"/>
        </w:rPr>
        <w:t>тимуса</w:t>
      </w:r>
      <w:r w:rsidRPr="00534C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9CBC147" w14:textId="77777777" w:rsidR="00B274FD" w:rsidRPr="004F4EDA" w:rsidRDefault="00B274FD" w:rsidP="00B274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F4EDA">
        <w:rPr>
          <w:rFonts w:ascii="Times New Roman" w:hAnsi="Times New Roman" w:cs="Times New Roman"/>
          <w:sz w:val="28"/>
          <w:szCs w:val="28"/>
          <w:lang w:val="ru-RU"/>
        </w:rPr>
        <w:t xml:space="preserve">Примечания: 1- Капсула тимуса; 2- Кора тимуса; 3- Мозговое вещество тимуса; 4- </w:t>
      </w:r>
      <w:proofErr w:type="spellStart"/>
      <w:r w:rsidRPr="004F4EDA">
        <w:rPr>
          <w:rFonts w:ascii="Times New Roman" w:hAnsi="Times New Roman" w:cs="Times New Roman"/>
          <w:sz w:val="28"/>
          <w:szCs w:val="28"/>
          <w:lang w:val="ru-RU"/>
        </w:rPr>
        <w:t>Тимические</w:t>
      </w:r>
      <w:proofErr w:type="spellEnd"/>
      <w:r w:rsidRPr="004F4EDA">
        <w:rPr>
          <w:rFonts w:ascii="Times New Roman" w:hAnsi="Times New Roman" w:cs="Times New Roman"/>
          <w:sz w:val="28"/>
          <w:szCs w:val="28"/>
          <w:lang w:val="ru-RU"/>
        </w:rPr>
        <w:t xml:space="preserve"> тельца (Тельца </w:t>
      </w:r>
      <w:proofErr w:type="spellStart"/>
      <w:r w:rsidRPr="004F4EDA">
        <w:rPr>
          <w:rFonts w:ascii="Times New Roman" w:hAnsi="Times New Roman" w:cs="Times New Roman"/>
          <w:sz w:val="28"/>
          <w:szCs w:val="28"/>
          <w:lang w:val="ru-RU"/>
        </w:rPr>
        <w:t>Гассаля</w:t>
      </w:r>
      <w:proofErr w:type="spellEnd"/>
      <w:r w:rsidRPr="004F4EDA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F4ED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4F4EDA">
        <w:rPr>
          <w:rFonts w:ascii="Times New Roman" w:hAnsi="Times New Roman" w:cs="Times New Roman"/>
          <w:sz w:val="28"/>
          <w:szCs w:val="28"/>
          <w:lang w:val="ru-RU"/>
        </w:rPr>
        <w:t>Междольковая</w:t>
      </w:r>
      <w:proofErr w:type="spellEnd"/>
      <w:r w:rsidRPr="004F4EDA">
        <w:rPr>
          <w:rFonts w:ascii="Times New Roman" w:hAnsi="Times New Roman" w:cs="Times New Roman"/>
          <w:sz w:val="28"/>
          <w:szCs w:val="28"/>
          <w:lang w:val="ru-RU"/>
        </w:rPr>
        <w:t xml:space="preserve"> перегородка;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F4EDA">
        <w:rPr>
          <w:rFonts w:ascii="Times New Roman" w:hAnsi="Times New Roman" w:cs="Times New Roman"/>
          <w:sz w:val="28"/>
          <w:szCs w:val="28"/>
          <w:lang w:val="ru-RU"/>
        </w:rPr>
        <w:t>- Долька тимуса.</w:t>
      </w:r>
    </w:p>
    <w:p w14:paraId="78C2AF75" w14:textId="77777777" w:rsidR="00B274FD" w:rsidRPr="00534C9B" w:rsidRDefault="00B274FD" w:rsidP="00B274FD">
      <w:pPr>
        <w:rPr>
          <w:rFonts w:ascii="Times New Roman" w:hAnsi="Times New Roman" w:cs="Times New Roman"/>
          <w:sz w:val="28"/>
          <w:szCs w:val="28"/>
        </w:rPr>
      </w:pPr>
      <w:r w:rsidRPr="004F4EDA">
        <w:rPr>
          <w:rFonts w:ascii="Times New Roman" w:hAnsi="Times New Roman" w:cs="Times New Roman"/>
          <w:sz w:val="28"/>
          <w:szCs w:val="28"/>
        </w:rPr>
        <w:t xml:space="preserve">Figure </w:t>
      </w:r>
      <w:r w:rsidRPr="007725B1">
        <w:rPr>
          <w:rFonts w:ascii="Times New Roman" w:hAnsi="Times New Roman" w:cs="Times New Roman"/>
          <w:sz w:val="28"/>
          <w:szCs w:val="28"/>
        </w:rPr>
        <w:t>1</w:t>
      </w:r>
      <w:r w:rsidRPr="004F4EDA">
        <w:rPr>
          <w:rFonts w:ascii="Times New Roman" w:hAnsi="Times New Roman" w:cs="Times New Roman"/>
          <w:sz w:val="28"/>
          <w:szCs w:val="28"/>
        </w:rPr>
        <w:t>. Structure of the thymus.</w:t>
      </w:r>
    </w:p>
    <w:p w14:paraId="5FD22692" w14:textId="77777777" w:rsidR="00B274FD" w:rsidRDefault="00B274FD" w:rsidP="00B274FD">
      <w:pPr>
        <w:rPr>
          <w:rFonts w:ascii="Times New Roman" w:hAnsi="Times New Roman" w:cs="Times New Roman"/>
          <w:sz w:val="28"/>
          <w:szCs w:val="28"/>
        </w:rPr>
      </w:pPr>
      <w:r w:rsidRPr="004F4EDA">
        <w:rPr>
          <w:rFonts w:ascii="Times New Roman" w:hAnsi="Times New Roman" w:cs="Times New Roman"/>
          <w:sz w:val="28"/>
          <w:szCs w:val="28"/>
        </w:rPr>
        <w:t>Notes: 1- Thymus capsule; 2- Cortex of the thymus; 3- Medulla of the thymus; 4- Thymic bodies (Hassall's corpuscles); 5- Interlobular septa; 6- Thymus lobule.</w:t>
      </w:r>
    </w:p>
    <w:p w14:paraId="1C1E8DAD" w14:textId="77777777" w:rsidR="00B274FD" w:rsidRDefault="00B274FD" w:rsidP="00B274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B7218">
        <w:rPr>
          <w:rFonts w:ascii="Times New Roman" w:hAnsi="Times New Roman" w:cs="Times New Roman"/>
          <w:sz w:val="28"/>
          <w:szCs w:val="28"/>
          <w:lang w:val="ru-RU"/>
        </w:rPr>
        <w:t xml:space="preserve">Анатомия человека по редакцией М.Р. </w:t>
      </w:r>
      <w:proofErr w:type="spellStart"/>
      <w:r w:rsidRPr="004B7218">
        <w:rPr>
          <w:rFonts w:ascii="Times New Roman" w:hAnsi="Times New Roman" w:cs="Times New Roman"/>
          <w:sz w:val="28"/>
          <w:szCs w:val="28"/>
          <w:lang w:val="ru-RU"/>
        </w:rPr>
        <w:t>Сапина</w:t>
      </w:r>
      <w:proofErr w:type="spellEnd"/>
      <w:r w:rsidRPr="004B7218">
        <w:rPr>
          <w:rFonts w:ascii="Times New Roman" w:hAnsi="Times New Roman" w:cs="Times New Roman"/>
          <w:sz w:val="28"/>
          <w:szCs w:val="28"/>
          <w:lang w:val="ru-RU"/>
        </w:rPr>
        <w:t xml:space="preserve"> в двух томах. Москва.</w:t>
      </w:r>
      <w:r w:rsidRPr="004B7218">
        <w:rPr>
          <w:rFonts w:ascii="Times New Roman" w:hAnsi="Times New Roman" w:cs="Times New Roman"/>
          <w:sz w:val="28"/>
          <w:szCs w:val="28"/>
        </w:rPr>
        <w:t> </w:t>
      </w:r>
      <w:r w:rsidRPr="004B7218">
        <w:rPr>
          <w:rFonts w:ascii="Times New Roman" w:hAnsi="Times New Roman" w:cs="Times New Roman"/>
          <w:sz w:val="28"/>
          <w:szCs w:val="28"/>
          <w:lang w:val="ru-RU"/>
        </w:rPr>
        <w:t xml:space="preserve">2001. </w:t>
      </w:r>
      <w:r>
        <w:rPr>
          <w:rFonts w:ascii="Times New Roman" w:hAnsi="Times New Roman" w:cs="Times New Roman"/>
          <w:sz w:val="28"/>
          <w:szCs w:val="28"/>
          <w:lang w:val="ru-RU"/>
        </w:rPr>
        <w:t>Издание пятое, переработанное и дополненное. Том 2, стр. 101, рис.31 Микроскопическое строение тимуса.</w:t>
      </w:r>
    </w:p>
    <w:p w14:paraId="605C935D" w14:textId="77777777" w:rsidR="00B274FD" w:rsidRPr="004B7218" w:rsidRDefault="00B274FD" w:rsidP="00B274FD">
      <w:pPr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14:paraId="3224DA34" w14:textId="77777777" w:rsidR="00B274FD" w:rsidRPr="00B274FD" w:rsidRDefault="00B274FD" w:rsidP="00B274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Рис.2 </w:t>
      </w:r>
      <w:r w:rsidRPr="000031D6">
        <w:rPr>
          <w:rFonts w:ascii="Times New Roman" w:hAnsi="Times New Roman" w:cs="Times New Roman"/>
          <w:sz w:val="28"/>
          <w:szCs w:val="28"/>
          <w:lang w:val="en"/>
        </w:rPr>
        <w:t>V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031D6">
        <w:rPr>
          <w:rFonts w:ascii="Times New Roman" w:hAnsi="Times New Roman" w:cs="Times New Roman"/>
          <w:sz w:val="28"/>
          <w:szCs w:val="28"/>
          <w:lang w:val="en"/>
        </w:rPr>
        <w:t>D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031D6">
        <w:rPr>
          <w:rFonts w:ascii="Times New Roman" w:hAnsi="Times New Roman" w:cs="Times New Roman"/>
          <w:sz w:val="28"/>
          <w:szCs w:val="28"/>
          <w:lang w:val="en"/>
        </w:rPr>
        <w:t>J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Рекомбинация</w:t>
      </w:r>
    </w:p>
    <w:p w14:paraId="4AD3C8CB" w14:textId="77777777" w:rsidR="00B274FD" w:rsidRPr="00693A0B" w:rsidRDefault="00B274FD" w:rsidP="00B274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Примечания: </w:t>
      </w:r>
      <w:r w:rsidRPr="0068256D">
        <w:rPr>
          <w:rFonts w:ascii="Times New Roman" w:hAnsi="Times New Roman" w:cs="Times New Roman"/>
          <w:sz w:val="28"/>
          <w:szCs w:val="28"/>
        </w:rPr>
        <w:t>V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- вариабельный; </w:t>
      </w:r>
      <w:r w:rsidRPr="0068256D">
        <w:rPr>
          <w:rFonts w:ascii="Times New Roman" w:hAnsi="Times New Roman" w:cs="Times New Roman"/>
          <w:sz w:val="28"/>
          <w:szCs w:val="28"/>
        </w:rPr>
        <w:t>D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- разнообразный; </w:t>
      </w:r>
      <w:r w:rsidRPr="0068256D">
        <w:rPr>
          <w:rFonts w:ascii="Times New Roman" w:hAnsi="Times New Roman" w:cs="Times New Roman"/>
          <w:sz w:val="28"/>
          <w:szCs w:val="28"/>
        </w:rPr>
        <w:t>J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- соединительный; С - постоянный). Гены </w:t>
      </w:r>
      <w:r w:rsidRPr="0068256D">
        <w:rPr>
          <w:rFonts w:ascii="Times New Roman" w:hAnsi="Times New Roman" w:cs="Times New Roman"/>
          <w:sz w:val="28"/>
          <w:szCs w:val="28"/>
        </w:rPr>
        <w:t>TCR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рецепторов лимфоцитов не присутствуют в целом виде в клетках человека, они находятся в хромосоме в виде повторяющихся сегментов, принадлежащих к трем классам: </w:t>
      </w:r>
      <w:r w:rsidRPr="0068256D">
        <w:rPr>
          <w:rFonts w:ascii="Times New Roman" w:hAnsi="Times New Roman" w:cs="Times New Roman"/>
          <w:sz w:val="28"/>
          <w:szCs w:val="28"/>
        </w:rPr>
        <w:t>V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8256D">
        <w:rPr>
          <w:rFonts w:ascii="Times New Roman" w:hAnsi="Times New Roman" w:cs="Times New Roman"/>
          <w:sz w:val="28"/>
          <w:szCs w:val="28"/>
        </w:rPr>
        <w:t>D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68256D">
        <w:rPr>
          <w:rFonts w:ascii="Times New Roman" w:hAnsi="Times New Roman" w:cs="Times New Roman"/>
          <w:sz w:val="28"/>
          <w:szCs w:val="28"/>
        </w:rPr>
        <w:t>J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, а также один или несколько инвариантных константных регионов С. В процессе созревания лейкоцита происходит </w:t>
      </w:r>
      <w:r w:rsidRPr="0068256D">
        <w:rPr>
          <w:rFonts w:ascii="Times New Roman" w:hAnsi="Times New Roman" w:cs="Times New Roman"/>
          <w:sz w:val="28"/>
          <w:szCs w:val="28"/>
        </w:rPr>
        <w:t>V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8256D">
        <w:rPr>
          <w:rFonts w:ascii="Times New Roman" w:hAnsi="Times New Roman" w:cs="Times New Roman"/>
          <w:sz w:val="28"/>
          <w:szCs w:val="28"/>
        </w:rPr>
        <w:t>D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8256D">
        <w:rPr>
          <w:rFonts w:ascii="Times New Roman" w:hAnsi="Times New Roman" w:cs="Times New Roman"/>
          <w:sz w:val="28"/>
          <w:szCs w:val="28"/>
        </w:rPr>
        <w:t>J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-рекомбинация, в результате которой случайным образом сохраняется по одному сегменту каждого класса + константный домен. </w:t>
      </w:r>
    </w:p>
    <w:p w14:paraId="39CAEDA9" w14:textId="77777777" w:rsidR="00B274FD" w:rsidRPr="007E6577" w:rsidRDefault="00B274FD" w:rsidP="00B274FD">
      <w:pPr>
        <w:rPr>
          <w:rFonts w:ascii="Times New Roman" w:hAnsi="Times New Roman" w:cs="Times New Roman"/>
          <w:sz w:val="28"/>
          <w:szCs w:val="28"/>
        </w:rPr>
      </w:pPr>
      <w:r w:rsidRPr="007E6577">
        <w:rPr>
          <w:rFonts w:ascii="Times New Roman" w:hAnsi="Times New Roman" w:cs="Times New Roman"/>
          <w:sz w:val="28"/>
          <w:szCs w:val="28"/>
        </w:rPr>
        <w:t>Fig. 2 V(D)J Recombination</w:t>
      </w:r>
    </w:p>
    <w:p w14:paraId="390C4509" w14:textId="77777777" w:rsidR="00B274FD" w:rsidRPr="00693A0B" w:rsidRDefault="00B274FD" w:rsidP="00B274FD">
      <w:pPr>
        <w:rPr>
          <w:rFonts w:ascii="Times New Roman" w:hAnsi="Times New Roman" w:cs="Times New Roman"/>
          <w:sz w:val="28"/>
          <w:szCs w:val="28"/>
        </w:rPr>
      </w:pPr>
      <w:r w:rsidRPr="009D0D1D">
        <w:rPr>
          <w:rFonts w:ascii="Times New Roman" w:hAnsi="Times New Roman" w:cs="Times New Roman"/>
          <w:sz w:val="28"/>
          <w:szCs w:val="28"/>
        </w:rPr>
        <w:t>Notes: V - variable; D - diverse; J - joining; C - constant). TCR genes of lymphocyte receptors are not present in their entirety in human cells; they are located in the chromosome in the form of repeating segments belonging to three classes: V, D and J, as well as one or more invariant constant regions C. During leukocyte maturation, V(D)J recombination occurs, resulting in the random preservation of one segment of each class + a constant domain.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13F8A" w14:textId="3B5A5497" w:rsidR="00B274FD" w:rsidRPr="00680BC3" w:rsidRDefault="00B274FD" w:rsidP="00B274FD">
      <w:pPr>
        <w:rPr>
          <w:rFonts w:ascii="Times New Roman" w:hAnsi="Times New Roman" w:cs="Times New Roman"/>
          <w:sz w:val="28"/>
          <w:szCs w:val="28"/>
        </w:rPr>
      </w:pPr>
      <w:r w:rsidRPr="000031D6">
        <w:rPr>
          <w:rFonts w:ascii="Times New Roman" w:hAnsi="Times New Roman" w:cs="Times New Roman"/>
          <w:sz w:val="28"/>
          <w:szCs w:val="28"/>
        </w:rPr>
        <w:t xml:space="preserve">Roth DB. V(D)J Recombination: Mechanism, Errors, and Fidelity. </w:t>
      </w:r>
      <w:proofErr w:type="spellStart"/>
      <w:r w:rsidRPr="000031D6">
        <w:rPr>
          <w:rFonts w:ascii="Times New Roman" w:hAnsi="Times New Roman" w:cs="Times New Roman"/>
          <w:sz w:val="28"/>
          <w:szCs w:val="28"/>
        </w:rPr>
        <w:t>Microbiol</w:t>
      </w:r>
      <w:proofErr w:type="spellEnd"/>
      <w:r w:rsidRPr="000031D6">
        <w:rPr>
          <w:rFonts w:ascii="Times New Roman" w:hAnsi="Times New Roman" w:cs="Times New Roman"/>
          <w:sz w:val="28"/>
          <w:szCs w:val="28"/>
        </w:rPr>
        <w:t xml:space="preserve"> Spectr. 2014Dec;2(6):10.1128</w:t>
      </w:r>
      <w:r w:rsidR="00680BC3" w:rsidRPr="00680BC3">
        <w:rPr>
          <w:rFonts w:ascii="Times New Roman" w:hAnsi="Times New Roman" w:cs="Times New Roman"/>
          <w:sz w:val="28"/>
          <w:szCs w:val="28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</w:rPr>
        <w:t>/</w:t>
      </w:r>
      <w:r w:rsidR="00680B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031D6">
        <w:rPr>
          <w:rFonts w:ascii="Times New Roman" w:hAnsi="Times New Roman" w:cs="Times New Roman"/>
          <w:sz w:val="28"/>
          <w:szCs w:val="28"/>
        </w:rPr>
        <w:t>microbiolspec</w:t>
      </w:r>
      <w:proofErr w:type="spellEnd"/>
      <w:r w:rsidRPr="000031D6">
        <w:rPr>
          <w:rFonts w:ascii="Times New Roman" w:hAnsi="Times New Roman" w:cs="Times New Roman"/>
          <w:sz w:val="28"/>
          <w:szCs w:val="28"/>
        </w:rPr>
        <w:t>.</w:t>
      </w:r>
      <w:r w:rsidR="00680B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</w:rPr>
        <w:t>MDNA</w:t>
      </w:r>
      <w:r w:rsidR="00680B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</w:rPr>
        <w:t>3-0041-2014.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</w:rPr>
        <w:t>doi:10.1128/</w:t>
      </w:r>
      <w:proofErr w:type="spellStart"/>
      <w:r w:rsidRPr="000031D6">
        <w:rPr>
          <w:rFonts w:ascii="Times New Roman" w:hAnsi="Times New Roman" w:cs="Times New Roman"/>
          <w:sz w:val="28"/>
          <w:szCs w:val="28"/>
        </w:rPr>
        <w:t>microbiolspec</w:t>
      </w:r>
      <w:proofErr w:type="spellEnd"/>
      <w:r w:rsidRPr="000031D6">
        <w:rPr>
          <w:rFonts w:ascii="Times New Roman" w:hAnsi="Times New Roman" w:cs="Times New Roman"/>
          <w:sz w:val="28"/>
          <w:szCs w:val="28"/>
        </w:rPr>
        <w:t>.</w:t>
      </w:r>
      <w:r w:rsidR="00680B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</w:rPr>
        <w:t>MDNA</w:t>
      </w:r>
      <w:r w:rsidR="00680B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</w:rPr>
        <w:t>3-0041-2014</w:t>
      </w:r>
      <w:r w:rsidRPr="0041043B">
        <w:rPr>
          <w:rFonts w:ascii="Times New Roman" w:hAnsi="Times New Roman" w:cs="Times New Roman"/>
          <w:sz w:val="28"/>
          <w:szCs w:val="28"/>
        </w:rPr>
        <w:t>.</w:t>
      </w:r>
    </w:p>
    <w:p w14:paraId="00CB9E0D" w14:textId="77777777" w:rsidR="00B274FD" w:rsidRPr="00680BC3" w:rsidRDefault="00B274FD" w:rsidP="00B274FD">
      <w:pPr>
        <w:rPr>
          <w:rFonts w:ascii="Times New Roman" w:hAnsi="Times New Roman" w:cs="Times New Roman"/>
          <w:sz w:val="28"/>
          <w:szCs w:val="28"/>
        </w:rPr>
      </w:pPr>
    </w:p>
    <w:p w14:paraId="30651C74" w14:textId="77777777" w:rsidR="00B274FD" w:rsidRPr="00680BC3" w:rsidRDefault="00B274FD" w:rsidP="00B274FD">
      <w:pPr>
        <w:ind w:right="50"/>
        <w:rPr>
          <w:rFonts w:ascii="Times New Roman" w:eastAsia="Times New Roman" w:hAnsi="Times New Roman" w:cs="Times New Roman"/>
          <w:sz w:val="32"/>
          <w:lang w:eastAsia="ru-RU"/>
        </w:rPr>
      </w:pPr>
      <w:r w:rsidRPr="00ED6151">
        <w:rPr>
          <w:rFonts w:ascii="Times New Roman" w:eastAsia="Times New Roman" w:hAnsi="Times New Roman" w:cs="Times New Roman"/>
          <w:sz w:val="32"/>
          <w:lang w:val="ru-RU" w:eastAsia="ru-RU"/>
        </w:rPr>
        <w:t>Рис</w:t>
      </w:r>
      <w:r w:rsidRPr="00680BC3">
        <w:rPr>
          <w:rFonts w:ascii="Times New Roman" w:eastAsia="Times New Roman" w:hAnsi="Times New Roman" w:cs="Times New Roman"/>
          <w:sz w:val="32"/>
          <w:lang w:eastAsia="ru-RU"/>
        </w:rPr>
        <w:t xml:space="preserve">.3. </w:t>
      </w:r>
      <w:proofErr w:type="spellStart"/>
      <w:r w:rsidRPr="00ED6151">
        <w:rPr>
          <w:rFonts w:ascii="Times New Roman" w:eastAsia="Times New Roman" w:hAnsi="Times New Roman" w:cs="Times New Roman"/>
          <w:sz w:val="32"/>
          <w:lang w:val="ru-RU" w:eastAsia="ru-RU"/>
        </w:rPr>
        <w:t>Интратимическое</w:t>
      </w:r>
      <w:proofErr w:type="spellEnd"/>
      <w:r w:rsidRPr="00680BC3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 w:rsidRPr="00ED6151">
        <w:rPr>
          <w:rFonts w:ascii="Times New Roman" w:eastAsia="Times New Roman" w:hAnsi="Times New Roman" w:cs="Times New Roman"/>
          <w:sz w:val="32"/>
          <w:lang w:val="ru-RU" w:eastAsia="ru-RU"/>
        </w:rPr>
        <w:t>развитие</w:t>
      </w:r>
      <w:r w:rsidRPr="00680BC3"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  <w:r w:rsidRPr="00ED6151">
        <w:rPr>
          <w:rFonts w:ascii="Times New Roman" w:eastAsia="Times New Roman" w:hAnsi="Times New Roman" w:cs="Times New Roman"/>
          <w:sz w:val="32"/>
          <w:lang w:val="ru-RU" w:eastAsia="ru-RU"/>
        </w:rPr>
        <w:t>Т</w:t>
      </w:r>
      <w:r w:rsidRPr="00680BC3">
        <w:rPr>
          <w:rFonts w:ascii="Times New Roman" w:eastAsia="Times New Roman" w:hAnsi="Times New Roman" w:cs="Times New Roman"/>
          <w:sz w:val="32"/>
          <w:lang w:eastAsia="ru-RU"/>
        </w:rPr>
        <w:t>-</w:t>
      </w:r>
      <w:r w:rsidRPr="00ED6151">
        <w:rPr>
          <w:rFonts w:ascii="Times New Roman" w:eastAsia="Times New Roman" w:hAnsi="Times New Roman" w:cs="Times New Roman"/>
          <w:sz w:val="32"/>
          <w:lang w:val="ru-RU" w:eastAsia="ru-RU"/>
        </w:rPr>
        <w:t>клеток</w:t>
      </w:r>
    </w:p>
    <w:p w14:paraId="32016DC0" w14:textId="77777777" w:rsidR="00B274FD" w:rsidRPr="007421A6" w:rsidRDefault="00B274FD" w:rsidP="00B274FD">
      <w:pPr>
        <w:ind w:right="5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Примечание: </w:t>
      </w:r>
      <w:proofErr w:type="spellStart"/>
      <w:r w:rsidRPr="00A910EC">
        <w:rPr>
          <w:rFonts w:ascii="Times New Roman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cTEC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кортикальные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тимические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эпителиальные клетки; </w:t>
      </w:r>
      <w:proofErr w:type="spellStart"/>
      <w:r w:rsidRPr="00A910EC">
        <w:rPr>
          <w:rFonts w:ascii="Times New Roman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mTEC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медуллярные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тимические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эпителиальные клетки; </w:t>
      </w:r>
      <w:r w:rsidRPr="00A910EC">
        <w:rPr>
          <w:rFonts w:ascii="Times New Roman" w:eastAsia="Times New Roman" w:hAnsi="Times New Roman" w:cs="Times New Roman"/>
          <w:sz w:val="28"/>
          <w:szCs w:val="28"/>
          <w:lang w:eastAsia="ru-RU"/>
        </w:rPr>
        <w:t>DC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дендритные клетки;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HC</w:t>
      </w:r>
      <w:r w:rsidRPr="00FA2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FA2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тельца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Гассаля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A910EC">
        <w:rPr>
          <w:rFonts w:ascii="Times New Roman" w:eastAsia="Times New Roman" w:hAnsi="Times New Roman" w:cs="Times New Roman"/>
          <w:sz w:val="28"/>
          <w:szCs w:val="28"/>
          <w:lang w:eastAsia="ru-RU"/>
        </w:rPr>
        <w:t>Cortex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кора тимуса; </w:t>
      </w:r>
      <w:r w:rsidRPr="00A910EC">
        <w:rPr>
          <w:rFonts w:ascii="Times New Roman" w:eastAsia="Times New Roman" w:hAnsi="Times New Roman" w:cs="Times New Roman"/>
          <w:sz w:val="28"/>
          <w:szCs w:val="28"/>
          <w:lang w:eastAsia="ru-RU"/>
        </w:rPr>
        <w:t>Medulla</w:t>
      </w:r>
      <w:r w:rsidRPr="00ED6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мозговое вещество тимуса.</w:t>
      </w:r>
    </w:p>
    <w:p w14:paraId="7BDC2FE5" w14:textId="77777777" w:rsidR="00B274FD" w:rsidRPr="00FA23B8" w:rsidRDefault="00B274FD" w:rsidP="00B274FD">
      <w:pPr>
        <w:ind w:right="50"/>
        <w:contextualSpacing/>
        <w:jc w:val="both"/>
        <w:rPr>
          <w:rFonts w:ascii="Times New Roman" w:eastAsia="Times New Roman" w:hAnsi="Times New Roman" w:cs="Times New Roman"/>
          <w:sz w:val="32"/>
          <w:lang w:eastAsia="ru-RU"/>
        </w:rPr>
      </w:pPr>
      <w:r w:rsidRPr="00512A23">
        <w:rPr>
          <w:rFonts w:ascii="Times New Roman" w:eastAsia="Times New Roman" w:hAnsi="Times New Roman" w:cs="Times New Roman"/>
          <w:sz w:val="32"/>
          <w:lang w:eastAsia="ru-RU"/>
        </w:rPr>
        <w:t xml:space="preserve">Fig. </w:t>
      </w:r>
      <w:r>
        <w:rPr>
          <w:rFonts w:ascii="Times New Roman" w:eastAsia="Times New Roman" w:hAnsi="Times New Roman" w:cs="Times New Roman"/>
          <w:sz w:val="32"/>
          <w:lang w:eastAsia="ru-RU"/>
        </w:rPr>
        <w:t>3</w:t>
      </w:r>
      <w:r w:rsidRPr="00512A23">
        <w:rPr>
          <w:rFonts w:ascii="Times New Roman" w:eastAsia="Times New Roman" w:hAnsi="Times New Roman" w:cs="Times New Roman"/>
          <w:sz w:val="32"/>
          <w:lang w:eastAsia="ru-RU"/>
        </w:rPr>
        <w:t xml:space="preserve">. </w:t>
      </w:r>
      <w:proofErr w:type="spellStart"/>
      <w:r w:rsidRPr="00512A23">
        <w:rPr>
          <w:rFonts w:ascii="Times New Roman" w:eastAsia="Times New Roman" w:hAnsi="Times New Roman" w:cs="Times New Roman"/>
          <w:sz w:val="32"/>
          <w:lang w:eastAsia="ru-RU"/>
        </w:rPr>
        <w:t>Intrathymic</w:t>
      </w:r>
      <w:proofErr w:type="spellEnd"/>
      <w:r w:rsidRPr="00512A23">
        <w:rPr>
          <w:rFonts w:ascii="Times New Roman" w:eastAsia="Times New Roman" w:hAnsi="Times New Roman" w:cs="Times New Roman"/>
          <w:sz w:val="32"/>
          <w:lang w:eastAsia="ru-RU"/>
        </w:rPr>
        <w:t xml:space="preserve"> T-cell development</w:t>
      </w:r>
    </w:p>
    <w:p w14:paraId="49265987" w14:textId="77777777" w:rsidR="00B274FD" w:rsidRPr="005D210F" w:rsidRDefault="00B274FD" w:rsidP="00B274FD">
      <w:pPr>
        <w:ind w:right="50"/>
        <w:contextualSpacing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Note: </w:t>
      </w:r>
      <w:proofErr w:type="spellStart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cTEC</w:t>
      </w:r>
      <w:proofErr w:type="spellEnd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– cortical thymic epithelial cells;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mTEC</w:t>
      </w:r>
      <w:proofErr w:type="spellEnd"/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– medullary thymic epithelial cells;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DC – dendritic cells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; HC - </w:t>
      </w:r>
      <w:r w:rsidRPr="00FA23B8">
        <w:rPr>
          <w:rStyle w:val="rynqvb"/>
          <w:rFonts w:ascii="Times New Roman" w:hAnsi="Times New Roman" w:cs="Times New Roman"/>
          <w:sz w:val="28"/>
          <w:szCs w:val="28"/>
        </w:rPr>
        <w:t>Hassall's corpuscles</w:t>
      </w:r>
      <w:r>
        <w:rPr>
          <w:rStyle w:val="rynqvb"/>
          <w:rFonts w:ascii="Times New Roman" w:hAnsi="Times New Roman" w:cs="Times New Roman"/>
          <w:sz w:val="28"/>
          <w:szCs w:val="28"/>
        </w:rPr>
        <w:t>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Cortex – thymic cortex;</w:t>
      </w:r>
      <w:r w:rsidRPr="00A910EC">
        <w:rPr>
          <w:rStyle w:val="hwtze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A910EC">
        <w:rPr>
          <w:rStyle w:val="rynqvb"/>
          <w:rFonts w:ascii="Times New Roman" w:hAnsi="Times New Roman" w:cs="Times New Roman"/>
          <w:sz w:val="28"/>
          <w:szCs w:val="28"/>
          <w:lang w:val="en"/>
        </w:rPr>
        <w:t>Medulla – thymic medulla.</w:t>
      </w:r>
    </w:p>
    <w:p w14:paraId="5F457B44" w14:textId="77777777" w:rsidR="00B274FD" w:rsidRPr="00ED6151" w:rsidRDefault="00B274FD" w:rsidP="00B274FD">
      <w:pPr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Created in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>BioRender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>Pashkina</w:t>
      </w:r>
      <w:proofErr w:type="spellEnd"/>
      <w:r w:rsidRPr="00ED6151">
        <w:rPr>
          <w:rFonts w:ascii="Times New Roman" w:eastAsia="Times New Roman" w:hAnsi="Times New Roman" w:cs="Times New Roman"/>
          <w:sz w:val="28"/>
          <w:szCs w:val="28"/>
          <w:lang w:eastAsia="ru-RU"/>
        </w:rPr>
        <w:t>, E. (2026) https://BioRender.com/hci6m3f</w:t>
      </w:r>
    </w:p>
    <w:p w14:paraId="74F28C68" w14:textId="77777777" w:rsidR="00B274FD" w:rsidRPr="00680BC3" w:rsidRDefault="00B274FD" w:rsidP="00B274FD">
      <w:pPr>
        <w:rPr>
          <w:rFonts w:ascii="Times New Roman" w:hAnsi="Times New Roman" w:cs="Times New Roman"/>
          <w:sz w:val="28"/>
          <w:szCs w:val="28"/>
        </w:rPr>
      </w:pPr>
    </w:p>
    <w:p w14:paraId="6C8655E6" w14:textId="77777777" w:rsidR="00B274FD" w:rsidRPr="00B274FD" w:rsidRDefault="00B274FD" w:rsidP="00B274F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4FD">
        <w:rPr>
          <w:rFonts w:ascii="Times New Roman" w:hAnsi="Times New Roman" w:cs="Times New Roman"/>
          <w:sz w:val="28"/>
          <w:szCs w:val="28"/>
          <w:lang w:val="ru-RU"/>
        </w:rPr>
        <w:t>Рис.4 Нормальный тимус</w:t>
      </w:r>
    </w:p>
    <w:p w14:paraId="789A4CD7" w14:textId="77777777" w:rsidR="00B274FD" w:rsidRPr="00B274FD" w:rsidRDefault="00B274FD" w:rsidP="00B274FD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25E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Маркировка эпителиальных клеток тимуса антителом к ​​антикератину 19 выявляет три тимических компартмента: корковый (</w:t>
      </w:r>
      <w:r w:rsidRPr="00C125E6">
        <w:rPr>
          <w:rFonts w:ascii="Times New Roman" w:hAnsi="Times New Roman" w:cs="Times New Roman"/>
          <w:sz w:val="28"/>
          <w:szCs w:val="28"/>
        </w:rPr>
        <w:t>C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), мозговой (</w:t>
      </w:r>
      <w:r w:rsidRPr="00C125E6">
        <w:rPr>
          <w:rFonts w:ascii="Times New Roman" w:hAnsi="Times New Roman" w:cs="Times New Roman"/>
          <w:sz w:val="28"/>
          <w:szCs w:val="28"/>
        </w:rPr>
        <w:t>M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) и периваскулярное пространство (</w:t>
      </w:r>
      <w:r w:rsidRPr="00C125E6">
        <w:rPr>
          <w:rFonts w:ascii="Times New Roman" w:hAnsi="Times New Roman" w:cs="Times New Roman"/>
          <w:sz w:val="28"/>
          <w:szCs w:val="28"/>
        </w:rPr>
        <w:t>PVS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, наконечники стрелок).</w:t>
      </w:r>
    </w:p>
    <w:p w14:paraId="5282D0B6" w14:textId="77777777" w:rsidR="00B274FD" w:rsidRPr="00B274FD" w:rsidRDefault="00B274FD" w:rsidP="00B274FD">
      <w:pPr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4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125E6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B274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Умеренное содержание </w:t>
      </w:r>
      <w:r w:rsidRPr="00C125E6">
        <w:rPr>
          <w:rFonts w:ascii="Times New Roman" w:hAnsi="Times New Roman" w:cs="Times New Roman"/>
          <w:sz w:val="28"/>
          <w:szCs w:val="28"/>
        </w:rPr>
        <w:t>CD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20+ </w:t>
      </w:r>
      <w:r w:rsidRPr="00C125E6">
        <w:rPr>
          <w:rFonts w:ascii="Times New Roman" w:hAnsi="Times New Roman" w:cs="Times New Roman"/>
          <w:sz w:val="28"/>
          <w:szCs w:val="28"/>
        </w:rPr>
        <w:t>B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-клеток вокруг телец Гассаля (</w:t>
      </w:r>
      <w:r w:rsidRPr="00C125E6">
        <w:rPr>
          <w:rFonts w:ascii="Times New Roman" w:hAnsi="Times New Roman" w:cs="Times New Roman"/>
          <w:sz w:val="28"/>
          <w:szCs w:val="28"/>
        </w:rPr>
        <w:t>HC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) в мозговом веществе (</w:t>
      </w:r>
      <w:r w:rsidRPr="00C125E6">
        <w:rPr>
          <w:rFonts w:ascii="Times New Roman" w:hAnsi="Times New Roman" w:cs="Times New Roman"/>
          <w:sz w:val="28"/>
          <w:szCs w:val="28"/>
        </w:rPr>
        <w:t>M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) взрослого тимуса (40 лет). </w:t>
      </w:r>
    </w:p>
    <w:p w14:paraId="7F8DB2A6" w14:textId="77777777" w:rsidR="00B274FD" w:rsidRPr="00C125E6" w:rsidRDefault="00B274FD" w:rsidP="00B274FD">
      <w:pPr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25E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B274F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C125E6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Ядерная экспрессия </w:t>
      </w:r>
      <w:r w:rsidRPr="00C125E6">
        <w:rPr>
          <w:rFonts w:ascii="Times New Roman" w:hAnsi="Times New Roman" w:cs="Times New Roman"/>
          <w:sz w:val="28"/>
          <w:szCs w:val="28"/>
        </w:rPr>
        <w:t>AIRE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C125E6">
        <w:rPr>
          <w:rFonts w:ascii="Times New Roman" w:hAnsi="Times New Roman" w:cs="Times New Roman"/>
          <w:sz w:val="28"/>
          <w:szCs w:val="28"/>
        </w:rPr>
        <w:t>FEZF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2 в медуллярных эпителиальных клетках тимуса вокруг двух </w:t>
      </w:r>
      <w:r w:rsidRPr="00C125E6">
        <w:rPr>
          <w:rFonts w:ascii="Times New Roman" w:hAnsi="Times New Roman" w:cs="Times New Roman"/>
          <w:sz w:val="28"/>
          <w:szCs w:val="28"/>
        </w:rPr>
        <w:t>HC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(последовательное окрашивание одного и того же участка). Множество клеток с коэкспрессией </w:t>
      </w:r>
      <w:r w:rsidRPr="00C125E6">
        <w:rPr>
          <w:rFonts w:ascii="Times New Roman" w:hAnsi="Times New Roman" w:cs="Times New Roman"/>
          <w:sz w:val="28"/>
          <w:szCs w:val="28"/>
        </w:rPr>
        <w:t>AIRE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C125E6">
        <w:rPr>
          <w:rFonts w:ascii="Times New Roman" w:hAnsi="Times New Roman" w:cs="Times New Roman"/>
          <w:sz w:val="28"/>
          <w:szCs w:val="28"/>
        </w:rPr>
        <w:t>FEZF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2. Наконечники стрелок обозначают клетки, которые окрашиваются исключительно либо на </w:t>
      </w:r>
      <w:r w:rsidRPr="00C125E6">
        <w:rPr>
          <w:rFonts w:ascii="Times New Roman" w:hAnsi="Times New Roman" w:cs="Times New Roman"/>
          <w:sz w:val="28"/>
          <w:szCs w:val="28"/>
        </w:rPr>
        <w:t>AIRE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, либо на </w:t>
      </w:r>
      <w:r w:rsidRPr="00C125E6">
        <w:rPr>
          <w:rFonts w:ascii="Times New Roman" w:hAnsi="Times New Roman" w:cs="Times New Roman"/>
          <w:sz w:val="28"/>
          <w:szCs w:val="28"/>
        </w:rPr>
        <w:t>FEZF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125E6">
        <w:rPr>
          <w:rFonts w:ascii="Times New Roman" w:hAnsi="Times New Roman" w:cs="Times New Roman"/>
          <w:sz w:val="28"/>
          <w:szCs w:val="28"/>
        </w:rPr>
        <w:t>Иммунопероксидаза</w:t>
      </w:r>
      <w:proofErr w:type="spellEnd"/>
    </w:p>
    <w:p w14:paraId="7A0B9704" w14:textId="77777777" w:rsidR="00B274FD" w:rsidRPr="009A619A" w:rsidRDefault="00B274FD" w:rsidP="00B274FD">
      <w:pPr>
        <w:jc w:val="both"/>
        <w:rPr>
          <w:rFonts w:ascii="Times New Roman" w:hAnsi="Times New Roman" w:cs="Times New Roman"/>
          <w:sz w:val="28"/>
          <w:szCs w:val="28"/>
        </w:rPr>
      </w:pPr>
      <w:r w:rsidRPr="009A619A">
        <w:rPr>
          <w:rStyle w:val="rynqvb"/>
          <w:rFonts w:ascii="Times New Roman" w:hAnsi="Times New Roman" w:cs="Times New Roman"/>
          <w:sz w:val="28"/>
          <w:szCs w:val="28"/>
          <w:lang w:val="en"/>
        </w:rPr>
        <w:t>Figure 4. Normal thymus</w:t>
      </w:r>
    </w:p>
    <w:p w14:paraId="29AD7974" w14:textId="77777777" w:rsidR="00B274FD" w:rsidRPr="003B445F" w:rsidRDefault="00B274FD" w:rsidP="00B274FD">
      <w:pPr>
        <w:numPr>
          <w:ilvl w:val="0"/>
          <w:numId w:val="1"/>
        </w:numPr>
        <w:tabs>
          <w:tab w:val="left" w:pos="284"/>
        </w:tabs>
        <w:spacing w:line="259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A619A">
        <w:rPr>
          <w:rFonts w:ascii="Times New Roman" w:hAnsi="Times New Roman" w:cs="Times New Roman"/>
          <w:b/>
          <w:bCs/>
          <w:sz w:val="28"/>
          <w:szCs w:val="28"/>
          <w:lang w:val="en"/>
        </w:rPr>
        <w:t>a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Labeling of thymic epithelial cells with antikeratin 19 antibody reveals three thymic compartments: cortex (C), medullary (M), and perivascular space (PVS, arrowheads). </w:t>
      </w:r>
    </w:p>
    <w:p w14:paraId="7F191A7F" w14:textId="77777777" w:rsidR="00B274FD" w:rsidRPr="003B445F" w:rsidRDefault="00B274FD" w:rsidP="00B274FD">
      <w:pPr>
        <w:numPr>
          <w:ilvl w:val="0"/>
          <w:numId w:val="1"/>
        </w:numPr>
        <w:tabs>
          <w:tab w:val="left" w:pos="284"/>
        </w:tabs>
        <w:spacing w:line="259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9A619A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b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Moderate abundance of CD20+ B cells around Hassall's corpuscles (HC) in the medulla (M) of an adult thymus (40 years old).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sym w:font="Symbol" w:char="F0B4"/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14:paraId="011A85A8" w14:textId="77777777" w:rsidR="00B274FD" w:rsidRPr="003B445F" w:rsidRDefault="00B274FD" w:rsidP="00B274FD">
      <w:pPr>
        <w:numPr>
          <w:ilvl w:val="0"/>
          <w:numId w:val="1"/>
        </w:numPr>
        <w:tabs>
          <w:tab w:val="left" w:pos="284"/>
        </w:tabs>
        <w:spacing w:line="259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A619A">
        <w:rPr>
          <w:rFonts w:ascii="Times New Roman" w:hAnsi="Times New Roman" w:cs="Times New Roman"/>
          <w:b/>
          <w:bCs/>
          <w:sz w:val="28"/>
          <w:szCs w:val="28"/>
          <w:lang w:val="en"/>
        </w:rPr>
        <w:t>c, d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Nuclear expression of AIRE and FEZF2 in thymic medullary epithelial cells around two HC (sequential staining of the same region). Numerous cells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coexpress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AIRE/FEZF2. Arrowheads indicate cells that stain exclusively for either AIRE or FEZF2.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Immunoperoxidase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14:paraId="718639E5" w14:textId="77777777" w:rsidR="00B274FD" w:rsidRPr="00B274FD" w:rsidRDefault="00B274FD" w:rsidP="00B274FD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Figure from the article: Alexander Marx, Yosuke Yamada, Katja Simon-Keller, Berthold Schalke, Nick Willcox, Philipp Ströbel, Cleo-Aron Weis. Thymus and autoimmunity.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lastRenderedPageBreak/>
        <w:t xml:space="preserve">Semin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Immunopathol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.2021 Feb;43(1):45-64.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doi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: 10.1007/s00281-021-00842-3. </w:t>
      </w:r>
      <w:proofErr w:type="spellStart"/>
      <w:r w:rsidRPr="003B445F">
        <w:rPr>
          <w:rFonts w:ascii="Times New Roman" w:hAnsi="Times New Roman" w:cs="Times New Roman"/>
          <w:sz w:val="28"/>
          <w:szCs w:val="28"/>
          <w:lang w:val="en"/>
        </w:rPr>
        <w:t>Epub</w:t>
      </w:r>
      <w:proofErr w:type="spellEnd"/>
      <w:r w:rsidRPr="003B445F">
        <w:rPr>
          <w:rFonts w:ascii="Times New Roman" w:hAnsi="Times New Roman" w:cs="Times New Roman"/>
          <w:sz w:val="28"/>
          <w:szCs w:val="28"/>
          <w:lang w:val="en"/>
        </w:rPr>
        <w:t xml:space="preserve"> 2021 Feb 3. PMID</w:t>
      </w:r>
      <w:r w:rsidRPr="002B5B68">
        <w:rPr>
          <w:rFonts w:ascii="Times New Roman" w:hAnsi="Times New Roman" w:cs="Times New Roman"/>
          <w:sz w:val="28"/>
          <w:szCs w:val="28"/>
          <w:lang w:val="ru-RU"/>
        </w:rPr>
        <w:t xml:space="preserve">: 33537838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>PMCID</w:t>
      </w:r>
      <w:r w:rsidRPr="002B5B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B445F">
        <w:rPr>
          <w:rFonts w:ascii="Times New Roman" w:hAnsi="Times New Roman" w:cs="Times New Roman"/>
          <w:sz w:val="28"/>
          <w:szCs w:val="28"/>
          <w:lang w:val="en"/>
        </w:rPr>
        <w:t>PMC</w:t>
      </w:r>
      <w:r w:rsidRPr="002B5B68">
        <w:rPr>
          <w:rFonts w:ascii="Times New Roman" w:hAnsi="Times New Roman" w:cs="Times New Roman"/>
          <w:sz w:val="28"/>
          <w:szCs w:val="28"/>
          <w:lang w:val="ru-RU"/>
        </w:rPr>
        <w:t>7925479</w:t>
      </w:r>
    </w:p>
    <w:p w14:paraId="45680B6A" w14:textId="77777777" w:rsidR="00B274FD" w:rsidRPr="00B274FD" w:rsidRDefault="00B274FD" w:rsidP="00B274FD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4FD">
        <w:rPr>
          <w:rFonts w:ascii="Times New Roman" w:hAnsi="Times New Roman" w:cs="Times New Roman"/>
          <w:sz w:val="28"/>
          <w:szCs w:val="28"/>
          <w:lang w:val="ru-RU"/>
        </w:rPr>
        <w:t>Изменения не были внесены.</w:t>
      </w:r>
    </w:p>
    <w:p w14:paraId="438AC53D" w14:textId="77777777" w:rsidR="00B274FD" w:rsidRPr="00B274FD" w:rsidRDefault="00B274FD" w:rsidP="00B274FD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4F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Соблюдение этических стандартов Конфликт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интересов Авторы заявляют, что у них нет конфликта интересов. Открытый доступ Эта статья лицензирована в соответствии с лицензией </w:t>
      </w:r>
      <w:r w:rsidRPr="009A619A">
        <w:rPr>
          <w:rFonts w:ascii="Times New Roman" w:hAnsi="Times New Roman" w:cs="Times New Roman"/>
          <w:sz w:val="28"/>
          <w:szCs w:val="28"/>
        </w:rPr>
        <w:t>Creative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619A">
        <w:rPr>
          <w:rFonts w:ascii="Times New Roman" w:hAnsi="Times New Roman" w:cs="Times New Roman"/>
          <w:sz w:val="28"/>
          <w:szCs w:val="28"/>
        </w:rPr>
        <w:t>Commons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619A">
        <w:rPr>
          <w:rFonts w:ascii="Times New Roman" w:hAnsi="Times New Roman" w:cs="Times New Roman"/>
          <w:sz w:val="28"/>
          <w:szCs w:val="28"/>
        </w:rPr>
        <w:t>Attribution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4.0 </w:t>
      </w:r>
      <w:r w:rsidRPr="009A619A">
        <w:rPr>
          <w:rFonts w:ascii="Times New Roman" w:hAnsi="Times New Roman" w:cs="Times New Roman"/>
          <w:sz w:val="28"/>
          <w:szCs w:val="28"/>
        </w:rPr>
        <w:t>International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, которая разрешает использование, распространение, адаптацию и воспроизведение на любом носителе или в любом формате, при условии, что вы укажете автора(ов) и источник, предоставите ссылку на лицензию </w:t>
      </w:r>
      <w:r w:rsidRPr="009A619A">
        <w:rPr>
          <w:rFonts w:ascii="Times New Roman" w:hAnsi="Times New Roman" w:cs="Times New Roman"/>
          <w:sz w:val="28"/>
          <w:szCs w:val="28"/>
        </w:rPr>
        <w:t>Creative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619A">
        <w:rPr>
          <w:rFonts w:ascii="Times New Roman" w:hAnsi="Times New Roman" w:cs="Times New Roman"/>
          <w:sz w:val="28"/>
          <w:szCs w:val="28"/>
        </w:rPr>
        <w:t>Commons</w:t>
      </w:r>
      <w:r w:rsidRPr="00B274FD">
        <w:rPr>
          <w:rFonts w:ascii="Times New Roman" w:hAnsi="Times New Roman" w:cs="Times New Roman"/>
          <w:sz w:val="28"/>
          <w:szCs w:val="28"/>
          <w:lang w:val="ru-RU"/>
        </w:rPr>
        <w:t xml:space="preserve"> и укажете, были ли внесены изменения.</w:t>
      </w:r>
    </w:p>
    <w:p w14:paraId="3DBD85EF" w14:textId="77777777" w:rsidR="00B274FD" w:rsidRPr="00B274FD" w:rsidRDefault="00B274FD" w:rsidP="00B274FD">
      <w:pPr>
        <w:tabs>
          <w:tab w:val="left" w:pos="284"/>
        </w:tabs>
        <w:ind w:left="-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9A619A">
          <w:rPr>
            <w:rStyle w:val="ac"/>
            <w:rFonts w:ascii="Times New Roman" w:hAnsi="Times New Roman" w:cs="Times New Roman"/>
            <w:sz w:val="28"/>
            <w:szCs w:val="28"/>
          </w:rPr>
          <w:t>http</w:t>
        </w:r>
        <w:r w:rsidRPr="00B274F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9A619A">
          <w:rPr>
            <w:rStyle w:val="ac"/>
            <w:rFonts w:ascii="Times New Roman" w:hAnsi="Times New Roman" w:cs="Times New Roman"/>
            <w:sz w:val="28"/>
            <w:szCs w:val="28"/>
          </w:rPr>
          <w:t>creativecommons</w:t>
        </w:r>
        <w:proofErr w:type="spellEnd"/>
        <w:r w:rsidRPr="00B274F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A619A">
          <w:rPr>
            <w:rStyle w:val="ac"/>
            <w:rFonts w:ascii="Times New Roman" w:hAnsi="Times New Roman" w:cs="Times New Roman"/>
            <w:sz w:val="28"/>
            <w:szCs w:val="28"/>
          </w:rPr>
          <w:t>org</w:t>
        </w:r>
        <w:r w:rsidRPr="00B274F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9A619A">
          <w:rPr>
            <w:rStyle w:val="ac"/>
            <w:rFonts w:ascii="Times New Roman" w:hAnsi="Times New Roman" w:cs="Times New Roman"/>
            <w:sz w:val="28"/>
            <w:szCs w:val="28"/>
          </w:rPr>
          <w:t>licenses</w:t>
        </w:r>
        <w:r w:rsidRPr="00B274F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9A619A">
          <w:rPr>
            <w:rStyle w:val="ac"/>
            <w:rFonts w:ascii="Times New Roman" w:hAnsi="Times New Roman" w:cs="Times New Roman"/>
            <w:sz w:val="28"/>
            <w:szCs w:val="28"/>
          </w:rPr>
          <w:t>by</w:t>
        </w:r>
        <w:r w:rsidRPr="00B274F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/4.0/</w:t>
        </w:r>
      </w:hyperlink>
    </w:p>
    <w:p w14:paraId="353C7CA3" w14:textId="77777777" w:rsidR="00B274FD" w:rsidRPr="00B274FD" w:rsidRDefault="00B274FD" w:rsidP="00B274F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091D77" w14:textId="77777777" w:rsidR="00251106" w:rsidRPr="00B274FD" w:rsidRDefault="00251106" w:rsidP="00B274FD">
      <w:pPr>
        <w:rPr>
          <w:lang w:val="ru-RU"/>
        </w:rPr>
      </w:pPr>
    </w:p>
    <w:sectPr w:rsidR="00251106" w:rsidRPr="00B274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F0E5F"/>
    <w:multiLevelType w:val="hybridMultilevel"/>
    <w:tmpl w:val="ED461FDE"/>
    <w:lvl w:ilvl="0" w:tplc="DA987DB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4E1C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9A3F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EA74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FCB7E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58C4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C8C4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16512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1692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41864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06"/>
    <w:rsid w:val="00251106"/>
    <w:rsid w:val="00680BC3"/>
    <w:rsid w:val="009364B4"/>
    <w:rsid w:val="00B274FD"/>
    <w:rsid w:val="00C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C6C2"/>
  <w15:chartTrackingRefBased/>
  <w15:docId w15:val="{3BFF427A-AB4C-4B0D-81BC-43A20A1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FD"/>
  </w:style>
  <w:style w:type="paragraph" w:styleId="1">
    <w:name w:val="heading 1"/>
    <w:basedOn w:val="a"/>
    <w:next w:val="a"/>
    <w:link w:val="10"/>
    <w:uiPriority w:val="9"/>
    <w:qFormat/>
    <w:rsid w:val="00251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1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1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11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1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1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11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11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1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1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1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1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11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11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11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1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11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1106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qFormat/>
    <w:rsid w:val="00B274FD"/>
  </w:style>
  <w:style w:type="character" w:customStyle="1" w:styleId="hwtze">
    <w:name w:val="hwtze"/>
    <w:qFormat/>
    <w:rsid w:val="00B274FD"/>
  </w:style>
  <w:style w:type="character" w:styleId="ac">
    <w:name w:val="Hyperlink"/>
    <w:basedOn w:val="a0"/>
    <w:uiPriority w:val="99"/>
    <w:unhideWhenUsed/>
    <w:qFormat/>
    <w:rsid w:val="00B274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Olvin Hunter</dc:creator>
  <cp:keywords/>
  <dc:description/>
  <cp:lastModifiedBy>Абрамова Татьяна</cp:lastModifiedBy>
  <cp:revision>3</cp:revision>
  <dcterms:created xsi:type="dcterms:W3CDTF">2026-01-24T09:54:00Z</dcterms:created>
  <dcterms:modified xsi:type="dcterms:W3CDTF">2026-01-24T10:27:00Z</dcterms:modified>
</cp:coreProperties>
</file>