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E346" w14:textId="00433D30" w:rsidR="00104473" w:rsidRDefault="00104473"/>
    <w:p w14:paraId="7A3AA887" w14:textId="77777777" w:rsidR="002A1CAB" w:rsidRDefault="002A1CAB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3F2">
        <w:rPr>
          <w:rFonts w:ascii="Times New Roman" w:hAnsi="Times New Roman" w:cs="Times New Roman"/>
          <w:b/>
          <w:bCs/>
          <w:sz w:val="28"/>
          <w:szCs w:val="28"/>
        </w:rPr>
        <w:t>Рисунок 1.</w:t>
      </w:r>
      <w:r w:rsidRPr="00BD73F2">
        <w:rPr>
          <w:rFonts w:ascii="Times New Roman" w:hAnsi="Times New Roman" w:cs="Times New Roman"/>
          <w:sz w:val="28"/>
          <w:szCs w:val="28"/>
        </w:rPr>
        <w:t xml:space="preserve"> (А) Сродство жирных кислот к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1. Погрешности представляют стандартную ошибку среднего значения. (Б) Влияние нагревания на вторичную структуру аллергена клубники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1. Конец эксперимента 20 °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3F2">
        <w:rPr>
          <w:rFonts w:ascii="Times New Roman" w:hAnsi="Times New Roman" w:cs="Times New Roman"/>
          <w:sz w:val="28"/>
          <w:szCs w:val="28"/>
        </w:rPr>
        <w:t xml:space="preserve"> – КД-спектр аллергена при 20 °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3F2">
        <w:rPr>
          <w:rFonts w:ascii="Times New Roman" w:hAnsi="Times New Roman" w:cs="Times New Roman"/>
          <w:sz w:val="28"/>
          <w:szCs w:val="28"/>
        </w:rPr>
        <w:t xml:space="preserve"> после охлаждения с 98 °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3F2">
        <w:rPr>
          <w:rFonts w:ascii="Times New Roman" w:hAnsi="Times New Roman" w:cs="Times New Roman"/>
          <w:sz w:val="28"/>
          <w:szCs w:val="28"/>
        </w:rPr>
        <w:t>.</w:t>
      </w:r>
    </w:p>
    <w:p w14:paraId="63340683" w14:textId="77777777" w:rsidR="00A4723C" w:rsidRDefault="00A4723C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DFA9D0" w14:textId="1A6BC30C" w:rsidR="00A4723C" w:rsidRPr="00A4723C" w:rsidRDefault="00A4723C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723C">
        <w:rPr>
          <w:rFonts w:ascii="Times New Roman" w:hAnsi="Times New Roman" w:cs="Times New Roman"/>
          <w:b/>
          <w:bCs/>
          <w:sz w:val="28"/>
          <w:szCs w:val="28"/>
          <w:lang w:val="en-US"/>
        </w:rPr>
        <w:t>Figure 1.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(A) Affinity of fatty acids for Fra a 1. Error bars represent standard errors of the mean. (B) Effect of heating on the secondary structure of the strawberry allergen Fra a 1. End of experiment (20°C) – CD spectrum of the allergen at 20°C after cooling from 98°C.</w:t>
      </w:r>
    </w:p>
    <w:p w14:paraId="451DF790" w14:textId="2964441C" w:rsidR="002A1CAB" w:rsidRPr="00A4723C" w:rsidRDefault="002A1CAB">
      <w:pPr>
        <w:rPr>
          <w:lang w:val="en-US"/>
        </w:rPr>
      </w:pPr>
    </w:p>
    <w:p w14:paraId="02D93FD7" w14:textId="77777777" w:rsidR="002A1CAB" w:rsidRDefault="002A1CAB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3F2">
        <w:rPr>
          <w:rFonts w:ascii="Times New Roman" w:hAnsi="Times New Roman" w:cs="Times New Roman"/>
          <w:b/>
          <w:bCs/>
          <w:sz w:val="28"/>
          <w:szCs w:val="28"/>
        </w:rPr>
        <w:t xml:space="preserve">Рисунок 2. </w:t>
      </w:r>
      <w:r w:rsidRPr="00BD73F2">
        <w:rPr>
          <w:rFonts w:ascii="Times New Roman" w:hAnsi="Times New Roman" w:cs="Times New Roman"/>
          <w:sz w:val="28"/>
          <w:szCs w:val="28"/>
        </w:rPr>
        <w:t xml:space="preserve">Влияние температуры на способность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 клубники связывать антитела – </w:t>
      </w:r>
      <w:proofErr w:type="spellStart"/>
      <w:r w:rsidRPr="00BD73F2">
        <w:rPr>
          <w:rFonts w:ascii="Times New Roman" w:hAnsi="Times New Roman" w:cs="Times New Roman"/>
          <w:sz w:val="28"/>
          <w:szCs w:val="28"/>
        </w:rPr>
        <w:t>поликлональные</w:t>
      </w:r>
      <w:proofErr w:type="spellEnd"/>
      <w:r w:rsidRPr="00BD73F2">
        <w:rPr>
          <w:rFonts w:ascii="Times New Roman" w:hAnsi="Times New Roman" w:cs="Times New Roman"/>
          <w:sz w:val="28"/>
          <w:szCs w:val="28"/>
        </w:rPr>
        <w:t xml:space="preserve"> кроличьи анти-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Bet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D73F2">
        <w:rPr>
          <w:rFonts w:ascii="Times New Roman" w:hAnsi="Times New Roman" w:cs="Times New Roman"/>
          <w:sz w:val="28"/>
          <w:szCs w:val="28"/>
        </w:rPr>
        <w:t xml:space="preserve"> 1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IgG</w:t>
      </w:r>
      <w:r w:rsidRPr="00BD73F2">
        <w:rPr>
          <w:rFonts w:ascii="Times New Roman" w:hAnsi="Times New Roman" w:cs="Times New Roman"/>
          <w:sz w:val="28"/>
          <w:szCs w:val="28"/>
        </w:rPr>
        <w:t xml:space="preserve"> (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BD73F2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Pr="00BD73F2">
        <w:rPr>
          <w:rFonts w:ascii="Times New Roman" w:hAnsi="Times New Roman" w:cs="Times New Roman"/>
          <w:sz w:val="28"/>
          <w:szCs w:val="28"/>
        </w:rPr>
        <w:t xml:space="preserve"> из сывороток пациентов с аллергией (Б). Планки погрешностей отображают стандартные отклонения между техническими </w:t>
      </w:r>
      <w:proofErr w:type="spellStart"/>
      <w:r w:rsidRPr="00BD73F2">
        <w:rPr>
          <w:rFonts w:ascii="Times New Roman" w:hAnsi="Times New Roman" w:cs="Times New Roman"/>
          <w:sz w:val="28"/>
          <w:szCs w:val="28"/>
        </w:rPr>
        <w:t>повторностями</w:t>
      </w:r>
      <w:proofErr w:type="spellEnd"/>
      <w:r w:rsidRPr="00BD73F2">
        <w:rPr>
          <w:rFonts w:ascii="Times New Roman" w:hAnsi="Times New Roman" w:cs="Times New Roman"/>
          <w:sz w:val="28"/>
          <w:szCs w:val="28"/>
        </w:rPr>
        <w:t>. Различия средних значениях А</w:t>
      </w:r>
      <w:r w:rsidRPr="00BD73F2">
        <w:rPr>
          <w:rFonts w:ascii="Times New Roman" w:hAnsi="Times New Roman" w:cs="Times New Roman"/>
          <w:sz w:val="28"/>
          <w:szCs w:val="28"/>
          <w:vertAlign w:val="subscript"/>
        </w:rPr>
        <w:t>450</w:t>
      </w:r>
      <w:r w:rsidRPr="00BD73F2">
        <w:rPr>
          <w:rFonts w:ascii="Times New Roman" w:hAnsi="Times New Roman" w:cs="Times New Roman"/>
          <w:sz w:val="28"/>
          <w:szCs w:val="28"/>
        </w:rPr>
        <w:t xml:space="preserve"> между интактным и предварительно прогретым аллергеном сравнивали с помощью </w:t>
      </w:r>
      <w:proofErr w:type="spellStart"/>
      <w:r w:rsidRPr="00995FC9">
        <w:rPr>
          <w:rFonts w:ascii="Times New Roman" w:hAnsi="Times New Roman" w:cs="Times New Roman"/>
          <w:sz w:val="28"/>
          <w:szCs w:val="28"/>
        </w:rPr>
        <w:t>мультиплетного</w:t>
      </w:r>
      <w:proofErr w:type="spellEnd"/>
      <w:r w:rsidRPr="00995FC9">
        <w:rPr>
          <w:rFonts w:ascii="Times New Roman" w:hAnsi="Times New Roman" w:cs="Times New Roman"/>
          <w:sz w:val="28"/>
          <w:szCs w:val="28"/>
        </w:rPr>
        <w:t xml:space="preserve"> </w:t>
      </w:r>
      <w:r w:rsidRPr="00995FC9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5FC9">
        <w:rPr>
          <w:rFonts w:ascii="Times New Roman" w:hAnsi="Times New Roman" w:cs="Times New Roman"/>
          <w:sz w:val="28"/>
          <w:szCs w:val="28"/>
        </w:rPr>
        <w:t>-теста.</w:t>
      </w:r>
      <w:r w:rsidRPr="00BD73F2">
        <w:rPr>
          <w:rFonts w:ascii="Times New Roman" w:hAnsi="Times New Roman" w:cs="Times New Roman"/>
          <w:sz w:val="28"/>
          <w:szCs w:val="28"/>
        </w:rPr>
        <w:t xml:space="preserve"> Уровни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</w:rPr>
        <w:t>значимости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>: *</w:t>
      </w:r>
      <w:r w:rsidRPr="00A4723C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4723C">
        <w:rPr>
          <w:rFonts w:ascii="Times New Roman" w:hAnsi="Times New Roman" w:cs="Times New Roman"/>
          <w:sz w:val="28"/>
          <w:szCs w:val="28"/>
          <w:lang w:val="en-US"/>
        </w:rPr>
        <w:t>&lt; 0</w:t>
      </w:r>
      <w:proofErr w:type="gramEnd"/>
      <w:r w:rsidRPr="00A4723C">
        <w:rPr>
          <w:rFonts w:ascii="Times New Roman" w:hAnsi="Times New Roman" w:cs="Times New Roman"/>
          <w:sz w:val="28"/>
          <w:szCs w:val="28"/>
          <w:lang w:val="en-US"/>
        </w:rPr>
        <w:t>,05; **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4723C">
        <w:rPr>
          <w:rFonts w:ascii="Times New Roman" w:hAnsi="Times New Roman" w:cs="Times New Roman"/>
          <w:sz w:val="28"/>
          <w:szCs w:val="28"/>
          <w:lang w:val="en-US"/>
        </w:rPr>
        <w:t>&lt; 0</w:t>
      </w:r>
      <w:proofErr w:type="gramEnd"/>
      <w:r w:rsidRPr="00A4723C">
        <w:rPr>
          <w:rFonts w:ascii="Times New Roman" w:hAnsi="Times New Roman" w:cs="Times New Roman"/>
          <w:sz w:val="28"/>
          <w:szCs w:val="28"/>
          <w:lang w:val="en-US"/>
        </w:rPr>
        <w:t>,01; ***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4723C">
        <w:rPr>
          <w:rFonts w:ascii="Times New Roman" w:hAnsi="Times New Roman" w:cs="Times New Roman"/>
          <w:sz w:val="28"/>
          <w:szCs w:val="28"/>
          <w:lang w:val="en-US"/>
        </w:rPr>
        <w:t>&lt; 0,001</w:t>
      </w:r>
      <w:proofErr w:type="gramEnd"/>
      <w:r w:rsidRPr="00A4723C">
        <w:rPr>
          <w:rFonts w:ascii="Times New Roman" w:hAnsi="Times New Roman" w:cs="Times New Roman"/>
          <w:sz w:val="28"/>
          <w:szCs w:val="28"/>
          <w:lang w:val="en-US"/>
        </w:rPr>
        <w:t>; ****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A4723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gramStart"/>
      <w:r w:rsidRPr="00A4723C">
        <w:rPr>
          <w:rFonts w:ascii="Times New Roman" w:hAnsi="Times New Roman" w:cs="Times New Roman"/>
          <w:sz w:val="28"/>
          <w:szCs w:val="28"/>
          <w:lang w:val="en-US"/>
        </w:rPr>
        <w:t>&lt; 0</w:t>
      </w:r>
      <w:proofErr w:type="gramEnd"/>
      <w:r w:rsidRPr="00A4723C">
        <w:rPr>
          <w:rFonts w:ascii="Times New Roman" w:hAnsi="Times New Roman" w:cs="Times New Roman"/>
          <w:sz w:val="28"/>
          <w:szCs w:val="28"/>
          <w:lang w:val="en-US"/>
        </w:rPr>
        <w:t>,0001.</w:t>
      </w:r>
    </w:p>
    <w:p w14:paraId="63D2BA22" w14:textId="77777777" w:rsidR="00A4723C" w:rsidRPr="00A4723C" w:rsidRDefault="00A4723C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B716B4" w14:textId="2BC58278" w:rsidR="002A1CAB" w:rsidRPr="00A4723C" w:rsidRDefault="00A4723C" w:rsidP="00A4723C">
      <w:pPr>
        <w:jc w:val="both"/>
        <w:rPr>
          <w:rFonts w:ascii="Times New Roman" w:hAnsi="Times New Roman" w:cs="Times New Roman"/>
          <w:sz w:val="28"/>
          <w:szCs w:val="28"/>
        </w:rPr>
      </w:pPr>
      <w:r w:rsidRPr="00A4723C">
        <w:rPr>
          <w:rFonts w:ascii="Times New Roman" w:hAnsi="Times New Roman" w:cs="Times New Roman"/>
          <w:b/>
          <w:bCs/>
          <w:sz w:val="28"/>
          <w:szCs w:val="28"/>
          <w:lang w:val="en-US"/>
        </w:rPr>
        <w:t>Figure 2.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Effect of temperature on the ability of strawberry Fra a 1 to bind antibodies – polyclonal rabbit anti-Bet v 1 IgG (A) and </w:t>
      </w:r>
      <w:proofErr w:type="spellStart"/>
      <w:r w:rsidRPr="00A4723C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from sera of allergic patients (B). Error bars represent standard deviations between technical replicates. Differences in mean A450 values ​​between intact and preheated allergen were compared using a multiple t-test. </w:t>
      </w:r>
      <w:proofErr w:type="spellStart"/>
      <w:r w:rsidRPr="00A4723C">
        <w:rPr>
          <w:rFonts w:ascii="Times New Roman" w:hAnsi="Times New Roman" w:cs="Times New Roman"/>
          <w:sz w:val="28"/>
          <w:szCs w:val="28"/>
        </w:rPr>
        <w:t>Significance</w:t>
      </w:r>
      <w:proofErr w:type="spellEnd"/>
      <w:r w:rsidRPr="00A47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723C">
        <w:rPr>
          <w:rFonts w:ascii="Times New Roman" w:hAnsi="Times New Roman" w:cs="Times New Roman"/>
          <w:sz w:val="28"/>
          <w:szCs w:val="28"/>
        </w:rPr>
        <w:t>levels</w:t>
      </w:r>
      <w:proofErr w:type="spellEnd"/>
      <w:r w:rsidRPr="00A4723C">
        <w:rPr>
          <w:rFonts w:ascii="Times New Roman" w:hAnsi="Times New Roman" w:cs="Times New Roman"/>
          <w:sz w:val="28"/>
          <w:szCs w:val="28"/>
        </w:rPr>
        <w:t xml:space="preserve">: *p </w:t>
      </w:r>
      <w:proofErr w:type="gramStart"/>
      <w:r w:rsidRPr="00A4723C">
        <w:rPr>
          <w:rFonts w:ascii="Times New Roman" w:hAnsi="Times New Roman" w:cs="Times New Roman"/>
          <w:sz w:val="28"/>
          <w:szCs w:val="28"/>
        </w:rPr>
        <w:t>&lt; 0.05</w:t>
      </w:r>
      <w:proofErr w:type="gramEnd"/>
      <w:r w:rsidRPr="00A4723C">
        <w:rPr>
          <w:rFonts w:ascii="Times New Roman" w:hAnsi="Times New Roman" w:cs="Times New Roman"/>
          <w:sz w:val="28"/>
          <w:szCs w:val="28"/>
        </w:rPr>
        <w:t xml:space="preserve">; **p </w:t>
      </w:r>
      <w:proofErr w:type="gramStart"/>
      <w:r w:rsidRPr="00A4723C">
        <w:rPr>
          <w:rFonts w:ascii="Times New Roman" w:hAnsi="Times New Roman" w:cs="Times New Roman"/>
          <w:sz w:val="28"/>
          <w:szCs w:val="28"/>
        </w:rPr>
        <w:t>&lt; 0.01</w:t>
      </w:r>
      <w:proofErr w:type="gramEnd"/>
      <w:r w:rsidRPr="00A4723C">
        <w:rPr>
          <w:rFonts w:ascii="Times New Roman" w:hAnsi="Times New Roman" w:cs="Times New Roman"/>
          <w:sz w:val="28"/>
          <w:szCs w:val="28"/>
        </w:rPr>
        <w:t xml:space="preserve">; ***p </w:t>
      </w:r>
      <w:proofErr w:type="gramStart"/>
      <w:r w:rsidRPr="00A4723C">
        <w:rPr>
          <w:rFonts w:ascii="Times New Roman" w:hAnsi="Times New Roman" w:cs="Times New Roman"/>
          <w:sz w:val="28"/>
          <w:szCs w:val="28"/>
        </w:rPr>
        <w:t>&lt; 0.001</w:t>
      </w:r>
      <w:proofErr w:type="gramEnd"/>
      <w:r w:rsidRPr="00A4723C">
        <w:rPr>
          <w:rFonts w:ascii="Times New Roman" w:hAnsi="Times New Roman" w:cs="Times New Roman"/>
          <w:sz w:val="28"/>
          <w:szCs w:val="28"/>
        </w:rPr>
        <w:t>; ****p &lt; 0.0001.</w:t>
      </w:r>
    </w:p>
    <w:p w14:paraId="0E9DD6F8" w14:textId="77777777" w:rsidR="00A4723C" w:rsidRDefault="00A4723C"/>
    <w:p w14:paraId="1F5C3698" w14:textId="77777777" w:rsidR="002A1CAB" w:rsidRDefault="002A1CAB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3F2">
        <w:rPr>
          <w:rFonts w:ascii="Times New Roman" w:hAnsi="Times New Roman" w:cs="Times New Roman"/>
          <w:b/>
          <w:bCs/>
          <w:sz w:val="28"/>
          <w:szCs w:val="28"/>
        </w:rPr>
        <w:t xml:space="preserve">Рисунок 3. </w:t>
      </w:r>
      <w:r w:rsidRPr="00BD73F2">
        <w:rPr>
          <w:rFonts w:ascii="Times New Roman" w:hAnsi="Times New Roman" w:cs="Times New Roman"/>
          <w:sz w:val="28"/>
          <w:szCs w:val="28"/>
        </w:rPr>
        <w:t xml:space="preserve">Устойчивость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 клубники к деградации. (А) Протеолитическое расщепление аллергена в условиях, 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 w:rsidRPr="00BD73F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vitro</w:t>
      </w:r>
      <w:r w:rsidRPr="00BD73F2">
        <w:rPr>
          <w:rFonts w:ascii="Times New Roman" w:hAnsi="Times New Roman" w:cs="Times New Roman"/>
          <w:sz w:val="28"/>
          <w:szCs w:val="28"/>
        </w:rPr>
        <w:t xml:space="preserve"> моделирующих его последовательное переваривание в ЖКТ человека: интактный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 (1); расщепление интактного (2-5) или прогретого при 99℃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 (9-12) пепсином в течение 1, 5, 30 и 120 мин; дальнейшее расщепление интактного (6-8) или прогретого аллергена (13-15) смесью </w:t>
      </w:r>
      <w:bookmarkStart w:id="0" w:name="_Hlk214040896"/>
      <w:r w:rsidRPr="00BD73F2">
        <w:rPr>
          <w:rFonts w:ascii="Times New Roman" w:hAnsi="Times New Roman" w:cs="Times New Roman"/>
          <w:sz w:val="28"/>
          <w:szCs w:val="28"/>
        </w:rPr>
        <w:t xml:space="preserve">трипсин/α-химотрипсин </w:t>
      </w:r>
      <w:bookmarkEnd w:id="0"/>
      <w:r w:rsidRPr="00BD73F2">
        <w:rPr>
          <w:rFonts w:ascii="Times New Roman" w:hAnsi="Times New Roman" w:cs="Times New Roman"/>
          <w:sz w:val="28"/>
          <w:szCs w:val="28"/>
        </w:rPr>
        <w:t xml:space="preserve">в течение 5, 30 и 120 мин. (Б) Протеолитическое расщепление аллергена в условиях, 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 w:rsidRPr="00BD73F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i/>
          <w:iCs/>
          <w:sz w:val="28"/>
          <w:szCs w:val="28"/>
          <w:lang w:val="en-US"/>
        </w:rPr>
        <w:t>vitro</w:t>
      </w:r>
      <w:r w:rsidRPr="00BD73F2">
        <w:rPr>
          <w:rFonts w:ascii="Times New Roman" w:hAnsi="Times New Roman" w:cs="Times New Roman"/>
          <w:sz w:val="28"/>
          <w:szCs w:val="28"/>
        </w:rPr>
        <w:t xml:space="preserve"> моделирующих его </w:t>
      </w:r>
      <w:proofErr w:type="spellStart"/>
      <w:r w:rsidRPr="00BD73F2">
        <w:rPr>
          <w:rFonts w:ascii="Times New Roman" w:hAnsi="Times New Roman" w:cs="Times New Roman"/>
          <w:sz w:val="28"/>
          <w:szCs w:val="28"/>
        </w:rPr>
        <w:t>эндолизосомальную</w:t>
      </w:r>
      <w:proofErr w:type="spellEnd"/>
      <w:r w:rsidRPr="00BD73F2">
        <w:rPr>
          <w:rFonts w:ascii="Times New Roman" w:hAnsi="Times New Roman" w:cs="Times New Roman"/>
          <w:sz w:val="28"/>
          <w:szCs w:val="28"/>
        </w:rPr>
        <w:t xml:space="preserve"> деградацию: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Fra</w:t>
      </w:r>
      <w:r w:rsidRPr="00BD73F2">
        <w:rPr>
          <w:rFonts w:ascii="Times New Roman" w:hAnsi="Times New Roman" w:cs="Times New Roman"/>
          <w:sz w:val="28"/>
          <w:szCs w:val="28"/>
        </w:rPr>
        <w:t xml:space="preserve"> </w:t>
      </w:r>
      <w:r w:rsidRPr="00BD73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D73F2">
        <w:rPr>
          <w:rFonts w:ascii="Times New Roman" w:hAnsi="Times New Roman" w:cs="Times New Roman"/>
          <w:sz w:val="28"/>
          <w:szCs w:val="28"/>
        </w:rPr>
        <w:t xml:space="preserve"> 1, проинкубированный в буферном растворе в течение 0, 1, 2, 3 и 4 дней (1-5); аллерген, проинкубированный в течение того же времени с </w:t>
      </w:r>
      <w:proofErr w:type="spellStart"/>
      <w:r w:rsidRPr="00BD73F2">
        <w:rPr>
          <w:rFonts w:ascii="Times New Roman" w:hAnsi="Times New Roman" w:cs="Times New Roman"/>
          <w:sz w:val="28"/>
          <w:szCs w:val="28"/>
        </w:rPr>
        <w:t>лизосомальными</w:t>
      </w:r>
      <w:proofErr w:type="spellEnd"/>
      <w:r w:rsidRPr="00BD73F2">
        <w:rPr>
          <w:rFonts w:ascii="Times New Roman" w:hAnsi="Times New Roman" w:cs="Times New Roman"/>
          <w:sz w:val="28"/>
          <w:szCs w:val="28"/>
        </w:rPr>
        <w:t xml:space="preserve"> ферментами (6-10).</w:t>
      </w:r>
    </w:p>
    <w:p w14:paraId="55705048" w14:textId="77777777" w:rsidR="00A4723C" w:rsidRDefault="00A4723C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680D3E" w14:textId="37C99CC8" w:rsidR="00A4723C" w:rsidRPr="00A4723C" w:rsidRDefault="00A4723C" w:rsidP="002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723C">
        <w:rPr>
          <w:rFonts w:ascii="Times New Roman" w:hAnsi="Times New Roman" w:cs="Times New Roman"/>
          <w:b/>
          <w:bCs/>
          <w:sz w:val="28"/>
          <w:szCs w:val="28"/>
          <w:lang w:val="en-US"/>
        </w:rPr>
        <w:t>Figure 3.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 Resistance of strawberry Fra a 1 to degradation. (A) Proteolytic cleavage of the allergen under conditions in vitro simulating its sequential digestion in the human gastrointestinal tract: intact Fra a 1 (1); cleavage of intact (2-5) or Fra a 1 heated at 99℃ (9-12) with pepsin for 1, 5, 30, and 120 min; further cleavage of intact (6-8) or heated allergen (13-15) with a trypsin/</w:t>
      </w:r>
      <w:r w:rsidRPr="00A4723C">
        <w:rPr>
          <w:rFonts w:ascii="Times New Roman" w:hAnsi="Times New Roman" w:cs="Times New Roman"/>
          <w:sz w:val="28"/>
          <w:szCs w:val="28"/>
        </w:rPr>
        <w:t>α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t xml:space="preserve">-chymotrypsin mixture for 5, 30, and </w:t>
      </w:r>
      <w:r w:rsidRPr="00A4723C">
        <w:rPr>
          <w:rFonts w:ascii="Times New Roman" w:hAnsi="Times New Roman" w:cs="Times New Roman"/>
          <w:sz w:val="28"/>
          <w:szCs w:val="28"/>
          <w:lang w:val="en-US"/>
        </w:rPr>
        <w:lastRenderedPageBreak/>
        <w:t>120 min. (B) Proteolytic cleavage of the allergen under conditions in vitro simulating its endolysosomal degradation: Fra a 1 incubated in buffer solution for 0, 1, 2, 3, and 4 days (1-5); allergen incubated for the same time with lysosomal enzymes (6-10).</w:t>
      </w:r>
    </w:p>
    <w:p w14:paraId="5D8DAE15" w14:textId="77777777" w:rsidR="002A1CAB" w:rsidRPr="00A4723C" w:rsidRDefault="002A1CAB">
      <w:pPr>
        <w:rPr>
          <w:lang w:val="en-US"/>
        </w:rPr>
      </w:pPr>
    </w:p>
    <w:sectPr w:rsidR="002A1CAB" w:rsidRPr="00A47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CAB"/>
    <w:rsid w:val="00104473"/>
    <w:rsid w:val="002A1CAB"/>
    <w:rsid w:val="003F5CC9"/>
    <w:rsid w:val="009269C1"/>
    <w:rsid w:val="009E2AF8"/>
    <w:rsid w:val="009F2CFA"/>
    <w:rsid w:val="00A4723C"/>
    <w:rsid w:val="00D17298"/>
    <w:rsid w:val="00E51BC6"/>
    <w:rsid w:val="00F2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01E0B"/>
  <w15:chartTrackingRefBased/>
  <w15:docId w15:val="{073EA2DF-2B1E-47E5-A71C-B7578600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1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1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1C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1C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1C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1C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1C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1C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1C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C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1C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1C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1CA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1CA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1CA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1CA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1CA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1CA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1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1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1C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1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1C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1CA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A1CA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1CA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1C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1CA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A1C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 DM</dc:creator>
  <cp:keywords/>
  <dc:description/>
  <cp:lastModifiedBy>DM DM</cp:lastModifiedBy>
  <cp:revision>3</cp:revision>
  <dcterms:created xsi:type="dcterms:W3CDTF">2025-12-11T14:02:00Z</dcterms:created>
  <dcterms:modified xsi:type="dcterms:W3CDTF">2025-12-26T22:15:00Z</dcterms:modified>
</cp:coreProperties>
</file>