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B0C" w:rsidRDefault="00397CEA" w:rsidP="00397CEA">
      <w:pPr>
        <w:spacing w:beforeAutospacing="1" w:after="0" w:afterAutospacing="1" w:line="240" w:lineRule="auto"/>
        <w:jc w:val="both"/>
        <w:rPr>
          <w:color w:val="494949"/>
          <w:shd w:val="clear" w:color="auto" w:fill="F4F4E7"/>
        </w:rPr>
      </w:pPr>
      <w:r w:rsidRPr="00397CEA">
        <w:rPr>
          <w:rFonts w:ascii="Times New Roman" w:eastAsia="Times New Roman" w:hAnsi="Times New Roman" w:cs="Times New Roman"/>
          <w:color w:val="494949"/>
          <w:sz w:val="28"/>
          <w:szCs w:val="28"/>
          <w:lang w:eastAsia="ru-RU"/>
        </w:rPr>
        <w:t>Воспалительные заболевания кишечника</w:t>
      </w:r>
      <w:r w:rsidR="000F4B0C" w:rsidRPr="000F4B0C">
        <w:rPr>
          <w:rFonts w:ascii="Times New Roman" w:eastAsia="Times New Roman" w:hAnsi="Times New Roman" w:cs="Times New Roman"/>
          <w:color w:val="494949"/>
          <w:sz w:val="28"/>
          <w:szCs w:val="28"/>
          <w:lang w:eastAsia="ru-RU"/>
        </w:rPr>
        <w:t xml:space="preserve"> (</w:t>
      </w:r>
      <w:r w:rsidR="000F4B0C">
        <w:rPr>
          <w:rFonts w:ascii="Times New Roman" w:eastAsia="Times New Roman" w:hAnsi="Times New Roman" w:cs="Times New Roman"/>
          <w:color w:val="494949"/>
          <w:sz w:val="28"/>
          <w:szCs w:val="28"/>
          <w:lang w:eastAsia="ru-RU"/>
        </w:rPr>
        <w:t>ВЗК)</w:t>
      </w:r>
      <w:r w:rsidRPr="00397CEA">
        <w:rPr>
          <w:rFonts w:ascii="Times New Roman" w:eastAsia="Times New Roman" w:hAnsi="Times New Roman" w:cs="Times New Roman"/>
          <w:color w:val="494949"/>
          <w:sz w:val="28"/>
          <w:szCs w:val="28"/>
          <w:lang w:eastAsia="ru-RU"/>
        </w:rPr>
        <w:t xml:space="preserve">, представляющие собой гетерогенную группу патологий с различными клинико-морфологическими проявлениями, являются значимой проблемой современной медицины. Развитие ВЗК обусловлено сложным взаимодействием генетических факторов, особенностей иммунной системы и роли </w:t>
      </w:r>
      <w:proofErr w:type="spellStart"/>
      <w:r w:rsidRPr="00397CEA">
        <w:rPr>
          <w:rFonts w:ascii="Times New Roman" w:eastAsia="Times New Roman" w:hAnsi="Times New Roman" w:cs="Times New Roman"/>
          <w:color w:val="494949"/>
          <w:sz w:val="28"/>
          <w:szCs w:val="28"/>
          <w:lang w:eastAsia="ru-RU"/>
        </w:rPr>
        <w:t>микробиоты</w:t>
      </w:r>
      <w:proofErr w:type="spellEnd"/>
      <w:r w:rsidRPr="00397CEA">
        <w:rPr>
          <w:rFonts w:ascii="Times New Roman" w:eastAsia="Times New Roman" w:hAnsi="Times New Roman" w:cs="Times New Roman"/>
          <w:color w:val="494949"/>
          <w:sz w:val="28"/>
          <w:szCs w:val="28"/>
          <w:lang w:eastAsia="ru-RU"/>
        </w:rPr>
        <w:t xml:space="preserve"> кишечника. Сложность диагностики, разнообразные подходы к лечению и, в ряде случаев, неясная этиология некоторых форм воспалительных заболеваний кишечника подчеркивают необходимость проведения углубленных исследований </w:t>
      </w:r>
      <w:proofErr w:type="spellStart"/>
      <w:r w:rsidRPr="00397CEA">
        <w:rPr>
          <w:rFonts w:ascii="Times New Roman" w:eastAsia="Times New Roman" w:hAnsi="Times New Roman" w:cs="Times New Roman"/>
          <w:i/>
          <w:iCs/>
          <w:color w:val="494949"/>
          <w:sz w:val="28"/>
          <w:szCs w:val="28"/>
          <w:lang w:eastAsia="ru-RU"/>
        </w:rPr>
        <w:t>in</w:t>
      </w:r>
      <w:proofErr w:type="spellEnd"/>
      <w:r w:rsidRPr="00397CEA">
        <w:rPr>
          <w:rFonts w:ascii="Times New Roman" w:eastAsia="Times New Roman" w:hAnsi="Times New Roman" w:cs="Times New Roman"/>
          <w:i/>
          <w:iCs/>
          <w:color w:val="494949"/>
          <w:sz w:val="28"/>
          <w:szCs w:val="28"/>
          <w:lang w:eastAsia="ru-RU"/>
        </w:rPr>
        <w:t xml:space="preserve"> </w:t>
      </w:r>
      <w:proofErr w:type="spellStart"/>
      <w:r w:rsidRPr="00397CEA">
        <w:rPr>
          <w:rFonts w:ascii="Times New Roman" w:eastAsia="Times New Roman" w:hAnsi="Times New Roman" w:cs="Times New Roman"/>
          <w:i/>
          <w:iCs/>
          <w:color w:val="494949"/>
          <w:sz w:val="28"/>
          <w:szCs w:val="28"/>
          <w:lang w:eastAsia="ru-RU"/>
        </w:rPr>
        <w:t>vivo</w:t>
      </w:r>
      <w:proofErr w:type="spellEnd"/>
      <w:r w:rsidRPr="00397CEA">
        <w:rPr>
          <w:rFonts w:ascii="Times New Roman" w:eastAsia="Times New Roman" w:hAnsi="Times New Roman" w:cs="Times New Roman"/>
          <w:color w:val="494949"/>
          <w:sz w:val="28"/>
          <w:szCs w:val="28"/>
          <w:lang w:eastAsia="ru-RU"/>
        </w:rPr>
        <w:t xml:space="preserve"> с использованием адекватных человеку животных моделей. Для изучения цитокинового ответа и роли бактериальной транслокации в патогенезе воспалительного процесса в кишечнике была разработана модель </w:t>
      </w:r>
      <w:r w:rsidR="000F4B0C">
        <w:rPr>
          <w:rFonts w:ascii="Times New Roman" w:eastAsia="Times New Roman" w:hAnsi="Times New Roman" w:cs="Times New Roman"/>
          <w:color w:val="494949"/>
          <w:sz w:val="28"/>
          <w:szCs w:val="28"/>
          <w:lang w:eastAsia="ru-RU"/>
        </w:rPr>
        <w:t xml:space="preserve">ВЗК </w:t>
      </w:r>
      <w:r w:rsidRPr="00397CEA">
        <w:rPr>
          <w:rFonts w:ascii="Times New Roman" w:eastAsia="Times New Roman" w:hAnsi="Times New Roman" w:cs="Times New Roman"/>
          <w:color w:val="494949"/>
          <w:sz w:val="28"/>
          <w:szCs w:val="28"/>
          <w:lang w:eastAsia="ru-RU"/>
        </w:rPr>
        <w:t xml:space="preserve">на </w:t>
      </w:r>
      <w:proofErr w:type="spellStart"/>
      <w:r w:rsidRPr="00397CEA">
        <w:rPr>
          <w:rFonts w:ascii="Times New Roman" w:eastAsia="Times New Roman" w:hAnsi="Times New Roman" w:cs="Times New Roman"/>
          <w:color w:val="494949"/>
          <w:sz w:val="28"/>
          <w:szCs w:val="28"/>
          <w:lang w:eastAsia="ru-RU"/>
        </w:rPr>
        <w:t>нечеловекообразных</w:t>
      </w:r>
      <w:proofErr w:type="spellEnd"/>
      <w:r w:rsidRPr="00397CEA">
        <w:rPr>
          <w:rFonts w:ascii="Times New Roman" w:eastAsia="Times New Roman" w:hAnsi="Times New Roman" w:cs="Times New Roman"/>
          <w:color w:val="494949"/>
          <w:sz w:val="28"/>
          <w:szCs w:val="28"/>
          <w:lang w:eastAsia="ru-RU"/>
        </w:rPr>
        <w:t xml:space="preserve"> приматах. В качестве объекта исследования были выбраны половозрелые самцы </w:t>
      </w:r>
      <w:r w:rsidRPr="00397CEA">
        <w:rPr>
          <w:rFonts w:ascii="Times New Roman" w:eastAsia="Times New Roman" w:hAnsi="Times New Roman" w:cs="Times New Roman"/>
          <w:i/>
          <w:iCs/>
          <w:color w:val="494949"/>
          <w:sz w:val="28"/>
          <w:szCs w:val="28"/>
          <w:lang w:eastAsia="ru-RU"/>
        </w:rPr>
        <w:t>Macaca mulatta</w:t>
      </w:r>
      <w:r w:rsidRPr="00397CEA">
        <w:rPr>
          <w:rFonts w:ascii="Times New Roman" w:eastAsia="Times New Roman" w:hAnsi="Times New Roman" w:cs="Times New Roman"/>
          <w:color w:val="494949"/>
          <w:sz w:val="28"/>
          <w:szCs w:val="28"/>
          <w:lang w:eastAsia="ru-RU"/>
        </w:rPr>
        <w:t xml:space="preserve"> (макака резус), содержащиеся в питомнике </w:t>
      </w:r>
      <w:r w:rsidR="000F4B0C">
        <w:rPr>
          <w:rFonts w:ascii="Times New Roman" w:eastAsia="Times New Roman" w:hAnsi="Times New Roman" w:cs="Times New Roman"/>
          <w:color w:val="494949"/>
          <w:sz w:val="28"/>
          <w:szCs w:val="28"/>
          <w:lang w:eastAsia="ru-RU"/>
        </w:rPr>
        <w:t xml:space="preserve">ГНУ </w:t>
      </w:r>
      <w:r w:rsidRPr="00397CEA">
        <w:rPr>
          <w:rFonts w:ascii="Times New Roman" w:eastAsia="Times New Roman" w:hAnsi="Times New Roman" w:cs="Times New Roman"/>
          <w:color w:val="494949"/>
          <w:sz w:val="28"/>
          <w:szCs w:val="28"/>
          <w:lang w:eastAsia="ru-RU"/>
        </w:rPr>
        <w:t>«Научно-исследовательский институт экспериментальной патологии и терапии Академии наук Абхазии». Преимуществом данной модели является близкое филогенетическое родство отряда приматов с человеком, что обусловливает схожие иммунобиологические характеристики и делает результаты более переносимыми на клиническую практику. Индукция воспалительного заболевания кишечника у макак резусов осуществлялась путем химического воздействия – перорального введения 5%-ной натриевой соли сульфатированного декстрана</w:t>
      </w:r>
      <w:r w:rsidR="000F4B0C">
        <w:rPr>
          <w:rFonts w:ascii="Times New Roman" w:eastAsia="Times New Roman" w:hAnsi="Times New Roman" w:cs="Times New Roman"/>
          <w:color w:val="494949"/>
          <w:sz w:val="28"/>
          <w:szCs w:val="28"/>
          <w:lang w:eastAsia="ru-RU"/>
        </w:rPr>
        <w:t xml:space="preserve"> (ДСН)</w:t>
      </w:r>
      <w:r w:rsidRPr="00397CEA">
        <w:rPr>
          <w:rFonts w:ascii="Times New Roman" w:eastAsia="Times New Roman" w:hAnsi="Times New Roman" w:cs="Times New Roman"/>
          <w:color w:val="494949"/>
          <w:sz w:val="28"/>
          <w:szCs w:val="28"/>
          <w:lang w:eastAsia="ru-RU"/>
        </w:rPr>
        <w:t xml:space="preserve"> с молекулярным весом 40000 в объемах, соответствующих физиологическим потребностям животных. Использование </w:t>
      </w:r>
      <w:r w:rsidR="000F4B0C">
        <w:rPr>
          <w:rFonts w:ascii="Times New Roman" w:eastAsia="Times New Roman" w:hAnsi="Times New Roman" w:cs="Times New Roman"/>
          <w:color w:val="494949"/>
          <w:sz w:val="28"/>
          <w:szCs w:val="28"/>
          <w:lang w:eastAsia="ru-RU"/>
        </w:rPr>
        <w:t xml:space="preserve">ДСН </w:t>
      </w:r>
      <w:r w:rsidRPr="00397CEA">
        <w:rPr>
          <w:rFonts w:ascii="Times New Roman" w:eastAsia="Times New Roman" w:hAnsi="Times New Roman" w:cs="Times New Roman"/>
          <w:color w:val="494949"/>
          <w:sz w:val="28"/>
          <w:szCs w:val="28"/>
          <w:lang w:eastAsia="ru-RU"/>
        </w:rPr>
        <w:t xml:space="preserve">является распространенным методом индукции колитов у грызунов, однако адаптация данной модели к приматам представляет собой важный шаг в направлении более точного воспроизведения патогенеза </w:t>
      </w:r>
      <w:r w:rsidR="000F4B0C">
        <w:rPr>
          <w:rFonts w:ascii="Times New Roman" w:eastAsia="Times New Roman" w:hAnsi="Times New Roman" w:cs="Times New Roman"/>
          <w:color w:val="494949"/>
          <w:sz w:val="28"/>
          <w:szCs w:val="28"/>
          <w:lang w:eastAsia="ru-RU"/>
        </w:rPr>
        <w:t xml:space="preserve">ВЗК </w:t>
      </w:r>
      <w:r w:rsidRPr="00397CEA">
        <w:rPr>
          <w:rFonts w:ascii="Times New Roman" w:eastAsia="Times New Roman" w:hAnsi="Times New Roman" w:cs="Times New Roman"/>
          <w:color w:val="494949"/>
          <w:sz w:val="28"/>
          <w:szCs w:val="28"/>
          <w:lang w:eastAsia="ru-RU"/>
        </w:rPr>
        <w:t xml:space="preserve">у человека. Результаты исследования показали, что индукция </w:t>
      </w:r>
      <w:r w:rsidR="000F4B0C">
        <w:rPr>
          <w:rFonts w:ascii="Times New Roman" w:eastAsia="Times New Roman" w:hAnsi="Times New Roman" w:cs="Times New Roman"/>
          <w:color w:val="494949"/>
          <w:sz w:val="28"/>
          <w:szCs w:val="28"/>
          <w:lang w:eastAsia="ru-RU"/>
        </w:rPr>
        <w:t xml:space="preserve">ВЗК </w:t>
      </w:r>
      <w:r w:rsidRPr="00397CEA">
        <w:rPr>
          <w:rFonts w:ascii="Times New Roman" w:eastAsia="Times New Roman" w:hAnsi="Times New Roman" w:cs="Times New Roman"/>
          <w:color w:val="494949"/>
          <w:sz w:val="28"/>
          <w:szCs w:val="28"/>
          <w:lang w:eastAsia="ru-RU"/>
        </w:rPr>
        <w:t xml:space="preserve">у макак резусов приводит к закономерному нарастанию сывороточных маркеров транслокации, таких как 16S </w:t>
      </w:r>
      <w:proofErr w:type="spellStart"/>
      <w:r w:rsidRPr="00397CEA">
        <w:rPr>
          <w:rFonts w:ascii="Times New Roman" w:eastAsia="Times New Roman" w:hAnsi="Times New Roman" w:cs="Times New Roman"/>
          <w:color w:val="494949"/>
          <w:sz w:val="28"/>
          <w:szCs w:val="28"/>
          <w:lang w:eastAsia="ru-RU"/>
        </w:rPr>
        <w:t>рДНК</w:t>
      </w:r>
      <w:proofErr w:type="spellEnd"/>
      <w:r w:rsidRPr="00397CEA">
        <w:rPr>
          <w:rFonts w:ascii="Times New Roman" w:eastAsia="Times New Roman" w:hAnsi="Times New Roman" w:cs="Times New Roman"/>
          <w:color w:val="494949"/>
          <w:sz w:val="28"/>
          <w:szCs w:val="28"/>
          <w:lang w:eastAsia="ru-RU"/>
        </w:rPr>
        <w:t xml:space="preserve"> и sCD14, начиная </w:t>
      </w:r>
      <w:proofErr w:type="gramStart"/>
      <w:r w:rsidRPr="00397CEA">
        <w:rPr>
          <w:rFonts w:ascii="Times New Roman" w:eastAsia="Times New Roman" w:hAnsi="Times New Roman" w:cs="Times New Roman"/>
          <w:color w:val="494949"/>
          <w:sz w:val="28"/>
          <w:szCs w:val="28"/>
          <w:lang w:eastAsia="ru-RU"/>
        </w:rPr>
        <w:t>со</w:t>
      </w:r>
      <w:proofErr w:type="gramEnd"/>
      <w:r w:rsidRPr="00397CEA">
        <w:rPr>
          <w:rFonts w:ascii="Times New Roman" w:eastAsia="Times New Roman" w:hAnsi="Times New Roman" w:cs="Times New Roman"/>
          <w:color w:val="494949"/>
          <w:sz w:val="28"/>
          <w:szCs w:val="28"/>
          <w:lang w:eastAsia="ru-RU"/>
        </w:rPr>
        <w:t xml:space="preserve"> вторых-третьих суток после воздействия</w:t>
      </w:r>
      <w:r w:rsidR="000F4B0C">
        <w:rPr>
          <w:rFonts w:ascii="Times New Roman" w:eastAsia="Times New Roman" w:hAnsi="Times New Roman" w:cs="Times New Roman"/>
          <w:color w:val="494949"/>
          <w:sz w:val="28"/>
          <w:szCs w:val="28"/>
          <w:lang w:eastAsia="ru-RU"/>
        </w:rPr>
        <w:t xml:space="preserve"> ДСН</w:t>
      </w:r>
      <w:r w:rsidRPr="00397CEA">
        <w:rPr>
          <w:rFonts w:ascii="Times New Roman" w:eastAsia="Times New Roman" w:hAnsi="Times New Roman" w:cs="Times New Roman"/>
          <w:color w:val="494949"/>
          <w:sz w:val="28"/>
          <w:szCs w:val="28"/>
          <w:lang w:eastAsia="ru-RU"/>
        </w:rPr>
        <w:t xml:space="preserve">, с достижением максимальных значений на пятые-шестые сутки. Параллельно с нарастанием маркеров транслокации наблюдалась стимуляция цитокинового ответа, характеризующаяся ранним повышением концентраций </w:t>
      </w:r>
      <w:proofErr w:type="spellStart"/>
      <w:r w:rsidRPr="00397CEA">
        <w:rPr>
          <w:rFonts w:ascii="Times New Roman" w:eastAsia="Times New Roman" w:hAnsi="Times New Roman" w:cs="Times New Roman"/>
          <w:color w:val="494949"/>
          <w:sz w:val="28"/>
          <w:szCs w:val="28"/>
          <w:lang w:eastAsia="ru-RU"/>
        </w:rPr>
        <w:t>провоспалительных</w:t>
      </w:r>
      <w:proofErr w:type="spellEnd"/>
      <w:r w:rsidRPr="00397CEA">
        <w:rPr>
          <w:rFonts w:ascii="Times New Roman" w:eastAsia="Times New Roman" w:hAnsi="Times New Roman" w:cs="Times New Roman"/>
          <w:color w:val="494949"/>
          <w:sz w:val="28"/>
          <w:szCs w:val="28"/>
          <w:lang w:eastAsia="ru-RU"/>
        </w:rPr>
        <w:t xml:space="preserve"> цитокинов, таких как TNF-α, IFN-γ, IL-1β и IL-6, уже в первые один-два дня после воздействия. Максимальные уровни фиксировались на шестые сутки. Важно отметить, что после отмены </w:t>
      </w:r>
      <w:r w:rsidR="000F4B0C">
        <w:rPr>
          <w:rFonts w:ascii="Times New Roman" w:eastAsia="Times New Roman" w:hAnsi="Times New Roman" w:cs="Times New Roman"/>
          <w:color w:val="494949"/>
          <w:sz w:val="28"/>
          <w:szCs w:val="28"/>
          <w:lang w:eastAsia="ru-RU"/>
        </w:rPr>
        <w:t xml:space="preserve">ДСН </w:t>
      </w:r>
      <w:r w:rsidRPr="00397CEA">
        <w:rPr>
          <w:rFonts w:ascii="Times New Roman" w:eastAsia="Times New Roman" w:hAnsi="Times New Roman" w:cs="Times New Roman"/>
          <w:color w:val="494949"/>
          <w:sz w:val="28"/>
          <w:szCs w:val="28"/>
          <w:lang w:eastAsia="ru-RU"/>
        </w:rPr>
        <w:t>уровни маркеров воспаления оставались высокими, хотя и демонстрировали тенденцию к постепенному снижению к концу опыта. Динамика цитокинового ответа позволяет предположить, что продолжительность воспаления, индуцированного</w:t>
      </w:r>
      <w:r w:rsidR="000F4B0C">
        <w:rPr>
          <w:rFonts w:ascii="Times New Roman" w:eastAsia="Times New Roman" w:hAnsi="Times New Roman" w:cs="Times New Roman"/>
          <w:color w:val="494949"/>
          <w:sz w:val="28"/>
          <w:szCs w:val="28"/>
          <w:lang w:eastAsia="ru-RU"/>
        </w:rPr>
        <w:t xml:space="preserve"> ДСН</w:t>
      </w:r>
      <w:r w:rsidRPr="00397CEA">
        <w:rPr>
          <w:rFonts w:ascii="Times New Roman" w:eastAsia="Times New Roman" w:hAnsi="Times New Roman" w:cs="Times New Roman"/>
          <w:color w:val="494949"/>
          <w:sz w:val="28"/>
          <w:szCs w:val="28"/>
          <w:lang w:eastAsia="ru-RU"/>
        </w:rPr>
        <w:t xml:space="preserve">, сопоставима со временем, необходимым для перехода острого воспаления в хроническую форму. Полученная модель химически индуцированного воспалительного процесса у </w:t>
      </w:r>
      <w:r w:rsidRPr="00397CEA">
        <w:rPr>
          <w:rFonts w:ascii="Times New Roman" w:eastAsia="Times New Roman" w:hAnsi="Times New Roman" w:cs="Times New Roman"/>
          <w:i/>
          <w:iCs/>
          <w:color w:val="494949"/>
          <w:sz w:val="28"/>
          <w:szCs w:val="28"/>
          <w:lang w:eastAsia="ru-RU"/>
        </w:rPr>
        <w:t>Macaca mulatta</w:t>
      </w:r>
      <w:r w:rsidRPr="00397CEA">
        <w:rPr>
          <w:rFonts w:ascii="Times New Roman" w:eastAsia="Times New Roman" w:hAnsi="Times New Roman" w:cs="Times New Roman"/>
          <w:color w:val="494949"/>
          <w:sz w:val="28"/>
          <w:szCs w:val="28"/>
          <w:lang w:eastAsia="ru-RU"/>
        </w:rPr>
        <w:t xml:space="preserve"> характеризуется четким, преимущественно Th1-цитокиновым профилем, сопровождающимся выраженной микробной </w:t>
      </w:r>
      <w:proofErr w:type="spellStart"/>
      <w:r w:rsidRPr="00397CEA">
        <w:rPr>
          <w:rFonts w:ascii="Times New Roman" w:eastAsia="Times New Roman" w:hAnsi="Times New Roman" w:cs="Times New Roman"/>
          <w:color w:val="494949"/>
          <w:sz w:val="28"/>
          <w:szCs w:val="28"/>
          <w:lang w:eastAsia="ru-RU"/>
        </w:rPr>
        <w:t>транслокацией</w:t>
      </w:r>
      <w:proofErr w:type="spellEnd"/>
      <w:r w:rsidRPr="00397CEA">
        <w:rPr>
          <w:rFonts w:ascii="Times New Roman" w:eastAsia="Times New Roman" w:hAnsi="Times New Roman" w:cs="Times New Roman"/>
          <w:color w:val="494949"/>
          <w:sz w:val="28"/>
          <w:szCs w:val="28"/>
          <w:lang w:eastAsia="ru-RU"/>
        </w:rPr>
        <w:t xml:space="preserve">, что делает ее ценным инструментом для дальнейшего изучения патогенеза и разработки новых методов лечения </w:t>
      </w:r>
      <w:r w:rsidR="000F4B0C">
        <w:rPr>
          <w:rFonts w:ascii="Times New Roman" w:eastAsia="Times New Roman" w:hAnsi="Times New Roman" w:cs="Times New Roman"/>
          <w:color w:val="494949"/>
          <w:sz w:val="28"/>
          <w:szCs w:val="28"/>
          <w:lang w:eastAsia="ru-RU"/>
        </w:rPr>
        <w:t>ВЗК.</w:t>
      </w:r>
      <w:r w:rsidR="000F4B0C" w:rsidRPr="000F4B0C">
        <w:rPr>
          <w:color w:val="494949"/>
          <w:shd w:val="clear" w:color="auto" w:fill="F4F4E7"/>
        </w:rPr>
        <w:t xml:space="preserve"> </w:t>
      </w:r>
    </w:p>
    <w:p w:rsidR="00397CEA" w:rsidRPr="000F4B0C" w:rsidRDefault="000F4B0C" w:rsidP="00397CEA">
      <w:pPr>
        <w:spacing w:beforeAutospacing="1" w:after="0" w:afterAutospacing="1" w:line="240" w:lineRule="auto"/>
        <w:jc w:val="both"/>
        <w:rPr>
          <w:rFonts w:ascii="Times New Roman" w:eastAsia="Times New Roman" w:hAnsi="Times New Roman" w:cs="Times New Roman"/>
          <w:color w:val="494949"/>
          <w:sz w:val="28"/>
          <w:szCs w:val="28"/>
          <w:lang w:val="en-US" w:eastAsia="ru-RU"/>
        </w:rPr>
      </w:pPr>
      <w:r w:rsidRPr="000F4B0C">
        <w:rPr>
          <w:rFonts w:ascii="Times New Roman" w:eastAsia="Times New Roman" w:hAnsi="Times New Roman" w:cs="Times New Roman"/>
          <w:color w:val="494949"/>
          <w:sz w:val="28"/>
          <w:szCs w:val="28"/>
          <w:lang w:val="en-US" w:eastAsia="ru-RU"/>
        </w:rPr>
        <w:lastRenderedPageBreak/>
        <w:t xml:space="preserve">Inflammatory bowel diseases (IBD), representing a heterogeneous group of pathologies with various clinical and morphological manifestations, are a significant problem in modern medicine. The development of IBD is due to the complex interaction of genetic factors, immune system characteristics, and the role of the gut </w:t>
      </w:r>
      <w:proofErr w:type="spellStart"/>
      <w:r w:rsidRPr="000F4B0C">
        <w:rPr>
          <w:rFonts w:ascii="Times New Roman" w:eastAsia="Times New Roman" w:hAnsi="Times New Roman" w:cs="Times New Roman"/>
          <w:color w:val="494949"/>
          <w:sz w:val="28"/>
          <w:szCs w:val="28"/>
          <w:lang w:val="en-US" w:eastAsia="ru-RU"/>
        </w:rPr>
        <w:t>microbiota</w:t>
      </w:r>
      <w:proofErr w:type="spellEnd"/>
      <w:r w:rsidRPr="000F4B0C">
        <w:rPr>
          <w:rFonts w:ascii="Times New Roman" w:eastAsia="Times New Roman" w:hAnsi="Times New Roman" w:cs="Times New Roman"/>
          <w:color w:val="494949"/>
          <w:sz w:val="28"/>
          <w:szCs w:val="28"/>
          <w:lang w:val="en-US" w:eastAsia="ru-RU"/>
        </w:rPr>
        <w:t xml:space="preserve">. The complexity of diagnosis, diverse approaches to treatment, and, in some cases, the unclear etiology of certain forms of inflammatory bowel diseases underscore the need for in-depth </w:t>
      </w:r>
      <w:r w:rsidRPr="000F4B0C">
        <w:rPr>
          <w:rFonts w:ascii="Times New Roman" w:eastAsia="Times New Roman" w:hAnsi="Times New Roman" w:cs="Times New Roman"/>
          <w:i/>
          <w:iCs/>
          <w:color w:val="494949"/>
          <w:sz w:val="28"/>
          <w:szCs w:val="28"/>
          <w:lang w:val="en-US" w:eastAsia="ru-RU"/>
        </w:rPr>
        <w:t>in vivo</w:t>
      </w:r>
      <w:r w:rsidRPr="000F4B0C">
        <w:rPr>
          <w:rFonts w:ascii="Times New Roman" w:eastAsia="Times New Roman" w:hAnsi="Times New Roman" w:cs="Times New Roman"/>
          <w:color w:val="494949"/>
          <w:sz w:val="28"/>
          <w:szCs w:val="28"/>
          <w:lang w:val="en-US" w:eastAsia="ru-RU"/>
        </w:rPr>
        <w:t xml:space="preserve"> studies using animal models that are adequate for humans. To study the cytokine response and the role of bacterial translocation in the pathogenesis of the inflammatory process in the intestine, a model of IBD was developed in non-human primates. Mature male </w:t>
      </w:r>
      <w:r w:rsidRPr="000F4B0C">
        <w:rPr>
          <w:rFonts w:ascii="Times New Roman" w:eastAsia="Times New Roman" w:hAnsi="Times New Roman" w:cs="Times New Roman"/>
          <w:i/>
          <w:iCs/>
          <w:color w:val="494949"/>
          <w:sz w:val="28"/>
          <w:szCs w:val="28"/>
          <w:lang w:val="en-US" w:eastAsia="ru-RU"/>
        </w:rPr>
        <w:t>Macaca mulatta</w:t>
      </w:r>
      <w:r w:rsidRPr="000F4B0C">
        <w:rPr>
          <w:rFonts w:ascii="Times New Roman" w:eastAsia="Times New Roman" w:hAnsi="Times New Roman" w:cs="Times New Roman"/>
          <w:color w:val="494949"/>
          <w:sz w:val="28"/>
          <w:szCs w:val="28"/>
          <w:lang w:val="en-US" w:eastAsia="ru-RU"/>
        </w:rPr>
        <w:t xml:space="preserve"> (rhesus macaque) kept in the nursery of the </w:t>
      </w:r>
      <w:proofErr w:type="spellStart"/>
      <w:r w:rsidR="003A04A5" w:rsidRPr="003A04A5">
        <w:rPr>
          <w:rFonts w:ascii="Times New Roman" w:eastAsia="Times New Roman" w:hAnsi="Times New Roman" w:cs="Times New Roman"/>
          <w:color w:val="494949"/>
          <w:sz w:val="28"/>
          <w:szCs w:val="28"/>
          <w:lang w:val="en-US" w:eastAsia="ru-RU"/>
        </w:rPr>
        <w:t>SSI</w:t>
      </w:r>
      <w:bookmarkStart w:id="0" w:name="_GoBack"/>
      <w:bookmarkEnd w:id="0"/>
      <w:r w:rsidRPr="000F4B0C">
        <w:rPr>
          <w:rFonts w:ascii="Times New Roman" w:eastAsia="Times New Roman" w:hAnsi="Times New Roman" w:cs="Times New Roman"/>
          <w:color w:val="494949"/>
          <w:sz w:val="28"/>
          <w:szCs w:val="28"/>
          <w:lang w:val="en-US" w:eastAsia="ru-RU"/>
        </w:rPr>
        <w:t>"Research</w:t>
      </w:r>
      <w:proofErr w:type="spellEnd"/>
      <w:r w:rsidRPr="000F4B0C">
        <w:rPr>
          <w:rFonts w:ascii="Times New Roman" w:eastAsia="Times New Roman" w:hAnsi="Times New Roman" w:cs="Times New Roman"/>
          <w:color w:val="494949"/>
          <w:sz w:val="28"/>
          <w:szCs w:val="28"/>
          <w:lang w:val="en-US" w:eastAsia="ru-RU"/>
        </w:rPr>
        <w:t xml:space="preserve"> Institute of Experimental Pathology and Therapy of the Academy of Sciences of Abkhazia" were selected as the object of study. The advantage of this model is the close phylogenetic relationship of the order of primates with humans, which </w:t>
      </w:r>
      <w:r w:rsidRPr="000F4B0C">
        <w:rPr>
          <w:rFonts w:ascii="Times New Roman" w:eastAsia="Times New Roman" w:hAnsi="Times New Roman" w:cs="Times New Roman"/>
          <w:bCs/>
          <w:color w:val="494949"/>
          <w:sz w:val="28"/>
          <w:szCs w:val="28"/>
          <w:lang w:val="en-US" w:eastAsia="ru-RU"/>
        </w:rPr>
        <w:t>determines</w:t>
      </w:r>
      <w:r w:rsidRPr="000F4B0C">
        <w:rPr>
          <w:rFonts w:ascii="Times New Roman" w:eastAsia="Times New Roman" w:hAnsi="Times New Roman" w:cs="Times New Roman"/>
          <w:color w:val="494949"/>
          <w:sz w:val="28"/>
          <w:szCs w:val="28"/>
          <w:lang w:val="en-US" w:eastAsia="ru-RU"/>
        </w:rPr>
        <w:t xml:space="preserve"> similar </w:t>
      </w:r>
      <w:proofErr w:type="spellStart"/>
      <w:r w:rsidRPr="000F4B0C">
        <w:rPr>
          <w:rFonts w:ascii="Times New Roman" w:eastAsia="Times New Roman" w:hAnsi="Times New Roman" w:cs="Times New Roman"/>
          <w:color w:val="494949"/>
          <w:sz w:val="28"/>
          <w:szCs w:val="28"/>
          <w:lang w:val="en-US" w:eastAsia="ru-RU"/>
        </w:rPr>
        <w:t>immunobiological</w:t>
      </w:r>
      <w:proofErr w:type="spellEnd"/>
      <w:r w:rsidRPr="000F4B0C">
        <w:rPr>
          <w:rFonts w:ascii="Times New Roman" w:eastAsia="Times New Roman" w:hAnsi="Times New Roman" w:cs="Times New Roman"/>
          <w:color w:val="494949"/>
          <w:sz w:val="28"/>
          <w:szCs w:val="28"/>
          <w:lang w:val="en-US" w:eastAsia="ru-RU"/>
        </w:rPr>
        <w:t xml:space="preserve"> characteristics and makes the results more transferable to clinical practice. Induction of inflammatory bowel disease in rhesus macaques was carried out by chemical exposure – oral administration of a 5% sodium salt of sulfated dextran (DSS) with a molecular weight of 40,000 in volumes corresponding to the physiological needs of the animals. The use of DSS is a common method for inducing colitis in rodents, but adapting this model to primates is an important step towards a more accurate reproduction of the pathogenesis of IBD in humans. The results of the study showed that the induction of IBD in rhesus macaques leads to a natural increase in serum markers of translocation, such as 16S </w:t>
      </w:r>
      <w:proofErr w:type="spellStart"/>
      <w:r w:rsidRPr="000F4B0C">
        <w:rPr>
          <w:rFonts w:ascii="Times New Roman" w:eastAsia="Times New Roman" w:hAnsi="Times New Roman" w:cs="Times New Roman"/>
          <w:color w:val="494949"/>
          <w:sz w:val="28"/>
          <w:szCs w:val="28"/>
          <w:lang w:val="en-US" w:eastAsia="ru-RU"/>
        </w:rPr>
        <w:t>rDNA</w:t>
      </w:r>
      <w:proofErr w:type="spellEnd"/>
      <w:r w:rsidRPr="000F4B0C">
        <w:rPr>
          <w:rFonts w:ascii="Times New Roman" w:eastAsia="Times New Roman" w:hAnsi="Times New Roman" w:cs="Times New Roman"/>
          <w:color w:val="494949"/>
          <w:sz w:val="28"/>
          <w:szCs w:val="28"/>
          <w:lang w:val="en-US" w:eastAsia="ru-RU"/>
        </w:rPr>
        <w:t xml:space="preserve"> and sCD14, starting from the second to third day after exposure to DSS, with maximum values reaching on the fifth to sixth day. In parallel with the increase in translocation markers, stimulation of the cytokine response was observed, characterized by an early increase in the concentrations of pro-inflammatory cytokines, such as TNF-</w:t>
      </w:r>
      <w:r w:rsidRPr="000F4B0C">
        <w:rPr>
          <w:rFonts w:ascii="Times New Roman" w:eastAsia="Times New Roman" w:hAnsi="Times New Roman" w:cs="Times New Roman"/>
          <w:color w:val="494949"/>
          <w:sz w:val="28"/>
          <w:szCs w:val="28"/>
          <w:lang w:eastAsia="ru-RU"/>
        </w:rPr>
        <w:t>α</w:t>
      </w:r>
      <w:r w:rsidRPr="000F4B0C">
        <w:rPr>
          <w:rFonts w:ascii="Times New Roman" w:eastAsia="Times New Roman" w:hAnsi="Times New Roman" w:cs="Times New Roman"/>
          <w:color w:val="494949"/>
          <w:sz w:val="28"/>
          <w:szCs w:val="28"/>
          <w:lang w:val="en-US" w:eastAsia="ru-RU"/>
        </w:rPr>
        <w:t>, IFN-</w:t>
      </w:r>
      <w:r w:rsidRPr="000F4B0C">
        <w:rPr>
          <w:rFonts w:ascii="Times New Roman" w:eastAsia="Times New Roman" w:hAnsi="Times New Roman" w:cs="Times New Roman"/>
          <w:color w:val="494949"/>
          <w:sz w:val="28"/>
          <w:szCs w:val="28"/>
          <w:lang w:eastAsia="ru-RU"/>
        </w:rPr>
        <w:t>γ</w:t>
      </w:r>
      <w:r w:rsidRPr="000F4B0C">
        <w:rPr>
          <w:rFonts w:ascii="Times New Roman" w:eastAsia="Times New Roman" w:hAnsi="Times New Roman" w:cs="Times New Roman"/>
          <w:color w:val="494949"/>
          <w:sz w:val="28"/>
          <w:szCs w:val="28"/>
          <w:lang w:val="en-US" w:eastAsia="ru-RU"/>
        </w:rPr>
        <w:t>, IL-1</w:t>
      </w:r>
      <w:r w:rsidRPr="000F4B0C">
        <w:rPr>
          <w:rFonts w:ascii="Times New Roman" w:eastAsia="Times New Roman" w:hAnsi="Times New Roman" w:cs="Times New Roman"/>
          <w:color w:val="494949"/>
          <w:sz w:val="28"/>
          <w:szCs w:val="28"/>
          <w:lang w:eastAsia="ru-RU"/>
        </w:rPr>
        <w:t>β</w:t>
      </w:r>
      <w:r w:rsidRPr="000F4B0C">
        <w:rPr>
          <w:rFonts w:ascii="Times New Roman" w:eastAsia="Times New Roman" w:hAnsi="Times New Roman" w:cs="Times New Roman"/>
          <w:color w:val="494949"/>
          <w:sz w:val="28"/>
          <w:szCs w:val="28"/>
          <w:lang w:val="en-US" w:eastAsia="ru-RU"/>
        </w:rPr>
        <w:t xml:space="preserve"> and IL-6, already in the first one to two days after exposure. Maximum levels were recorded on the sixth day. It is important to note that after the withdrawal of DSS, the levels of inflammation markers remained high, although they showed a tendency to gradually decrease by the end of the experiment. The dynamics of the cytokine response suggests that the duration of inflammation induced by DSS is comparable to the time required for the transition of acute inflammation to a chronic form. The resulting model of a chemically induced inflammatory process in </w:t>
      </w:r>
      <w:r w:rsidRPr="000F4B0C">
        <w:rPr>
          <w:rFonts w:ascii="Times New Roman" w:eastAsia="Times New Roman" w:hAnsi="Times New Roman" w:cs="Times New Roman"/>
          <w:i/>
          <w:iCs/>
          <w:color w:val="494949"/>
          <w:sz w:val="28"/>
          <w:szCs w:val="28"/>
          <w:lang w:val="en-US" w:eastAsia="ru-RU"/>
        </w:rPr>
        <w:t>Macaca mulatta</w:t>
      </w:r>
      <w:r w:rsidRPr="000F4B0C">
        <w:rPr>
          <w:rFonts w:ascii="Times New Roman" w:eastAsia="Times New Roman" w:hAnsi="Times New Roman" w:cs="Times New Roman"/>
          <w:color w:val="494949"/>
          <w:sz w:val="28"/>
          <w:szCs w:val="28"/>
          <w:lang w:val="en-US" w:eastAsia="ru-RU"/>
        </w:rPr>
        <w:t xml:space="preserve"> is characterized by a clear, predominantly Th1-cytokine profile, accompanied by pronounced microbial translocation, which makes it a valuable tool for further studying the pathogenesis and developing new methods for treating IBD.</w:t>
      </w:r>
    </w:p>
    <w:p w:rsidR="006620F6" w:rsidRPr="000F4B0C" w:rsidRDefault="003A04A5">
      <w:pPr>
        <w:rPr>
          <w:lang w:val="en-US"/>
        </w:rPr>
      </w:pPr>
    </w:p>
    <w:sectPr w:rsidR="006620F6" w:rsidRPr="000F4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02"/>
    <w:rsid w:val="000F4B0C"/>
    <w:rsid w:val="00397CEA"/>
    <w:rsid w:val="003A04A5"/>
    <w:rsid w:val="003C2C99"/>
    <w:rsid w:val="003E1753"/>
    <w:rsid w:val="006E4BC6"/>
    <w:rsid w:val="00756517"/>
    <w:rsid w:val="007C4C02"/>
    <w:rsid w:val="008248B0"/>
    <w:rsid w:val="0093419C"/>
    <w:rsid w:val="00AE7262"/>
    <w:rsid w:val="00DF0D6C"/>
    <w:rsid w:val="00E74FFE"/>
    <w:rsid w:val="00F0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51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651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51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65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10385">
      <w:bodyDiv w:val="1"/>
      <w:marLeft w:val="0"/>
      <w:marRight w:val="0"/>
      <w:marTop w:val="0"/>
      <w:marBottom w:val="0"/>
      <w:divBdr>
        <w:top w:val="none" w:sz="0" w:space="0" w:color="auto"/>
        <w:left w:val="none" w:sz="0" w:space="0" w:color="auto"/>
        <w:bottom w:val="none" w:sz="0" w:space="0" w:color="auto"/>
        <w:right w:val="none" w:sz="0" w:space="0" w:color="auto"/>
      </w:divBdr>
    </w:div>
    <w:div w:id="1789158386">
      <w:bodyDiv w:val="1"/>
      <w:marLeft w:val="0"/>
      <w:marRight w:val="0"/>
      <w:marTop w:val="0"/>
      <w:marBottom w:val="0"/>
      <w:divBdr>
        <w:top w:val="none" w:sz="0" w:space="0" w:color="auto"/>
        <w:left w:val="none" w:sz="0" w:space="0" w:color="auto"/>
        <w:bottom w:val="none" w:sz="0" w:space="0" w:color="auto"/>
        <w:right w:val="none" w:sz="0" w:space="0" w:color="auto"/>
      </w:divBdr>
    </w:div>
    <w:div w:id="1819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890</Words>
  <Characters>5075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Сима</dc:creator>
  <cp:keywords/>
  <dc:description/>
  <cp:lastModifiedBy>Сима</cp:lastModifiedBy>
  <cp:revision>11</cp:revision>
  <dcterms:created xsi:type="dcterms:W3CDTF">2025-09-30T18:08:00Z</dcterms:created>
  <dcterms:modified xsi:type="dcterms:W3CDTF">2025-09-30T20:25:00Z</dcterms:modified>
</cp:coreProperties>
</file>