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2006" w:rsidRDefault="00B02006"/>
    <w:p w:rsidR="00B02006" w:rsidRPr="00B02006" w:rsidRDefault="00B02006" w:rsidP="00B02006">
      <w:pPr>
        <w:spacing w:after="0" w:line="240" w:lineRule="auto"/>
        <w:ind w:firstLine="567"/>
        <w:jc w:val="both"/>
        <w:rPr>
          <w:rFonts w:ascii="Times New Roman" w:hAnsi="Times New Roman" w:cs="Times New Roman"/>
          <w:b/>
          <w:sz w:val="28"/>
          <w:szCs w:val="28"/>
        </w:rPr>
      </w:pPr>
      <w:r w:rsidRPr="00B02006">
        <w:rPr>
          <w:rFonts w:ascii="Times New Roman" w:hAnsi="Times New Roman" w:cs="Times New Roman"/>
          <w:b/>
          <w:sz w:val="28"/>
          <w:szCs w:val="28"/>
        </w:rPr>
        <w:t>Резюме</w:t>
      </w:r>
    </w:p>
    <w:p w:rsidR="00B02006" w:rsidRPr="00B02006" w:rsidRDefault="00B02006" w:rsidP="00B02006">
      <w:pPr>
        <w:spacing w:after="0" w:line="240" w:lineRule="auto"/>
        <w:ind w:firstLine="567"/>
        <w:jc w:val="both"/>
        <w:rPr>
          <w:rFonts w:ascii="Times New Roman" w:hAnsi="Times New Roman" w:cs="Times New Roman"/>
          <w:sz w:val="28"/>
          <w:szCs w:val="28"/>
        </w:rPr>
      </w:pPr>
      <w:r w:rsidRPr="00B02006">
        <w:rPr>
          <w:rFonts w:ascii="Times New Roman" w:hAnsi="Times New Roman" w:cs="Times New Roman"/>
          <w:sz w:val="28"/>
          <w:szCs w:val="28"/>
        </w:rPr>
        <w:t xml:space="preserve">Атопический дерматит представляет собой хроническое рецидивирующее воспалительное заболевание кожи. При </w:t>
      </w:r>
      <w:proofErr w:type="spellStart"/>
      <w:r w:rsidRPr="00B02006">
        <w:rPr>
          <w:rFonts w:ascii="Times New Roman" w:hAnsi="Times New Roman" w:cs="Times New Roman"/>
          <w:sz w:val="28"/>
          <w:szCs w:val="28"/>
        </w:rPr>
        <w:t>атопическом</w:t>
      </w:r>
      <w:proofErr w:type="spellEnd"/>
      <w:r w:rsidRPr="00B02006">
        <w:rPr>
          <w:rFonts w:ascii="Times New Roman" w:hAnsi="Times New Roman" w:cs="Times New Roman"/>
          <w:sz w:val="28"/>
          <w:szCs w:val="28"/>
        </w:rPr>
        <w:t xml:space="preserve"> дерматите отмечается иммунная </w:t>
      </w:r>
      <w:proofErr w:type="spellStart"/>
      <w:r w:rsidRPr="00B02006">
        <w:rPr>
          <w:rFonts w:ascii="Times New Roman" w:hAnsi="Times New Roman" w:cs="Times New Roman"/>
          <w:sz w:val="28"/>
          <w:szCs w:val="28"/>
        </w:rPr>
        <w:t>дисрегуляция</w:t>
      </w:r>
      <w:proofErr w:type="spellEnd"/>
      <w:r w:rsidRPr="00B02006">
        <w:rPr>
          <w:rFonts w:ascii="Times New Roman" w:hAnsi="Times New Roman" w:cs="Times New Roman"/>
          <w:sz w:val="28"/>
          <w:szCs w:val="28"/>
        </w:rPr>
        <w:t xml:space="preserve">, которая приводит к развитию воспаления в ответ на воздействие аллергенов, проникающих через нарушенный эпидермальный барьер. Дефекты кожного барьера и воспалительные процессы в коже приводят к повышенной колонизации условно-патогенными микроорганизмами. </w:t>
      </w:r>
      <w:proofErr w:type="spellStart"/>
      <w:r w:rsidRPr="00B02006">
        <w:rPr>
          <w:rFonts w:ascii="Times New Roman" w:hAnsi="Times New Roman" w:cs="Times New Roman"/>
          <w:sz w:val="28"/>
          <w:szCs w:val="28"/>
        </w:rPr>
        <w:t>Дисбиоз</w:t>
      </w:r>
      <w:proofErr w:type="spellEnd"/>
      <w:r w:rsidRPr="00B02006">
        <w:rPr>
          <w:rFonts w:ascii="Times New Roman" w:hAnsi="Times New Roman" w:cs="Times New Roman"/>
          <w:sz w:val="28"/>
          <w:szCs w:val="28"/>
        </w:rPr>
        <w:t xml:space="preserve"> грибковой микробиоты (</w:t>
      </w:r>
      <w:proofErr w:type="spellStart"/>
      <w:r w:rsidRPr="00B02006">
        <w:rPr>
          <w:rFonts w:ascii="Times New Roman" w:hAnsi="Times New Roman" w:cs="Times New Roman"/>
          <w:i/>
          <w:iCs/>
          <w:sz w:val="28"/>
          <w:szCs w:val="28"/>
        </w:rPr>
        <w:t>Malassezia</w:t>
      </w:r>
      <w:proofErr w:type="spellEnd"/>
      <w:r w:rsidRPr="00B02006">
        <w:rPr>
          <w:rFonts w:ascii="Times New Roman" w:hAnsi="Times New Roman" w:cs="Times New Roman"/>
          <w:i/>
          <w:iCs/>
          <w:sz w:val="28"/>
          <w:szCs w:val="28"/>
        </w:rPr>
        <w:t xml:space="preserve"> </w:t>
      </w:r>
      <w:proofErr w:type="spellStart"/>
      <w:r w:rsidRPr="00B02006">
        <w:rPr>
          <w:rFonts w:ascii="Times New Roman" w:hAnsi="Times New Roman" w:cs="Times New Roman"/>
          <w:i/>
          <w:iCs/>
          <w:sz w:val="28"/>
          <w:szCs w:val="28"/>
        </w:rPr>
        <w:t>spp</w:t>
      </w:r>
      <w:proofErr w:type="spellEnd"/>
      <w:r w:rsidRPr="00B02006">
        <w:rPr>
          <w:rFonts w:ascii="Times New Roman" w:hAnsi="Times New Roman" w:cs="Times New Roman"/>
          <w:i/>
          <w:iCs/>
          <w:sz w:val="28"/>
          <w:szCs w:val="28"/>
        </w:rPr>
        <w:t>.</w:t>
      </w:r>
      <w:r w:rsidRPr="00B02006">
        <w:rPr>
          <w:rFonts w:ascii="Times New Roman" w:hAnsi="Times New Roman" w:cs="Times New Roman"/>
          <w:sz w:val="28"/>
          <w:szCs w:val="28"/>
        </w:rPr>
        <w:t xml:space="preserve"> и др.) рассматривается как один из факторов патогенеза атопического дерматита. Однако влияние грибковой микрофлоры на </w:t>
      </w:r>
      <w:proofErr w:type="spellStart"/>
      <w:r w:rsidRPr="00B02006">
        <w:rPr>
          <w:rFonts w:ascii="Times New Roman" w:hAnsi="Times New Roman" w:cs="Times New Roman"/>
          <w:sz w:val="28"/>
          <w:szCs w:val="28"/>
        </w:rPr>
        <w:t>атопический</w:t>
      </w:r>
      <w:proofErr w:type="spellEnd"/>
      <w:r w:rsidRPr="00B02006">
        <w:rPr>
          <w:rFonts w:ascii="Times New Roman" w:hAnsi="Times New Roman" w:cs="Times New Roman"/>
          <w:sz w:val="28"/>
          <w:szCs w:val="28"/>
        </w:rPr>
        <w:t xml:space="preserve"> дерматит часто остается менее изученным по сравнению с ролью бактериальных микроорганизмов.</w:t>
      </w:r>
      <w:r w:rsidRPr="00B02006">
        <w:rPr>
          <w:rFonts w:ascii="Times New Roman" w:hAnsi="Times New Roman" w:cs="Times New Roman"/>
          <w:sz w:val="28"/>
          <w:szCs w:val="28"/>
        </w:rPr>
        <w:t xml:space="preserve"> </w:t>
      </w:r>
      <w:r w:rsidRPr="00B02006">
        <w:rPr>
          <w:rFonts w:ascii="Times New Roman" w:hAnsi="Times New Roman" w:cs="Times New Roman"/>
          <w:sz w:val="28"/>
          <w:szCs w:val="28"/>
        </w:rPr>
        <w:t>Цель</w:t>
      </w:r>
      <w:r w:rsidRPr="00B02006">
        <w:rPr>
          <w:rFonts w:ascii="Times New Roman" w:hAnsi="Times New Roman" w:cs="Times New Roman"/>
          <w:sz w:val="28"/>
          <w:szCs w:val="28"/>
        </w:rPr>
        <w:t>ю работы было</w:t>
      </w:r>
      <w:r w:rsidRPr="00B02006">
        <w:rPr>
          <w:rFonts w:ascii="Times New Roman" w:hAnsi="Times New Roman" w:cs="Times New Roman"/>
          <w:sz w:val="28"/>
          <w:szCs w:val="28"/>
        </w:rPr>
        <w:t xml:space="preserve"> провести сравнительный анализ распространенности грибов у пациентов с атопическим дерматитом и группы сравнения с использованием метода полимеразной цепной реакции в реальном времени.</w:t>
      </w:r>
      <w:r w:rsidRPr="00B02006">
        <w:rPr>
          <w:rFonts w:ascii="Times New Roman" w:hAnsi="Times New Roman" w:cs="Times New Roman"/>
          <w:sz w:val="28"/>
          <w:szCs w:val="28"/>
        </w:rPr>
        <w:t xml:space="preserve"> </w:t>
      </w:r>
      <w:r w:rsidRPr="00B02006">
        <w:rPr>
          <w:rFonts w:ascii="Times New Roman" w:hAnsi="Times New Roman" w:cs="Times New Roman"/>
          <w:sz w:val="28"/>
          <w:szCs w:val="28"/>
        </w:rPr>
        <w:t xml:space="preserve">В исследовании приняли участие 151 человек. Группа пациентов с атопическим дерматитом включала участки различной локализации и для более точного сравнения была сформирована контрольная группа с учетом как сухих участков кожи, так и участков с повышенной сальностью. У всех пациентов подтвержден диагноз Атопический дерматит согласно клиническим рекомендациям, а тяжесть заболевания оценивалась по индексу SCORAD. Образцы эпителиальных соскобов собирались в зависимости от локализации поражений. Полученные образцы кожи исследовали с помощью полимеразной цепной реакции в реальном времени. Было установлено, что у пациентов с атопическим дерматитом уровень грибковой колонизации значительно выше, чем в группе сравнения. В частности, у пациентов с атопическим дерматитом мы чаще выявляли различные виды дрожжевых грибов, такие как </w:t>
      </w:r>
      <w:proofErr w:type="spellStart"/>
      <w:r w:rsidRPr="00B02006">
        <w:rPr>
          <w:rFonts w:ascii="Times New Roman" w:hAnsi="Times New Roman" w:cs="Times New Roman"/>
          <w:i/>
          <w:sz w:val="28"/>
          <w:szCs w:val="28"/>
        </w:rPr>
        <w:t>Candida</w:t>
      </w:r>
      <w:proofErr w:type="spellEnd"/>
      <w:r w:rsidRPr="00B02006">
        <w:rPr>
          <w:rFonts w:ascii="Times New Roman" w:hAnsi="Times New Roman" w:cs="Times New Roman"/>
          <w:i/>
          <w:sz w:val="28"/>
          <w:szCs w:val="28"/>
        </w:rPr>
        <w:t xml:space="preserve">, </w:t>
      </w:r>
      <w:proofErr w:type="spellStart"/>
      <w:r w:rsidRPr="00B02006">
        <w:rPr>
          <w:rFonts w:ascii="Times New Roman" w:hAnsi="Times New Roman" w:cs="Times New Roman"/>
          <w:i/>
          <w:sz w:val="28"/>
          <w:szCs w:val="28"/>
        </w:rPr>
        <w:t>Malassezia</w:t>
      </w:r>
      <w:proofErr w:type="spellEnd"/>
      <w:r w:rsidRPr="00B02006">
        <w:rPr>
          <w:rFonts w:ascii="Times New Roman" w:hAnsi="Times New Roman" w:cs="Times New Roman"/>
          <w:sz w:val="28"/>
          <w:szCs w:val="28"/>
        </w:rPr>
        <w:t xml:space="preserve"> и </w:t>
      </w:r>
      <w:r w:rsidRPr="00B02006">
        <w:rPr>
          <w:rFonts w:ascii="Times New Roman" w:hAnsi="Times New Roman" w:cs="Times New Roman"/>
          <w:i/>
          <w:sz w:val="28"/>
          <w:szCs w:val="28"/>
        </w:rPr>
        <w:t>Saccharomyces cerevisiae</w:t>
      </w:r>
      <w:r w:rsidRPr="00B02006">
        <w:rPr>
          <w:rFonts w:ascii="Times New Roman" w:hAnsi="Times New Roman" w:cs="Times New Roman"/>
          <w:sz w:val="28"/>
          <w:szCs w:val="28"/>
        </w:rPr>
        <w:t xml:space="preserve">, а также не </w:t>
      </w:r>
      <w:proofErr w:type="spellStart"/>
      <w:r w:rsidRPr="00B02006">
        <w:rPr>
          <w:rFonts w:ascii="Times New Roman" w:hAnsi="Times New Roman" w:cs="Times New Roman"/>
          <w:sz w:val="28"/>
          <w:szCs w:val="28"/>
        </w:rPr>
        <w:t>дерматофитные</w:t>
      </w:r>
      <w:proofErr w:type="spellEnd"/>
      <w:r w:rsidRPr="00B02006">
        <w:rPr>
          <w:rFonts w:ascii="Times New Roman" w:hAnsi="Times New Roman" w:cs="Times New Roman"/>
          <w:sz w:val="28"/>
          <w:szCs w:val="28"/>
        </w:rPr>
        <w:t xml:space="preserve"> плесени, такие как </w:t>
      </w:r>
      <w:proofErr w:type="spellStart"/>
      <w:r w:rsidRPr="00B02006">
        <w:rPr>
          <w:rFonts w:ascii="Times New Roman" w:hAnsi="Times New Roman" w:cs="Times New Roman"/>
          <w:i/>
          <w:sz w:val="28"/>
          <w:szCs w:val="28"/>
        </w:rPr>
        <w:t>Aspergillus</w:t>
      </w:r>
      <w:proofErr w:type="spellEnd"/>
      <w:r w:rsidRPr="00B02006">
        <w:rPr>
          <w:rFonts w:ascii="Times New Roman" w:hAnsi="Times New Roman" w:cs="Times New Roman"/>
          <w:i/>
          <w:sz w:val="28"/>
          <w:szCs w:val="28"/>
        </w:rPr>
        <w:t xml:space="preserve"> </w:t>
      </w:r>
      <w:proofErr w:type="spellStart"/>
      <w:r w:rsidRPr="00B02006">
        <w:rPr>
          <w:rFonts w:ascii="Times New Roman" w:hAnsi="Times New Roman" w:cs="Times New Roman"/>
          <w:i/>
          <w:sz w:val="28"/>
          <w:szCs w:val="28"/>
        </w:rPr>
        <w:t>spp</w:t>
      </w:r>
      <w:proofErr w:type="spellEnd"/>
      <w:r w:rsidRPr="00B02006">
        <w:rPr>
          <w:rFonts w:ascii="Times New Roman" w:hAnsi="Times New Roman" w:cs="Times New Roman"/>
          <w:i/>
          <w:sz w:val="28"/>
          <w:szCs w:val="28"/>
        </w:rPr>
        <w:t>./</w:t>
      </w:r>
      <w:proofErr w:type="spellStart"/>
      <w:r w:rsidRPr="00B02006">
        <w:rPr>
          <w:rFonts w:ascii="Times New Roman" w:hAnsi="Times New Roman" w:cs="Times New Roman"/>
          <w:i/>
          <w:sz w:val="28"/>
          <w:szCs w:val="28"/>
        </w:rPr>
        <w:t>Penicillium</w:t>
      </w:r>
      <w:proofErr w:type="spellEnd"/>
      <w:r w:rsidRPr="00B02006">
        <w:rPr>
          <w:rFonts w:ascii="Times New Roman" w:hAnsi="Times New Roman" w:cs="Times New Roman"/>
          <w:i/>
          <w:sz w:val="28"/>
          <w:szCs w:val="28"/>
        </w:rPr>
        <w:t xml:space="preserve"> </w:t>
      </w:r>
      <w:proofErr w:type="spellStart"/>
      <w:r w:rsidRPr="00B02006">
        <w:rPr>
          <w:rFonts w:ascii="Times New Roman" w:hAnsi="Times New Roman" w:cs="Times New Roman"/>
          <w:i/>
          <w:sz w:val="28"/>
          <w:szCs w:val="28"/>
        </w:rPr>
        <w:t>spp</w:t>
      </w:r>
      <w:proofErr w:type="spellEnd"/>
      <w:r w:rsidRPr="00B02006">
        <w:rPr>
          <w:rFonts w:ascii="Times New Roman" w:hAnsi="Times New Roman" w:cs="Times New Roman"/>
          <w:sz w:val="28"/>
          <w:szCs w:val="28"/>
        </w:rPr>
        <w:t xml:space="preserve">. Кроме того, мы обнаружили, что распределение видов </w:t>
      </w:r>
      <w:proofErr w:type="spellStart"/>
      <w:r w:rsidRPr="00B02006">
        <w:rPr>
          <w:rFonts w:ascii="Times New Roman" w:hAnsi="Times New Roman" w:cs="Times New Roman"/>
          <w:i/>
          <w:sz w:val="28"/>
          <w:szCs w:val="28"/>
        </w:rPr>
        <w:t>Candida</w:t>
      </w:r>
      <w:proofErr w:type="spellEnd"/>
      <w:r w:rsidRPr="00B02006">
        <w:rPr>
          <w:rFonts w:ascii="Times New Roman" w:hAnsi="Times New Roman" w:cs="Times New Roman"/>
          <w:sz w:val="28"/>
          <w:szCs w:val="28"/>
        </w:rPr>
        <w:t xml:space="preserve"> и </w:t>
      </w:r>
      <w:proofErr w:type="spellStart"/>
      <w:r w:rsidRPr="00B02006">
        <w:rPr>
          <w:rFonts w:ascii="Times New Roman" w:hAnsi="Times New Roman" w:cs="Times New Roman"/>
          <w:i/>
          <w:sz w:val="28"/>
          <w:szCs w:val="28"/>
        </w:rPr>
        <w:t>Malassezia</w:t>
      </w:r>
      <w:proofErr w:type="spellEnd"/>
      <w:r w:rsidRPr="00B02006">
        <w:rPr>
          <w:rFonts w:ascii="Times New Roman" w:hAnsi="Times New Roman" w:cs="Times New Roman"/>
          <w:i/>
          <w:sz w:val="28"/>
          <w:szCs w:val="28"/>
        </w:rPr>
        <w:t xml:space="preserve"> </w:t>
      </w:r>
      <w:proofErr w:type="spellStart"/>
      <w:r w:rsidRPr="00B02006">
        <w:rPr>
          <w:rFonts w:ascii="Times New Roman" w:hAnsi="Times New Roman" w:cs="Times New Roman"/>
          <w:i/>
          <w:sz w:val="28"/>
          <w:szCs w:val="28"/>
        </w:rPr>
        <w:t>restricta</w:t>
      </w:r>
      <w:proofErr w:type="spellEnd"/>
      <w:r w:rsidRPr="00B02006">
        <w:rPr>
          <w:rFonts w:ascii="Times New Roman" w:hAnsi="Times New Roman" w:cs="Times New Roman"/>
          <w:sz w:val="28"/>
          <w:szCs w:val="28"/>
        </w:rPr>
        <w:t xml:space="preserve"> изменяется в зависимости от степени тяжести атопического дерматита. В патогенезе атопического дерматита важную роль играет изменение грибкового состава кожи, которое может активировать иммунную систему и усиливать воспалительные процессы. Хотя грибы не являются непосредственной причиной атопического дерматита, дисбаланс их популяции вероятно способствует обострению заболевания и его прогрессированию. Для более полного понимания влияния грибов на развитие атопического дерматита необходимы дополнительные исследования, направленные на изучение иммунного ответа на грибы и механизмов аллергии, связанных с их изменениями. Эти данные могут помочь в разработке новых методов терапии и профилактики заболевания.</w:t>
      </w:r>
    </w:p>
    <w:p w:rsidR="00B02006" w:rsidRPr="00B02006" w:rsidRDefault="00B02006" w:rsidP="00B02006">
      <w:pPr>
        <w:spacing w:line="240" w:lineRule="auto"/>
        <w:ind w:firstLine="567"/>
        <w:jc w:val="both"/>
        <w:rPr>
          <w:rFonts w:ascii="Times New Roman" w:hAnsi="Times New Roman" w:cs="Times New Roman"/>
          <w:sz w:val="28"/>
          <w:szCs w:val="28"/>
        </w:rPr>
      </w:pPr>
    </w:p>
    <w:p w:rsidR="00B02006" w:rsidRPr="00B02006" w:rsidRDefault="00B02006" w:rsidP="00B02006">
      <w:pPr>
        <w:spacing w:after="0" w:line="240" w:lineRule="auto"/>
        <w:ind w:firstLine="567"/>
        <w:jc w:val="both"/>
        <w:rPr>
          <w:rFonts w:ascii="Times New Roman" w:hAnsi="Times New Roman" w:cs="Times New Roman"/>
          <w:b/>
          <w:sz w:val="28"/>
          <w:szCs w:val="28"/>
          <w:lang w:val="en-US"/>
        </w:rPr>
      </w:pPr>
      <w:r w:rsidRPr="00B02006">
        <w:rPr>
          <w:rFonts w:ascii="Times New Roman" w:hAnsi="Times New Roman" w:cs="Times New Roman"/>
          <w:b/>
          <w:sz w:val="28"/>
          <w:szCs w:val="28"/>
          <w:lang w:val="en-US"/>
        </w:rPr>
        <w:t>Abstract</w:t>
      </w:r>
    </w:p>
    <w:p w:rsidR="00B02006" w:rsidRPr="00B02006" w:rsidRDefault="00B02006" w:rsidP="00B02006">
      <w:pPr>
        <w:spacing w:after="0" w:line="240" w:lineRule="auto"/>
        <w:ind w:firstLine="567"/>
        <w:jc w:val="both"/>
        <w:rPr>
          <w:rFonts w:ascii="Times New Roman" w:hAnsi="Times New Roman" w:cs="Times New Roman"/>
          <w:sz w:val="28"/>
          <w:szCs w:val="28"/>
          <w:lang w:val="en-US"/>
        </w:rPr>
      </w:pPr>
      <w:r w:rsidRPr="00B02006">
        <w:rPr>
          <w:rFonts w:ascii="Times New Roman" w:hAnsi="Times New Roman" w:cs="Times New Roman"/>
          <w:sz w:val="28"/>
          <w:szCs w:val="28"/>
          <w:lang w:val="en-US"/>
        </w:rPr>
        <w:lastRenderedPageBreak/>
        <w:t>Atopic dermatitis is a chronic, relapsing inflammatory skin disease. Immune dysregulation occurs, leading to inflammation in response to allergens that penetrate through a compromised epidermal barrier. Defects in the skin barrier and inflammatory processes in the skin result in increased colonization by conditionally pathogenic microorganisms. Fungal microbiota dysbiosis (</w:t>
      </w:r>
      <w:r w:rsidRPr="00B02006">
        <w:rPr>
          <w:rFonts w:ascii="Times New Roman" w:hAnsi="Times New Roman" w:cs="Times New Roman"/>
          <w:i/>
          <w:sz w:val="28"/>
          <w:szCs w:val="28"/>
          <w:lang w:val="en-US"/>
        </w:rPr>
        <w:t>Malassezia</w:t>
      </w:r>
      <w:r w:rsidRPr="00B02006">
        <w:rPr>
          <w:rFonts w:ascii="Times New Roman" w:hAnsi="Times New Roman" w:cs="Times New Roman"/>
          <w:sz w:val="28"/>
          <w:szCs w:val="28"/>
          <w:lang w:val="en-US"/>
        </w:rPr>
        <w:t xml:space="preserve"> spp. and others) is considered one of the factors involved in the pathogenesis of atopic dermatitis. However, the influence of fungal microflora on atopic dermatitis remains less studied compared to the role of bacterial microorganisms.</w:t>
      </w:r>
      <w:r w:rsidRPr="00B02006">
        <w:rPr>
          <w:rFonts w:ascii="Times New Roman" w:hAnsi="Times New Roman" w:cs="Times New Roman"/>
          <w:sz w:val="28"/>
          <w:szCs w:val="28"/>
          <w:lang w:val="en-US"/>
        </w:rPr>
        <w:t xml:space="preserve"> </w:t>
      </w:r>
      <w:r w:rsidRPr="00B02006">
        <w:rPr>
          <w:rFonts w:ascii="Times New Roman" w:hAnsi="Times New Roman" w:cs="Times New Roman"/>
          <w:sz w:val="28"/>
          <w:szCs w:val="28"/>
          <w:lang w:val="en-US"/>
        </w:rPr>
        <w:t xml:space="preserve">The aim of this study </w:t>
      </w:r>
      <w:r w:rsidRPr="00B02006">
        <w:rPr>
          <w:rFonts w:ascii="Times New Roman" w:hAnsi="Times New Roman" w:cs="Times New Roman"/>
          <w:sz w:val="28"/>
          <w:szCs w:val="28"/>
          <w:lang w:val="en-US"/>
        </w:rPr>
        <w:t>was</w:t>
      </w:r>
      <w:r w:rsidRPr="00B02006">
        <w:rPr>
          <w:rFonts w:ascii="Times New Roman" w:hAnsi="Times New Roman" w:cs="Times New Roman"/>
          <w:sz w:val="28"/>
          <w:szCs w:val="28"/>
          <w:lang w:val="en-US"/>
        </w:rPr>
        <w:t xml:space="preserve"> to conduct a comparative analysis of the prevalence of fungi in patients with atopic dermatitis and a control group using real-time polymerase chain reaction.</w:t>
      </w:r>
      <w:r w:rsidRPr="00B02006">
        <w:rPr>
          <w:rFonts w:ascii="Times New Roman" w:hAnsi="Times New Roman" w:cs="Times New Roman"/>
          <w:sz w:val="28"/>
          <w:szCs w:val="28"/>
          <w:lang w:val="en-US"/>
        </w:rPr>
        <w:t xml:space="preserve"> </w:t>
      </w:r>
      <w:r w:rsidRPr="00B02006">
        <w:rPr>
          <w:rFonts w:ascii="Times New Roman" w:hAnsi="Times New Roman" w:cs="Times New Roman"/>
          <w:sz w:val="28"/>
          <w:szCs w:val="28"/>
          <w:lang w:val="en-US"/>
        </w:rPr>
        <w:t xml:space="preserve">The study included 151 participants. The group of patients with atopic dermatitis included lesions from different locations, and for more accurate comparison. The control group was formed considering both dry skin areas and areas with increased sebum production. All patients had their diagnosis of atopic dermatitis confirmed according to clinical guidelines. Disease severity was assessed using the SCORAD index. Epithelial scrapings were collected depending on lesion location. The obtained skin samples were analyzed using real-time PCR. It was found that patients with atopic dermatitis exhibited significantly higher levels of fungal colonization compared to the control group. Specifically, patients with atopic dermatitis more frequently harbored various yeast species such as </w:t>
      </w:r>
      <w:r w:rsidRPr="00B02006">
        <w:rPr>
          <w:rFonts w:ascii="Times New Roman" w:hAnsi="Times New Roman" w:cs="Times New Roman"/>
          <w:i/>
          <w:sz w:val="28"/>
          <w:szCs w:val="28"/>
          <w:lang w:val="en-US"/>
        </w:rPr>
        <w:t xml:space="preserve">Candida, Malassezia, </w:t>
      </w:r>
      <w:r w:rsidRPr="00B02006">
        <w:rPr>
          <w:rFonts w:ascii="Times New Roman" w:hAnsi="Times New Roman" w:cs="Times New Roman"/>
          <w:sz w:val="28"/>
          <w:szCs w:val="28"/>
          <w:lang w:val="en-US"/>
        </w:rPr>
        <w:t xml:space="preserve">and </w:t>
      </w:r>
      <w:r w:rsidRPr="00B02006">
        <w:rPr>
          <w:rFonts w:ascii="Times New Roman" w:hAnsi="Times New Roman" w:cs="Times New Roman"/>
          <w:i/>
          <w:sz w:val="28"/>
          <w:szCs w:val="28"/>
          <w:lang w:val="en-US"/>
        </w:rPr>
        <w:t>Saccharomyces cerevisiae</w:t>
      </w:r>
      <w:r w:rsidRPr="00B02006">
        <w:rPr>
          <w:rFonts w:ascii="Times New Roman" w:hAnsi="Times New Roman" w:cs="Times New Roman"/>
          <w:sz w:val="28"/>
          <w:szCs w:val="28"/>
          <w:lang w:val="en-US"/>
        </w:rPr>
        <w:t xml:space="preserve">, as well as non-dermatophyte molds like </w:t>
      </w:r>
      <w:r w:rsidRPr="00B02006">
        <w:rPr>
          <w:rFonts w:ascii="Times New Roman" w:hAnsi="Times New Roman" w:cs="Times New Roman"/>
          <w:i/>
          <w:sz w:val="28"/>
          <w:szCs w:val="28"/>
          <w:lang w:val="en-US"/>
        </w:rPr>
        <w:t>Aspergillus spp./Penicillium spp</w:t>
      </w:r>
      <w:r w:rsidRPr="00B02006">
        <w:rPr>
          <w:rFonts w:ascii="Times New Roman" w:hAnsi="Times New Roman" w:cs="Times New Roman"/>
          <w:sz w:val="28"/>
          <w:szCs w:val="28"/>
          <w:lang w:val="en-US"/>
        </w:rPr>
        <w:t xml:space="preserve">. Additionally, we observed that the distribution of </w:t>
      </w:r>
      <w:r w:rsidRPr="00B02006">
        <w:rPr>
          <w:rFonts w:ascii="Times New Roman" w:hAnsi="Times New Roman" w:cs="Times New Roman"/>
          <w:i/>
          <w:sz w:val="28"/>
          <w:szCs w:val="28"/>
          <w:lang w:val="en-US"/>
        </w:rPr>
        <w:t>Candida</w:t>
      </w:r>
      <w:r w:rsidRPr="00B02006">
        <w:rPr>
          <w:rFonts w:ascii="Times New Roman" w:hAnsi="Times New Roman" w:cs="Times New Roman"/>
          <w:sz w:val="28"/>
          <w:szCs w:val="28"/>
          <w:lang w:val="en-US"/>
        </w:rPr>
        <w:t xml:space="preserve"> and </w:t>
      </w:r>
      <w:r w:rsidRPr="00B02006">
        <w:rPr>
          <w:rFonts w:ascii="Times New Roman" w:hAnsi="Times New Roman" w:cs="Times New Roman"/>
          <w:i/>
          <w:sz w:val="28"/>
          <w:szCs w:val="28"/>
          <w:lang w:val="en-US"/>
        </w:rPr>
        <w:t xml:space="preserve">Malassezia </w:t>
      </w:r>
      <w:proofErr w:type="spellStart"/>
      <w:r w:rsidRPr="00B02006">
        <w:rPr>
          <w:rFonts w:ascii="Times New Roman" w:hAnsi="Times New Roman" w:cs="Times New Roman"/>
          <w:i/>
          <w:sz w:val="28"/>
          <w:szCs w:val="28"/>
          <w:lang w:val="en-US"/>
        </w:rPr>
        <w:t>restricta</w:t>
      </w:r>
      <w:proofErr w:type="spellEnd"/>
      <w:r w:rsidRPr="00B02006">
        <w:rPr>
          <w:rFonts w:ascii="Times New Roman" w:hAnsi="Times New Roman" w:cs="Times New Roman"/>
          <w:sz w:val="28"/>
          <w:szCs w:val="28"/>
          <w:lang w:val="en-US"/>
        </w:rPr>
        <w:t xml:space="preserve"> species varies depending on the severity of atopic dermatitis.</w:t>
      </w:r>
      <w:r w:rsidRPr="00B02006">
        <w:rPr>
          <w:rFonts w:ascii="Times New Roman" w:hAnsi="Times New Roman" w:cs="Times New Roman"/>
          <w:sz w:val="28"/>
          <w:szCs w:val="28"/>
          <w:lang w:val="en-US"/>
        </w:rPr>
        <w:t xml:space="preserve"> </w:t>
      </w:r>
      <w:r w:rsidRPr="00B02006">
        <w:rPr>
          <w:rFonts w:ascii="Times New Roman" w:hAnsi="Times New Roman" w:cs="Times New Roman"/>
          <w:sz w:val="28"/>
          <w:szCs w:val="28"/>
          <w:lang w:val="en-US"/>
        </w:rPr>
        <w:t>Changes in the fungal composition of the skin play an important role in the pathogenesis of atopic dermatitis, potentially activating the immune system and exacerbating inflammatory processes. Although fungi are not direct causative agents of atopic dermatitis, an imbalance in their populations likely contributes to disease exacerbation and progression. Further research is needed to better understand how fungi influence atopic dermatitis development particularly studies focusing on immune responses to fungi and allergy mechanisms related to their alterations. Such data could aid in developing n</w:t>
      </w:r>
      <w:bookmarkStart w:id="0" w:name="_GoBack"/>
      <w:bookmarkEnd w:id="0"/>
      <w:r w:rsidRPr="00B02006">
        <w:rPr>
          <w:rFonts w:ascii="Times New Roman" w:hAnsi="Times New Roman" w:cs="Times New Roman"/>
          <w:sz w:val="28"/>
          <w:szCs w:val="28"/>
          <w:lang w:val="en-US"/>
        </w:rPr>
        <w:t>ew therapeutic and preventive strategies for this condition.</w:t>
      </w:r>
    </w:p>
    <w:p w:rsidR="00B02006" w:rsidRPr="00B02006" w:rsidRDefault="00B02006" w:rsidP="00B02006">
      <w:pPr>
        <w:spacing w:line="240" w:lineRule="auto"/>
        <w:ind w:firstLine="567"/>
        <w:jc w:val="both"/>
        <w:rPr>
          <w:rFonts w:ascii="Times New Roman" w:hAnsi="Times New Roman" w:cs="Times New Roman"/>
          <w:sz w:val="28"/>
          <w:szCs w:val="28"/>
          <w:lang w:val="en-US"/>
        </w:rPr>
      </w:pPr>
    </w:p>
    <w:sectPr w:rsidR="00B02006" w:rsidRPr="00B02006" w:rsidSect="00B0200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615"/>
    <w:rsid w:val="000F7615"/>
    <w:rsid w:val="00241736"/>
    <w:rsid w:val="00B020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D0632"/>
  <w15:chartTrackingRefBased/>
  <w15:docId w15:val="{FC085513-B025-4B69-AA48-05C61888B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772</Words>
  <Characters>4407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Носырева Ксения</dc:creator>
  <cp:keywords/>
  <dc:description/>
  <cp:lastModifiedBy>Носырева Ксения</cp:lastModifiedBy>
  <cp:revision>2</cp:revision>
  <dcterms:created xsi:type="dcterms:W3CDTF">2025-07-21T10:25:00Z</dcterms:created>
  <dcterms:modified xsi:type="dcterms:W3CDTF">2025-07-21T11:00:00Z</dcterms:modified>
</cp:coreProperties>
</file>