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66348">
      <w:pPr>
        <w:spacing w:line="240" w:lineRule="auto"/>
        <w:jc w:val="both"/>
        <w:rPr>
          <w:rFonts w:hint="default" w:ascii="TimesNewRomanPSMT" w:hAnsi="TimesNewRomanPSMT" w:eastAsia="TimesNewRomanPSMT" w:cs="TimesNewRomanPSMT"/>
          <w:b w:val="0"/>
          <w:bCs w:val="0"/>
          <w:i w:val="0"/>
          <w:iCs w:val="0"/>
          <w:color w:val="000000"/>
          <w:sz w:val="24"/>
          <w:szCs w:val="24"/>
          <w:lang w:val="ru-RU"/>
        </w:rPr>
      </w:pPr>
    </w:p>
    <w:p w14:paraId="55FE5C28">
      <w:pPr>
        <w:spacing w:line="240" w:lineRule="auto"/>
        <w:rPr>
          <w:rFonts w:hint="default" w:ascii="TimesNewRomanPS-ItalicMT" w:hAnsi="TimesNewRomanPS-ItalicMT" w:eastAsia="TimesNewRomanPS-ItalicMT" w:cs="TimesNewRomanPS-ItalicMT"/>
          <w:b w:val="0"/>
          <w:bCs w:val="0"/>
          <w:i/>
          <w:iCs/>
          <w:color w:val="000000"/>
          <w:sz w:val="28"/>
          <w:szCs w:val="28"/>
          <w:lang w:val="ru-RU"/>
        </w:rPr>
      </w:pPr>
      <w:r>
        <w:rPr>
          <w:rFonts w:hint="default" w:ascii="TimesNewRomanPS-ItalicMT" w:hAnsi="TimesNewRomanPS-ItalicMT" w:eastAsia="TimesNewRomanPS-ItalicMT" w:cs="TimesNewRomanPS-ItalicMT"/>
          <w:b w:val="0"/>
          <w:bCs w:val="0"/>
          <w:i/>
          <w:iCs/>
          <w:color w:val="000000"/>
          <w:sz w:val="28"/>
          <w:szCs w:val="28"/>
          <w:lang w:val="ru-RU"/>
        </w:rPr>
        <w:drawing>
          <wp:inline distT="0" distB="0" distL="114300" distR="114300">
            <wp:extent cx="5443220" cy="1494155"/>
            <wp:effectExtent l="5080" t="4445" r="7620" b="1016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2D6F9B0D">
      <w:pPr>
        <w:shd w:val="clear"/>
        <w:spacing w:line="240" w:lineRule="auto"/>
        <w:jc w:val="both"/>
        <w:rPr>
          <w:rFonts w:ascii="TimesNewRomanPS-ItalicMT" w:hAnsi="TimesNewRomanPS-ItalicMT" w:eastAsia="TimesNewRomanPS-ItalicMT" w:cs="TimesNewRomanPS-ItalicMT"/>
          <w:b w:val="0"/>
          <w:bCs w:val="0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eastAsia="TimesNewRomanPS-ItalicMT" w:cs="TimesNewRomanPS-ItalicMT"/>
          <w:b w:val="0"/>
          <w:bCs w:val="0"/>
          <w:i/>
          <w:iCs/>
          <w:color w:val="000000"/>
          <w:sz w:val="24"/>
          <w:szCs w:val="24"/>
          <w:lang w:val="ru-RU"/>
        </w:rPr>
        <w:t>Диаграмма</w:t>
      </w:r>
      <w:r>
        <w:rPr>
          <w:rFonts w:hint="default" w:ascii="TimesNewRomanPS-ItalicMT" w:hAnsi="TimesNewRomanPS-ItalicMT" w:eastAsia="TimesNewRomanPS-ItalicMT" w:cs="TimesNewRomanPS-ItalicMT"/>
          <w:b w:val="0"/>
          <w:bCs w:val="0"/>
          <w:i/>
          <w:iCs/>
          <w:color w:val="000000"/>
          <w:sz w:val="24"/>
          <w:szCs w:val="24"/>
          <w:lang w:val="ru-RU"/>
        </w:rPr>
        <w:t xml:space="preserve"> 1 - Уровень </w:t>
      </w:r>
      <w:r>
        <w:rPr>
          <w:rFonts w:ascii="TimesNewRomanPSMT" w:hAnsi="TimesNewRomanPSMT" w:eastAsia="TimesNewRomanPSMT" w:cs="TimesNewRomanPSMT"/>
          <w:b w:val="0"/>
          <w:bCs w:val="0"/>
          <w:i w:val="0"/>
          <w:iCs w:val="0"/>
          <w:color w:val="000000"/>
          <w:kern w:val="0"/>
          <w:sz w:val="24"/>
          <w:szCs w:val="24"/>
          <w:lang w:val="en-US" w:eastAsia="zh-CN" w:bidi="ar"/>
          <w14:ligatures w14:val="standardContextual"/>
        </w:rPr>
        <w:t>SCF в крови</w:t>
      </w:r>
      <w:r>
        <w:rPr>
          <w:rFonts w:hint="default" w:ascii="TimesNewRomanPSMT" w:hAnsi="TimesNewRomanPSMT" w:eastAsia="TimesNewRomanPSMT" w:cs="TimesNewRomanPSMT"/>
          <w:b w:val="0"/>
          <w:bCs w:val="0"/>
          <w:i w:val="0"/>
          <w:iCs w:val="0"/>
          <w:color w:val="000000"/>
          <w:kern w:val="0"/>
          <w:sz w:val="24"/>
          <w:szCs w:val="24"/>
          <w:lang w:val="ru-RU" w:eastAsia="zh-CN" w:bidi="ar"/>
          <w14:ligatures w14:val="standardContextual"/>
        </w:rPr>
        <w:t xml:space="preserve"> и печени</w:t>
      </w:r>
      <w:r>
        <w:rPr>
          <w:rFonts w:ascii="TimesNewRomanPSMT" w:hAnsi="TimesNewRomanPSMT" w:eastAsia="TimesNewRomanPSMT" w:cs="TimesNewRomanPSMT"/>
          <w:b w:val="0"/>
          <w:bCs w:val="0"/>
          <w:i w:val="0"/>
          <w:iCs w:val="0"/>
          <w:color w:val="000000"/>
          <w:kern w:val="0"/>
          <w:sz w:val="24"/>
          <w:szCs w:val="24"/>
          <w:lang w:val="en-US" w:eastAsia="zh-CN" w:bidi="ar"/>
          <w14:ligatures w14:val="standardContextual"/>
        </w:rPr>
        <w:t>, пг/мл</w:t>
      </w:r>
      <w:r>
        <w:rPr>
          <w:rFonts w:hint="default" w:ascii="TimesNewRomanPSMT" w:hAnsi="TimesNewRomanPSMT" w:eastAsia="TimesNewRomanPSMT" w:cs="TimesNewRomanPSMT"/>
          <w:b w:val="0"/>
          <w:bCs w:val="0"/>
          <w:i w:val="0"/>
          <w:iCs w:val="0"/>
          <w:color w:val="000000"/>
          <w:kern w:val="0"/>
          <w:sz w:val="24"/>
          <w:szCs w:val="24"/>
          <w:lang w:val="ru-RU" w:eastAsia="zh-CN" w:bidi="ar"/>
          <w14:ligatures w14:val="standardContextual"/>
        </w:rPr>
        <w:t xml:space="preserve"> у интактных, в первой, второй, третьей группах; </w:t>
      </w:r>
      <w:r>
        <w:rPr>
          <w:rFonts w:ascii="TimesNewRomanPSMT" w:hAnsi="TimesNewRomanPSMT" w:eastAsia="TimesNewRomanPSMT" w:cs="TimesNewRomanPSMT"/>
          <w:b w:val="0"/>
          <w:bCs w:val="0"/>
          <w:i w:val="0"/>
          <w:iCs w:val="0"/>
          <w:color w:val="000000"/>
          <w:sz w:val="24"/>
          <w:szCs w:val="24"/>
        </w:rPr>
        <w:t xml:space="preserve">статистически значимые различия (p&lt;0,05) </w:t>
      </w:r>
    </w:p>
    <w:p w14:paraId="20CCD2B1">
      <w:pPr>
        <w:shd w:val="clear"/>
        <w:spacing w:line="240" w:lineRule="auto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C4043"/>
          <w:spacing w:val="0"/>
          <w:sz w:val="24"/>
          <w:szCs w:val="24"/>
          <w:shd w:val="clear" w:fill="F5F5F5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C4043"/>
          <w:spacing w:val="0"/>
          <w:sz w:val="24"/>
          <w:szCs w:val="24"/>
          <w:shd w:val="clear"/>
        </w:rPr>
        <w:t>D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C4043"/>
          <w:spacing w:val="0"/>
          <w:sz w:val="24"/>
          <w:szCs w:val="24"/>
          <w:shd w:val="clear"/>
        </w:rPr>
        <w:t>iagram 1 - SCF level in blood and liver, pg/ml in intact, first, second, third groups; statistically significant differences (p&lt;0.05)</w:t>
      </w:r>
    </w:p>
    <w:p w14:paraId="4722E0A4">
      <w:pPr>
        <w:shd w:val="clear"/>
        <w:spacing w:line="240" w:lineRule="auto"/>
        <w:jc w:val="both"/>
        <w:rPr>
          <w:rFonts w:hint="default" w:ascii="Times New Roman" w:hAnsi="Times New Roman" w:eastAsia="TimesNewRomanPS-ItalicMT" w:cs="Times New Roman"/>
          <w:b w:val="0"/>
          <w:bCs w:val="0"/>
          <w:i/>
          <w:iCs/>
          <w:color w:val="000000"/>
          <w:sz w:val="24"/>
          <w:szCs w:val="24"/>
          <w:lang w:val="ru-RU"/>
        </w:rPr>
      </w:pPr>
      <w:r>
        <w:rPr>
          <w:rFonts w:hint="default" w:ascii="Times New Roman" w:hAnsi="Times New Roman" w:eastAsia="TimesNewRomanPS-ItalicMT" w:cs="Times New Roman"/>
          <w:b w:val="0"/>
          <w:bCs w:val="0"/>
          <w:i/>
          <w:iCs/>
          <w:color w:val="000000"/>
          <w:sz w:val="24"/>
          <w:szCs w:val="24"/>
          <w:lang w:val="ru-RU"/>
        </w:rPr>
        <w:t xml:space="preserve"> </w:t>
      </w:r>
    </w:p>
    <w:p w14:paraId="5DDA5528">
      <w:pPr>
        <w:spacing w:line="240" w:lineRule="auto"/>
        <w:jc w:val="both"/>
        <w:rPr>
          <w:rFonts w:hint="default" w:ascii="TimesNewRomanPSMT" w:hAnsi="TimesNewRomanPSMT" w:eastAsia="TimesNewRomanPSMT" w:cs="TimesNewRomanPSMT"/>
          <w:b w:val="0"/>
          <w:bCs w:val="0"/>
          <w:i w:val="0"/>
          <w:iCs w:val="0"/>
          <w:color w:val="000000"/>
          <w:kern w:val="0"/>
          <w:sz w:val="28"/>
          <w:szCs w:val="28"/>
          <w:lang w:val="ru-RU" w:eastAsia="zh-CN" w:bidi="ar"/>
          <w14:ligatures w14:val="standardContextual"/>
        </w:rPr>
      </w:pPr>
      <w:r>
        <w:rPr>
          <w:rFonts w:hint="default" w:ascii="TimesNewRomanPS-ItalicMT" w:hAnsi="TimesNewRomanPS-ItalicMT" w:eastAsia="TimesNewRomanPS-ItalicMT" w:cs="TimesNewRomanPS-ItalicMT"/>
          <w:b w:val="0"/>
          <w:bCs w:val="0"/>
          <w:i/>
          <w:iCs/>
          <w:color w:val="000000"/>
          <w:sz w:val="28"/>
          <w:szCs w:val="28"/>
          <w:lang w:val="ru-RU"/>
        </w:rPr>
        <w:drawing>
          <wp:inline distT="0" distB="0" distL="114300" distR="114300">
            <wp:extent cx="6160135" cy="1430655"/>
            <wp:effectExtent l="4445" t="4445" r="7620" b="1270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0F91A22E">
      <w:pPr>
        <w:shd w:val="clear"/>
        <w:spacing w:line="240" w:lineRule="auto"/>
        <w:ind w:firstLine="120" w:firstLineChars="50"/>
        <w:jc w:val="both"/>
        <w:rPr>
          <w:rFonts w:hint="default" w:ascii="TimesNewRomanPSMT" w:hAnsi="TimesNewRomanPSMT"/>
          <w:color w:val="000000"/>
          <w:sz w:val="28"/>
          <w:szCs w:val="28"/>
          <w:lang w:val="ru-RU"/>
        </w:rPr>
      </w:pPr>
      <w:r>
        <w:rPr>
          <w:rFonts w:ascii="TimesNewRomanPS-ItalicMT" w:hAnsi="TimesNewRomanPS-ItalicMT" w:eastAsia="TimesNewRomanPS-ItalicMT" w:cs="TimesNewRomanPS-ItalicMT"/>
          <w:b w:val="0"/>
          <w:bCs w:val="0"/>
          <w:i/>
          <w:iCs/>
          <w:color w:val="000000"/>
          <w:sz w:val="24"/>
          <w:szCs w:val="24"/>
          <w:lang w:val="ru-RU"/>
        </w:rPr>
        <w:t>Диаграмма</w:t>
      </w:r>
      <w:r>
        <w:rPr>
          <w:rFonts w:hint="default" w:ascii="TimesNewRomanPS-ItalicMT" w:hAnsi="TimesNewRomanPS-ItalicMT" w:eastAsia="TimesNewRomanPS-ItalicMT" w:cs="TimesNewRomanPS-ItalicMT"/>
          <w:b w:val="0"/>
          <w:bCs w:val="0"/>
          <w:i/>
          <w:iCs/>
          <w:color w:val="000000"/>
          <w:sz w:val="24"/>
          <w:szCs w:val="24"/>
          <w:lang w:val="ru-RU"/>
        </w:rPr>
        <w:t xml:space="preserve"> 2 - </w:t>
      </w:r>
      <w:r>
        <w:rPr>
          <w:rFonts w:hint="default" w:ascii="Times New Roman" w:hAnsi="Times New Roman" w:eastAsia="TimesNewRomanPS-ItalicMT" w:cs="Times New Roman"/>
          <w:b w:val="0"/>
          <w:bCs w:val="0"/>
          <w:i w:val="0"/>
          <w:iCs w:val="0"/>
          <w:color w:val="000000"/>
          <w:sz w:val="24"/>
          <w:szCs w:val="24"/>
          <w:lang w:val="ru-RU"/>
        </w:rPr>
        <w:t xml:space="preserve">Уровень </w:t>
      </w:r>
      <w:r>
        <w:rPr>
          <w:rFonts w:hint="default" w:ascii="Times New Roman" w:hAnsi="Times New Roman" w:eastAsia="TimesNewRomanPSMT" w:cs="Times New Roman"/>
          <w:b w:val="0"/>
          <w:bCs w:val="0"/>
          <w:i w:val="0"/>
          <w:iCs w:val="0"/>
          <w:color w:val="000000"/>
          <w:kern w:val="0"/>
          <w:sz w:val="24"/>
          <w:szCs w:val="24"/>
          <w:lang w:val="en-US" w:eastAsia="zh-CN" w:bidi="ar"/>
          <w14:ligatures w14:val="standardContextual"/>
        </w:rPr>
        <w:t>SCF в крови</w:t>
      </w:r>
      <w:r>
        <w:rPr>
          <w:rFonts w:hint="default" w:ascii="Times New Roman" w:hAnsi="Times New Roman" w:eastAsia="TimesNewRomanPSMT" w:cs="Times New Roman"/>
          <w:b w:val="0"/>
          <w:bCs w:val="0"/>
          <w:i w:val="0"/>
          <w:iCs w:val="0"/>
          <w:color w:val="000000"/>
          <w:kern w:val="0"/>
          <w:sz w:val="24"/>
          <w:szCs w:val="24"/>
          <w:lang w:val="ru-RU" w:eastAsia="zh-CN" w:bidi="ar"/>
          <w14:ligatures w14:val="standardContextual"/>
        </w:rPr>
        <w:t xml:space="preserve"> и в печени</w:t>
      </w:r>
      <w:r>
        <w:rPr>
          <w:rFonts w:hint="default" w:ascii="Times New Roman" w:hAnsi="Times New Roman" w:eastAsia="TimesNewRomanPSMT" w:cs="Times New Roman"/>
          <w:b w:val="0"/>
          <w:bCs w:val="0"/>
          <w:i w:val="0"/>
          <w:iCs w:val="0"/>
          <w:color w:val="000000"/>
          <w:kern w:val="0"/>
          <w:sz w:val="24"/>
          <w:szCs w:val="24"/>
          <w:lang w:val="en-US" w:eastAsia="zh-CN" w:bidi="ar"/>
          <w14:ligatures w14:val="standardContextual"/>
        </w:rPr>
        <w:t>, пг/мл</w:t>
      </w:r>
      <w:r>
        <w:rPr>
          <w:rFonts w:hint="default" w:ascii="Times New Roman" w:hAnsi="Times New Roman" w:eastAsia="TimesNewRomanPSMT" w:cs="Times New Roman"/>
          <w:b w:val="0"/>
          <w:bCs w:val="0"/>
          <w:i w:val="0"/>
          <w:iCs w:val="0"/>
          <w:color w:val="000000"/>
          <w:kern w:val="0"/>
          <w:sz w:val="24"/>
          <w:szCs w:val="24"/>
          <w:lang w:val="ru-RU" w:eastAsia="zh-CN" w:bidi="ar"/>
          <w14:ligatures w14:val="standardContextual"/>
        </w:rPr>
        <w:t xml:space="preserve"> у </w:t>
      </w:r>
      <w:r>
        <w:rPr>
          <w:rFonts w:hint="default" w:ascii="Times New Roman" w:hAnsi="Times New Roman" w:eastAsia="TimesNewRomanPS-ItalicMT" w:cs="Times New Roman"/>
          <w:b w:val="0"/>
          <w:bCs w:val="0"/>
          <w:i w:val="0"/>
          <w:iCs w:val="0"/>
          <w:color w:val="000000"/>
          <w:sz w:val="24"/>
          <w:szCs w:val="24"/>
          <w:lang w:val="ru-RU"/>
        </w:rPr>
        <w:t>опытных животных без и с введением мельдония</w:t>
      </w:r>
      <w:r>
        <w:rPr>
          <w:rFonts w:hint="default" w:ascii="Times New Roman" w:hAnsi="Times New Roman" w:eastAsia="TimesNewRomanPSMT" w:cs="Times New Roman"/>
          <w:b w:val="0"/>
          <w:bCs w:val="0"/>
          <w:i w:val="0"/>
          <w:iCs w:val="0"/>
          <w:color w:val="000000"/>
          <w:kern w:val="0"/>
          <w:sz w:val="24"/>
          <w:szCs w:val="24"/>
          <w:lang w:val="ru-RU" w:eastAsia="zh-CN" w:bidi="ar"/>
          <w14:ligatures w14:val="standardContextual"/>
        </w:rPr>
        <w:t xml:space="preserve">; </w:t>
      </w:r>
      <w:r>
        <w:rPr>
          <w:rFonts w:ascii="TimesNewRomanPSMT" w:hAnsi="TimesNewRomanPSMT" w:eastAsia="TimesNewRomanPSMT" w:cs="TimesNewRomanPSMT"/>
          <w:b w:val="0"/>
          <w:bCs w:val="0"/>
          <w:i w:val="0"/>
          <w:iCs w:val="0"/>
          <w:color w:val="000000"/>
          <w:sz w:val="24"/>
          <w:szCs w:val="24"/>
        </w:rPr>
        <w:t>статистически значимые различия (p&lt;0,05)</w:t>
      </w:r>
      <w:r>
        <w:rPr>
          <w:rFonts w:hint="default" w:ascii="TimesNewRomanPSMT" w:hAnsi="TimesNewRomanPSMT" w:eastAsia="TimesNewRomanPSMT" w:cs="TimesNewRomanPSMT"/>
          <w:b w:val="0"/>
          <w:bCs w:val="0"/>
          <w:i w:val="0"/>
          <w:iCs w:val="0"/>
          <w:color w:val="000000"/>
          <w:sz w:val="24"/>
          <w:szCs w:val="24"/>
          <w:lang w:val="ru-RU"/>
        </w:rPr>
        <w:t>. Примечание: ИТ - интаткные животные; ВМ - введение мельдония</w:t>
      </w:r>
    </w:p>
    <w:p w14:paraId="55233905">
      <w:pPr>
        <w:shd w:val="clear"/>
        <w:jc w:val="both"/>
        <w:rPr>
          <w:rFonts w:hint="default" w:ascii="Times New Roman" w:hAnsi="Times New Roman" w:eastAsia="Helvetica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/>
          <w:lang w:val="en-US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C4043"/>
          <w:spacing w:val="0"/>
          <w:sz w:val="24"/>
          <w:szCs w:val="24"/>
          <w:shd w:val="clear"/>
        </w:rPr>
        <w:t>Diagram 2 - SCF level in blood and liver, pg/ml in experimental animals with and without meldonium administration; statis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C4043"/>
          <w:spacing w:val="0"/>
          <w:sz w:val="24"/>
          <w:szCs w:val="24"/>
          <w:shd w:val="clear"/>
        </w:rPr>
        <w:t>tically significant dif</w:t>
      </w:r>
      <w:bookmarkStart w:id="0" w:name="_GoBack"/>
      <w:bookmarkEnd w:id="0"/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C4043"/>
          <w:spacing w:val="0"/>
          <w:sz w:val="24"/>
          <w:szCs w:val="24"/>
          <w:shd w:val="clear"/>
        </w:rPr>
        <w:t>ferences (p&lt;0.05). Note: IT - intact animals;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C4043"/>
          <w:spacing w:val="0"/>
          <w:sz w:val="24"/>
          <w:szCs w:val="24"/>
          <w:shd w:val="clear" w:fill="F5F5F5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C4043"/>
          <w:spacing w:val="0"/>
          <w:sz w:val="24"/>
          <w:szCs w:val="24"/>
          <w:shd w:val="clear"/>
        </w:rPr>
        <w:t>VM - meldonium administration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NewRomanPS-Italic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656"/>
    <w:rsid w:val="00277A9F"/>
    <w:rsid w:val="004311E6"/>
    <w:rsid w:val="00554FEA"/>
    <w:rsid w:val="006D2198"/>
    <w:rsid w:val="00D63656"/>
    <w:rsid w:val="02686FDB"/>
    <w:rsid w:val="047F03CA"/>
    <w:rsid w:val="04E727FC"/>
    <w:rsid w:val="0663210E"/>
    <w:rsid w:val="06B1240A"/>
    <w:rsid w:val="0F75039E"/>
    <w:rsid w:val="1F01524B"/>
    <w:rsid w:val="1FD55C74"/>
    <w:rsid w:val="23BE4FFE"/>
    <w:rsid w:val="2655579E"/>
    <w:rsid w:val="27647B10"/>
    <w:rsid w:val="288F6BAA"/>
    <w:rsid w:val="329168E0"/>
    <w:rsid w:val="332A4EA8"/>
    <w:rsid w:val="37506ECC"/>
    <w:rsid w:val="3A952C64"/>
    <w:rsid w:val="3ED57FA3"/>
    <w:rsid w:val="487B2483"/>
    <w:rsid w:val="4B1B106E"/>
    <w:rsid w:val="50000566"/>
    <w:rsid w:val="58F67025"/>
    <w:rsid w:val="5CF6310E"/>
    <w:rsid w:val="5F2002C0"/>
    <w:rsid w:val="60017C1B"/>
    <w:rsid w:val="6A5A521D"/>
    <w:rsid w:val="6B514450"/>
    <w:rsid w:val="7B2A7EF0"/>
    <w:rsid w:val="7B731598"/>
    <w:rsid w:val="7CDA5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="Calibri" w:hAnsi="Calibri" w:eastAsia="Calibri" w:cs="Times New Roman"/>
      <w:kern w:val="2"/>
      <w:sz w:val="22"/>
      <w:szCs w:val="22"/>
      <w:lang w:val="ru-RU" w:eastAsia="en-US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table" w:styleId="5">
    <w:name w:val="Table Grid"/>
    <w:basedOn w:val="3"/>
    <w:qFormat/>
    <w:uiPriority w:val="3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style01"/>
    <w:qFormat/>
    <w:uiPriority w:val="0"/>
    <w:rPr>
      <w:rFonts w:ascii="TimesNewRomanPSMT" w:hAnsi="TimesNewRomanPSMT" w:eastAsia="TimesNewRomanPSMT" w:cs="TimesNewRomanPSMT"/>
      <w:color w:val="000000"/>
      <w:sz w:val="24"/>
      <w:szCs w:val="24"/>
    </w:rPr>
  </w:style>
  <w:style w:type="character" w:customStyle="1" w:styleId="7">
    <w:name w:val="fontstyle21"/>
    <w:qFormat/>
    <w:uiPriority w:val="0"/>
    <w:rPr>
      <w:rFonts w:ascii="TimesNewRomanPSMT" w:hAnsi="TimesNewRomanPSMT" w:eastAsia="TimesNewRomanPSMT" w:cs="TimesNewRomanPSMT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hart" Target="charts/chart2.xml"/><Relationship Id="rId6" Type="http://schemas.openxmlformats.org/officeDocument/2006/relationships/chart" Target="charts/chart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package" Target="../embeddings/Workbook1.xlsx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package" Target="../embeddings/Workbook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SCF в крови, пг/мл</c:v>
                </c:pt>
              </c:strCache>
            </c:strRef>
          </c:tx>
          <c:spPr>
            <a:gradFill>
              <a:gsLst>
                <a:gs pos="0">
                  <a:schemeClr val="accent1">
                    <a:lumMod val="40000"/>
                    <a:lumOff val="60000"/>
                  </a:schemeClr>
                </a:gs>
                <a:gs pos="90000">
                  <a:schemeClr val="accent1"/>
                </a:gs>
              </a:gsLst>
              <a:lin ang="5400000" scaled="0"/>
            </a:gradFill>
            <a:ln>
              <a:gradFill>
                <a:gsLst>
                  <a:gs pos="0">
                    <a:schemeClr val="accent1"/>
                  </a:gs>
                  <a:gs pos="100000">
                    <a:schemeClr val="accent1">
                      <a:lumMod val="75000"/>
                    </a:schemeClr>
                  </a:gs>
                </a:gsLst>
                <a:lin ang="5400000" scaled="1"/>
              </a:gradFill>
            </a:ln>
            <a:effectLst>
              <a:outerShdw blurRad="76200" dist="25400" dir="2700000" algn="tl" rotWithShape="0">
                <a:schemeClr val="accent1">
                  <a:lumMod val="50000"/>
                  <a:alpha val="30000"/>
                </a:schemeClr>
              </a:outerShdw>
            </a:effectLst>
          </c:spPr>
          <c:invertIfNegative val="0"/>
          <c:dLbls>
            <c:delete val="1"/>
          </c:dLbls>
          <c:errBars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Sheet1!$A$2:$A$5</c:f>
              <c:strCache>
                <c:ptCount val="4"/>
                <c:pt idx="0">
                  <c:v>Интактная группа</c:v>
                </c:pt>
                <c:pt idx="1">
                  <c:v>1 группа</c:v>
                </c:pt>
                <c:pt idx="2">
                  <c:v>2 группа</c:v>
                </c:pt>
                <c:pt idx="3">
                  <c:v>3 группа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97.2</c:v>
                </c:pt>
                <c:pt idx="1">
                  <c:v>148.7</c:v>
                </c:pt>
                <c:pt idx="2">
                  <c:v>134.6</c:v>
                </c:pt>
                <c:pt idx="3">
                  <c:v>88.3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/>
                </c:pt>
              </c:strCache>
            </c:strRef>
          </c:tx>
          <c:spPr>
            <a:gradFill>
              <a:gsLst>
                <a:gs pos="0">
                  <a:schemeClr val="accent2">
                    <a:lumMod val="40000"/>
                    <a:lumOff val="60000"/>
                  </a:schemeClr>
                </a:gs>
                <a:gs pos="90000">
                  <a:schemeClr val="accent2"/>
                </a:gs>
              </a:gsLst>
              <a:lin ang="5400000" scaled="0"/>
            </a:gradFill>
            <a:ln>
              <a:gradFill>
                <a:gsLst>
                  <a:gs pos="0">
                    <a:schemeClr val="accent2"/>
                  </a:gs>
                  <a:gs pos="100000">
                    <a:schemeClr val="accent2">
                      <a:lumMod val="75000"/>
                    </a:schemeClr>
                  </a:gs>
                </a:gsLst>
                <a:lin ang="5400000" scaled="1"/>
              </a:gradFill>
            </a:ln>
            <a:effectLst>
              <a:outerShdw blurRad="76200" dist="25400" dir="2700000" algn="tl" rotWithShape="0">
                <a:schemeClr val="accent2">
                  <a:lumMod val="50000"/>
                  <a:alpha val="30000"/>
                </a:scheme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0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Интактная группа</c:v>
                </c:pt>
                <c:pt idx="1">
                  <c:v>1 группа</c:v>
                </c:pt>
                <c:pt idx="2">
                  <c:v>2 группа</c:v>
                </c:pt>
                <c:pt idx="3">
                  <c:v>3 группа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SCF в печени, пг/мл</c:v>
                </c:pt>
              </c:strCache>
            </c:strRef>
          </c:tx>
          <c:spPr>
            <a:gradFill>
              <a:gsLst>
                <a:gs pos="0">
                  <a:schemeClr val="accent3">
                    <a:lumMod val="40000"/>
                    <a:lumOff val="60000"/>
                  </a:schemeClr>
                </a:gs>
                <a:gs pos="90000">
                  <a:schemeClr val="accent3"/>
                </a:gs>
              </a:gsLst>
              <a:lin ang="5400000" scaled="0"/>
            </a:gradFill>
            <a:ln>
              <a:gradFill>
                <a:gsLst>
                  <a:gs pos="0">
                    <a:schemeClr val="accent3"/>
                  </a:gs>
                  <a:gs pos="100000">
                    <a:schemeClr val="accent3">
                      <a:lumMod val="75000"/>
                    </a:schemeClr>
                  </a:gs>
                </a:gsLst>
                <a:lin ang="5400000" scaled="1"/>
              </a:gradFill>
            </a:ln>
            <a:effectLst>
              <a:outerShdw blurRad="76200" dist="25400" dir="2700000" algn="tl" rotWithShape="0">
                <a:schemeClr val="accent3">
                  <a:lumMod val="50000"/>
                  <a:alpha val="30000"/>
                </a:schemeClr>
              </a:outerShdw>
            </a:effectLst>
          </c:spPr>
          <c:invertIfNegative val="0"/>
          <c:dLbls>
            <c:delete val="1"/>
          </c:dLbls>
          <c:errBars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Sheet1!$A$2:$A$5</c:f>
              <c:strCache>
                <c:ptCount val="4"/>
                <c:pt idx="0">
                  <c:v>Интактная группа</c:v>
                </c:pt>
                <c:pt idx="1">
                  <c:v>1 группа</c:v>
                </c:pt>
                <c:pt idx="2">
                  <c:v>2 группа</c:v>
                </c:pt>
                <c:pt idx="3">
                  <c:v>3 группа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614.9</c:v>
                </c:pt>
                <c:pt idx="1">
                  <c:v>576.1</c:v>
                </c:pt>
                <c:pt idx="2">
                  <c:v>673.5</c:v>
                </c:pt>
                <c:pt idx="3">
                  <c:v>544.2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60"/>
        <c:overlap val="-32"/>
        <c:axId val="775050109"/>
        <c:axId val="300083872"/>
      </c:barChart>
      <c:catAx>
        <c:axId val="775050109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ru-RU"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  <c:crossAx val="300083872"/>
        <c:crosses val="autoZero"/>
        <c:auto val="1"/>
        <c:lblAlgn val="ctr"/>
        <c:lblOffset val="100"/>
        <c:noMultiLvlLbl val="0"/>
      </c:catAx>
      <c:valAx>
        <c:axId val="30008387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  <c:crossAx val="77505010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2"/>
        <c:txPr>
          <a:bodyPr rot="0" spcFirstLastPara="0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</c:legendEntry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ru-RU"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ru-RU">
          <a:solidFill>
            <a:sysClr val="windowText" lastClr="000000"/>
          </a:solidFill>
        </a:defRPr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SCF в крови, пг/мл</c:v>
                </c:pt>
              </c:strCache>
            </c:strRef>
          </c:tx>
          <c:spPr>
            <a:gradFill>
              <a:gsLst>
                <a:gs pos="0">
                  <a:schemeClr val="accent1">
                    <a:lumMod val="40000"/>
                    <a:lumOff val="60000"/>
                  </a:schemeClr>
                </a:gs>
                <a:gs pos="90000">
                  <a:schemeClr val="accent1"/>
                </a:gs>
              </a:gsLst>
              <a:lin ang="5400000" scaled="0"/>
            </a:gradFill>
            <a:ln>
              <a:gradFill>
                <a:gsLst>
                  <a:gs pos="0">
                    <a:schemeClr val="accent1"/>
                  </a:gs>
                  <a:gs pos="100000">
                    <a:schemeClr val="accent1">
                      <a:lumMod val="75000"/>
                    </a:schemeClr>
                  </a:gs>
                </a:gsLst>
                <a:lin ang="5400000" scaled="1"/>
              </a:gradFill>
            </a:ln>
            <a:effectLst>
              <a:outerShdw blurRad="76200" dist="25400" dir="2700000" algn="tl" rotWithShape="0">
                <a:schemeClr val="accent1">
                  <a:lumMod val="50000"/>
                  <a:alpha val="30000"/>
                </a:schemeClr>
              </a:outerShdw>
            </a:effectLst>
          </c:spPr>
          <c:invertIfNegative val="0"/>
          <c:dLbls>
            <c:delete val="1"/>
          </c:dLbls>
          <c:errBars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Sheet1!$A$2:$A$8</c:f>
              <c:strCache>
                <c:ptCount val="7"/>
                <c:pt idx="0">
                  <c:v>ИТ</c:v>
                </c:pt>
                <c:pt idx="1">
                  <c:v>1 группа</c:v>
                </c:pt>
                <c:pt idx="2">
                  <c:v>ВМ</c:v>
                </c:pt>
                <c:pt idx="3">
                  <c:v>2 группа</c:v>
                </c:pt>
                <c:pt idx="4">
                  <c:v>ВМ</c:v>
                </c:pt>
                <c:pt idx="5">
                  <c:v>3 группа</c:v>
                </c:pt>
                <c:pt idx="6">
                  <c:v>ВМ</c:v>
                </c:pt>
              </c:strCache>
            </c:strRef>
          </c:cat>
          <c:val>
            <c:numRef>
              <c:f>Sheet1!$B$2:$B$8</c:f>
              <c:numCache>
                <c:formatCode>General</c:formatCode>
                <c:ptCount val="7"/>
                <c:pt idx="0">
                  <c:v>97.2</c:v>
                </c:pt>
                <c:pt idx="1">
                  <c:v>148.7</c:v>
                </c:pt>
                <c:pt idx="2">
                  <c:v>98.3</c:v>
                </c:pt>
                <c:pt idx="3">
                  <c:v>134.6</c:v>
                </c:pt>
                <c:pt idx="4">
                  <c:v>105.2</c:v>
                </c:pt>
                <c:pt idx="5">
                  <c:v>88.3</c:v>
                </c:pt>
                <c:pt idx="6">
                  <c:v>106.5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/>
                </c:pt>
              </c:strCache>
            </c:strRef>
          </c:tx>
          <c:spPr>
            <a:gradFill>
              <a:gsLst>
                <a:gs pos="0">
                  <a:schemeClr val="accent2">
                    <a:lumMod val="40000"/>
                    <a:lumOff val="60000"/>
                  </a:schemeClr>
                </a:gs>
                <a:gs pos="90000">
                  <a:schemeClr val="accent2"/>
                </a:gs>
              </a:gsLst>
              <a:lin ang="5400000" scaled="0"/>
            </a:gradFill>
            <a:ln>
              <a:gradFill>
                <a:gsLst>
                  <a:gs pos="0">
                    <a:schemeClr val="accent2"/>
                  </a:gs>
                  <a:gs pos="100000">
                    <a:schemeClr val="accent2">
                      <a:lumMod val="75000"/>
                    </a:schemeClr>
                  </a:gs>
                </a:gsLst>
                <a:lin ang="5400000" scaled="1"/>
              </a:gradFill>
            </a:ln>
            <a:effectLst>
              <a:outerShdw blurRad="76200" dist="25400" dir="2700000" algn="tl" rotWithShape="0">
                <a:schemeClr val="accent2">
                  <a:lumMod val="50000"/>
                  <a:alpha val="30000"/>
                </a:scheme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0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Sheet1!$A$2:$A$8</c:f>
              <c:strCache>
                <c:ptCount val="7"/>
                <c:pt idx="0">
                  <c:v>ИТ</c:v>
                </c:pt>
                <c:pt idx="1">
                  <c:v>1 группа</c:v>
                </c:pt>
                <c:pt idx="2">
                  <c:v>ВМ</c:v>
                </c:pt>
                <c:pt idx="3">
                  <c:v>2 группа</c:v>
                </c:pt>
                <c:pt idx="4">
                  <c:v>ВМ</c:v>
                </c:pt>
                <c:pt idx="5">
                  <c:v>3 группа</c:v>
                </c:pt>
                <c:pt idx="6">
                  <c:v>ВМ</c:v>
                </c:pt>
              </c:strCache>
            </c:strRef>
          </c:cat>
          <c:val>
            <c:numRef>
              <c:f>Sheet1!$C$2:$C$8</c:f>
              <c:numCache>
                <c:formatCode>General</c:formatCode>
                <c:ptCount val="7"/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SCF в печени, пг/мл</c:v>
                </c:pt>
              </c:strCache>
            </c:strRef>
          </c:tx>
          <c:spPr>
            <a:gradFill>
              <a:gsLst>
                <a:gs pos="0">
                  <a:schemeClr val="accent3">
                    <a:lumMod val="40000"/>
                    <a:lumOff val="60000"/>
                  </a:schemeClr>
                </a:gs>
                <a:gs pos="90000">
                  <a:schemeClr val="accent3"/>
                </a:gs>
              </a:gsLst>
              <a:lin ang="5400000" scaled="0"/>
            </a:gradFill>
            <a:ln>
              <a:gradFill>
                <a:gsLst>
                  <a:gs pos="0">
                    <a:schemeClr val="accent3"/>
                  </a:gs>
                  <a:gs pos="100000">
                    <a:schemeClr val="accent3">
                      <a:lumMod val="75000"/>
                    </a:schemeClr>
                  </a:gs>
                </a:gsLst>
                <a:lin ang="5400000" scaled="1"/>
              </a:gradFill>
            </a:ln>
            <a:effectLst>
              <a:outerShdw blurRad="76200" dist="25400" dir="2700000" algn="tl" rotWithShape="0">
                <a:schemeClr val="accent3">
                  <a:lumMod val="50000"/>
                  <a:alpha val="30000"/>
                </a:schemeClr>
              </a:outerShdw>
            </a:effectLst>
          </c:spPr>
          <c:invertIfNegative val="0"/>
          <c:dLbls>
            <c:delete val="1"/>
          </c:dLbls>
          <c:errBars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Sheet1!$A$2:$A$8</c:f>
              <c:strCache>
                <c:ptCount val="7"/>
                <c:pt idx="0">
                  <c:v>ИТ</c:v>
                </c:pt>
                <c:pt idx="1">
                  <c:v>1 группа</c:v>
                </c:pt>
                <c:pt idx="2">
                  <c:v>ВМ</c:v>
                </c:pt>
                <c:pt idx="3">
                  <c:v>2 группа</c:v>
                </c:pt>
                <c:pt idx="4">
                  <c:v>ВМ</c:v>
                </c:pt>
                <c:pt idx="5">
                  <c:v>3 группа</c:v>
                </c:pt>
                <c:pt idx="6">
                  <c:v>ВМ</c:v>
                </c:pt>
              </c:strCache>
            </c:strRef>
          </c:cat>
          <c:val>
            <c:numRef>
              <c:f>Sheet1!$D$2:$D$8</c:f>
              <c:numCache>
                <c:formatCode>General</c:formatCode>
                <c:ptCount val="7"/>
                <c:pt idx="0">
                  <c:v>614.9</c:v>
                </c:pt>
                <c:pt idx="1">
                  <c:v>576.1</c:v>
                </c:pt>
                <c:pt idx="2">
                  <c:v>621.2</c:v>
                </c:pt>
                <c:pt idx="3">
                  <c:v>673.5</c:v>
                </c:pt>
                <c:pt idx="4">
                  <c:v>706</c:v>
                </c:pt>
                <c:pt idx="5">
                  <c:v>544.2</c:v>
                </c:pt>
                <c:pt idx="6">
                  <c:v>743.6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60"/>
        <c:overlap val="-32"/>
        <c:axId val="775050109"/>
        <c:axId val="300083872"/>
      </c:barChart>
      <c:catAx>
        <c:axId val="775050109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ru-RU"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  <c:crossAx val="300083872"/>
        <c:crosses val="autoZero"/>
        <c:auto val="1"/>
        <c:lblAlgn val="ctr"/>
        <c:lblOffset val="100"/>
        <c:noMultiLvlLbl val="0"/>
      </c:catAx>
      <c:valAx>
        <c:axId val="30008387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  <c:crossAx val="77505010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2"/>
        <c:txPr>
          <a:bodyPr rot="0" spcFirstLastPara="0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</c:legendEntry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ru-RU"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ru-RU">
          <a:solidFill>
            <a:sysClr val="windowText" lastClr="000000"/>
          </a:solidFill>
        </a:defRPr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00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gradFill>
        <a:gsLst>
          <a:gs pos="0">
            <a:schemeClr val="phClr">
              <a:lumMod val="40000"/>
              <a:lumOff val="60000"/>
            </a:schemeClr>
          </a:gs>
          <a:gs pos="90000">
            <a:schemeClr val="phClr"/>
          </a:gs>
        </a:gsLst>
        <a:lin ang="5400000" scaled="0"/>
      </a:gradFill>
      <a:ln>
        <a:gradFill>
          <a:gsLst>
            <a:gs pos="0">
              <a:schemeClr val="phClr"/>
            </a:gs>
            <a:gs pos="100000">
              <a:schemeClr val="phClr">
                <a:lumMod val="75000"/>
              </a:schemeClr>
            </a:gs>
          </a:gsLst>
          <a:lin ang="5400000" scaled="1"/>
        </a:gradFill>
      </a:ln>
      <a:effectLst>
        <a:outerShdw blurRad="76200" dist="25400" dir="2700000" algn="tl" rotWithShape="0">
          <a:schemeClr val="phClr">
            <a:lumMod val="50000"/>
            <a:alpha val="30000"/>
          </a:schemeClr>
        </a:outerShdw>
      </a:effectLst>
    </cs:spPr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1000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gradFill>
        <a:gsLst>
          <a:gs pos="0">
            <a:schemeClr val="phClr">
              <a:lumMod val="40000"/>
              <a:lumOff val="60000"/>
            </a:schemeClr>
          </a:gs>
          <a:gs pos="90000">
            <a:schemeClr val="phClr"/>
          </a:gs>
        </a:gsLst>
        <a:lin ang="5400000" scaled="0"/>
      </a:gradFill>
      <a:ln>
        <a:gradFill>
          <a:gsLst>
            <a:gs pos="0">
              <a:schemeClr val="phClr"/>
            </a:gs>
            <a:gs pos="100000">
              <a:schemeClr val="phClr">
                <a:lumMod val="75000"/>
              </a:schemeClr>
            </a:gs>
          </a:gsLst>
          <a:lin ang="5400000" scaled="1"/>
        </a:gradFill>
      </a:ln>
      <a:effectLst>
        <a:outerShdw blurRad="76200" dist="25400" dir="2700000" algn="tl" rotWithShape="0">
          <a:schemeClr val="phClr">
            <a:lumMod val="50000"/>
            <a:alpha val="30000"/>
          </a:schemeClr>
        </a:outerShdw>
      </a:effectLst>
    </cs:spPr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179</Words>
  <Characters>1022</Characters>
  <Lines>8</Lines>
  <Paragraphs>2</Paragraphs>
  <TotalTime>2</TotalTime>
  <ScaleCrop>false</ScaleCrop>
  <LinksUpToDate>false</LinksUpToDate>
  <CharactersWithSpaces>1199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2023-08-25T18:57:00Z</dcterms:created>
  <dc:creator>ольга ольга</dc:creator>
  <cp:lastModifiedBy>olga</cp:lastModifiedBy>
  <dcterms:modified xsi:type="dcterms:W3CDTF">2024-09-29T12:50:43Z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17B4686DA1774BC4BD884E2F94ED3EF3_12</vt:lpwstr>
  </property>
</Properties>
</file>