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CB" w:rsidRPr="00276554" w:rsidRDefault="003C7CCB" w:rsidP="003C7CC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76554">
        <w:rPr>
          <w:rFonts w:ascii="Times New Roman" w:hAnsi="Times New Roman"/>
          <w:b/>
          <w:sz w:val="28"/>
          <w:szCs w:val="28"/>
        </w:rPr>
        <w:t xml:space="preserve">Таблица 1. Корреляционная зависимость между </w:t>
      </w:r>
      <w:r>
        <w:rPr>
          <w:rFonts w:ascii="Times New Roman" w:hAnsi="Times New Roman"/>
          <w:b/>
          <w:sz w:val="28"/>
          <w:szCs w:val="28"/>
        </w:rPr>
        <w:t>тяжестью</w:t>
      </w:r>
      <w:r w:rsidRPr="00276554">
        <w:rPr>
          <w:rFonts w:ascii="Times New Roman" w:hAnsi="Times New Roman"/>
          <w:b/>
          <w:sz w:val="28"/>
          <w:szCs w:val="28"/>
        </w:rPr>
        <w:t xml:space="preserve"> фиброза печени и содержанием цитокинов, хемокинов и </w:t>
      </w:r>
      <w:r>
        <w:rPr>
          <w:rFonts w:ascii="Times New Roman" w:hAnsi="Times New Roman"/>
          <w:b/>
          <w:sz w:val="28"/>
          <w:szCs w:val="28"/>
        </w:rPr>
        <w:t xml:space="preserve">факторов </w:t>
      </w:r>
      <w:r w:rsidRPr="00276554">
        <w:rPr>
          <w:rFonts w:ascii="Times New Roman" w:hAnsi="Times New Roman"/>
          <w:b/>
          <w:sz w:val="28"/>
          <w:szCs w:val="28"/>
        </w:rPr>
        <w:t>рост</w:t>
      </w:r>
      <w:r>
        <w:rPr>
          <w:rFonts w:ascii="Times New Roman" w:hAnsi="Times New Roman"/>
          <w:b/>
          <w:sz w:val="28"/>
          <w:szCs w:val="28"/>
        </w:rPr>
        <w:t xml:space="preserve">а </w:t>
      </w:r>
      <w:r w:rsidRPr="00276554">
        <w:rPr>
          <w:rFonts w:ascii="Times New Roman" w:hAnsi="Times New Roman"/>
          <w:b/>
          <w:sz w:val="28"/>
          <w:szCs w:val="28"/>
        </w:rPr>
        <w:t xml:space="preserve">в плазме крови </w:t>
      </w:r>
      <w:r>
        <w:rPr>
          <w:rFonts w:ascii="Times New Roman" w:hAnsi="Times New Roman"/>
          <w:b/>
          <w:sz w:val="28"/>
          <w:szCs w:val="28"/>
        </w:rPr>
        <w:t xml:space="preserve">больных </w:t>
      </w:r>
      <w:r w:rsidRPr="00276554">
        <w:rPr>
          <w:rFonts w:ascii="Times New Roman" w:hAnsi="Times New Roman"/>
          <w:b/>
          <w:sz w:val="28"/>
          <w:szCs w:val="28"/>
        </w:rPr>
        <w:t>хроническим вирусным гепатитом С</w:t>
      </w:r>
    </w:p>
    <w:p w:rsidR="003C7CCB" w:rsidRPr="00276554" w:rsidRDefault="003C7CCB" w:rsidP="003C7CC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76554">
        <w:rPr>
          <w:rFonts w:ascii="Times New Roman" w:hAnsi="Times New Roman"/>
          <w:sz w:val="28"/>
          <w:szCs w:val="28"/>
          <w:lang w:val="en-US"/>
        </w:rPr>
        <w:t>Table 1. Correlation of liver fibrosis and the content of cytokines, chemokines and growth factors in the blood plasma in patients with chronic viral hepatitis C</w:t>
      </w:r>
    </w:p>
    <w:tbl>
      <w:tblPr>
        <w:tblW w:w="4994" w:type="dxa"/>
        <w:tblInd w:w="98" w:type="dxa"/>
        <w:tblLook w:val="04A0" w:firstRow="1" w:lastRow="0" w:firstColumn="1" w:lastColumn="0" w:noHBand="0" w:noVBand="1"/>
      </w:tblPr>
      <w:tblGrid>
        <w:gridCol w:w="2581"/>
        <w:gridCol w:w="1276"/>
        <w:gridCol w:w="1137"/>
      </w:tblGrid>
      <w:tr w:rsidR="003C7CCB" w:rsidRPr="00276554" w:rsidTr="009C52F3">
        <w:trPr>
          <w:trHeight w:val="28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765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Цитокин</w:t>
            </w:r>
          </w:p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76554">
              <w:rPr>
                <w:rFonts w:ascii="Times New Roman" w:hAnsi="Times New Roman"/>
                <w:sz w:val="28"/>
                <w:szCs w:val="28"/>
                <w:lang w:eastAsia="ru-RU"/>
              </w:rPr>
              <w:t>Cytokine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р</w:t>
            </w:r>
          </w:p>
        </w:tc>
      </w:tr>
      <w:tr w:rsidR="003C7CCB" w:rsidRPr="00276554" w:rsidTr="009C52F3">
        <w:trPr>
          <w:trHeight w:val="28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765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IL-6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0,26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0,043</w:t>
            </w:r>
          </w:p>
        </w:tc>
      </w:tr>
      <w:tr w:rsidR="003C7CCB" w:rsidRPr="00276554" w:rsidTr="009C52F3">
        <w:trPr>
          <w:trHeight w:val="28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765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IL-7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-0,30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0,016</w:t>
            </w:r>
          </w:p>
        </w:tc>
      </w:tr>
      <w:tr w:rsidR="003C7CCB" w:rsidRPr="00276554" w:rsidTr="009C52F3">
        <w:trPr>
          <w:trHeight w:val="28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765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IFNγ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0,28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0,025</w:t>
            </w:r>
          </w:p>
        </w:tc>
      </w:tr>
      <w:tr w:rsidR="003C7CCB" w:rsidRPr="00276554" w:rsidTr="009C52F3">
        <w:trPr>
          <w:trHeight w:val="28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765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TNFα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0,36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0,004</w:t>
            </w:r>
          </w:p>
        </w:tc>
      </w:tr>
      <w:tr w:rsidR="003C7CCB" w:rsidRPr="00276554" w:rsidTr="009C52F3">
        <w:trPr>
          <w:trHeight w:val="28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76554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CCL2/</w:t>
            </w:r>
            <w:r w:rsidRPr="002765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MCP-1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0,44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0,0003</w:t>
            </w:r>
          </w:p>
        </w:tc>
      </w:tr>
      <w:tr w:rsidR="003C7CCB" w:rsidRPr="00276554" w:rsidTr="009C52F3">
        <w:trPr>
          <w:trHeight w:val="28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76554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CCL11/</w:t>
            </w:r>
            <w:proofErr w:type="spellStart"/>
            <w:r w:rsidRPr="002765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Eotaxin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0,27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0,036</w:t>
            </w:r>
          </w:p>
        </w:tc>
      </w:tr>
      <w:tr w:rsidR="003C7CCB" w:rsidRPr="00276554" w:rsidTr="009C52F3">
        <w:trPr>
          <w:trHeight w:val="28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76554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CXCL1/</w:t>
            </w:r>
            <w:r w:rsidRPr="002765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GROα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-0,34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0,007</w:t>
            </w:r>
          </w:p>
        </w:tc>
      </w:tr>
      <w:tr w:rsidR="003C7CCB" w:rsidRPr="00276554" w:rsidTr="009C52F3">
        <w:trPr>
          <w:trHeight w:val="28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76554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CXCL9/</w:t>
            </w:r>
            <w:r w:rsidRPr="002765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MIG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0,31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0,013</w:t>
            </w:r>
          </w:p>
        </w:tc>
      </w:tr>
      <w:tr w:rsidR="003C7CCB" w:rsidRPr="00276554" w:rsidTr="009C52F3">
        <w:trPr>
          <w:trHeight w:val="28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76554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CXCL10/</w:t>
            </w:r>
            <w:r w:rsidRPr="002765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IP-10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0,30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0,017</w:t>
            </w:r>
          </w:p>
        </w:tc>
      </w:tr>
      <w:tr w:rsidR="003C7CCB" w:rsidRPr="00BC557C" w:rsidTr="009C52F3">
        <w:trPr>
          <w:trHeight w:val="28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765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PDGF-AA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-0,39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0,002</w:t>
            </w:r>
          </w:p>
        </w:tc>
      </w:tr>
      <w:tr w:rsidR="003C7CCB" w:rsidRPr="00276554" w:rsidTr="009C52F3">
        <w:trPr>
          <w:trHeight w:val="28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765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PDGF-AB/BB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-0,35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0,004</w:t>
            </w:r>
          </w:p>
        </w:tc>
      </w:tr>
      <w:tr w:rsidR="003C7CCB" w:rsidRPr="00276554" w:rsidTr="009C52F3">
        <w:trPr>
          <w:trHeight w:val="28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765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TGFα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0,37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CCB" w:rsidRPr="00276554" w:rsidRDefault="003C7CCB" w:rsidP="009C52F3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6554">
              <w:rPr>
                <w:rFonts w:ascii="Times New Roman" w:hAnsi="Times New Roman"/>
                <w:b/>
                <w:bCs/>
                <w:sz w:val="28"/>
                <w:szCs w:val="28"/>
              </w:rPr>
              <w:t>0,003</w:t>
            </w:r>
          </w:p>
        </w:tc>
      </w:tr>
    </w:tbl>
    <w:p w:rsidR="005A05D3" w:rsidRPr="003C7CCB" w:rsidRDefault="005A05D3" w:rsidP="003C7CCB"/>
    <w:sectPr w:rsidR="005A05D3" w:rsidRPr="003C7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6D"/>
    <w:rsid w:val="001A2BB8"/>
    <w:rsid w:val="00366593"/>
    <w:rsid w:val="003C7CCB"/>
    <w:rsid w:val="003F566F"/>
    <w:rsid w:val="005A05D3"/>
    <w:rsid w:val="00A800F8"/>
    <w:rsid w:val="00F0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3ED51-B9E4-4547-BF23-7D75EBFF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Арсентьева Наталья Александровна</dc:creator>
  <cp:keywords/>
  <dc:description/>
  <cp:lastModifiedBy>Наталья</cp:lastModifiedBy>
  <cp:revision>2</cp:revision>
  <dcterms:created xsi:type="dcterms:W3CDTF">2024-09-27T14:09:00Z</dcterms:created>
  <dcterms:modified xsi:type="dcterms:W3CDTF">2024-09-27T14:09:00Z</dcterms:modified>
</cp:coreProperties>
</file>