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94" w:rsidRPr="001757EA" w:rsidRDefault="003F1694" w:rsidP="003F1694">
      <w:pPr>
        <w:pStyle w:val="a3"/>
        <w:jc w:val="right"/>
        <w:rPr>
          <w:rFonts w:ascii="Times New Roman" w:hAnsi="Times New Roman" w:cs="Times New Roman"/>
          <w:sz w:val="28"/>
          <w:lang w:eastAsia="ru-RU"/>
        </w:rPr>
      </w:pPr>
      <w:r w:rsidRPr="001757EA">
        <w:rPr>
          <w:rFonts w:ascii="Times New Roman" w:hAnsi="Times New Roman" w:cs="Times New Roman"/>
          <w:sz w:val="28"/>
          <w:lang w:eastAsia="ru-RU"/>
        </w:rPr>
        <w:t>Таблица 1</w:t>
      </w:r>
    </w:p>
    <w:p w:rsidR="003F1694" w:rsidRPr="001757EA" w:rsidRDefault="003F1694" w:rsidP="003F1694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757EA">
        <w:rPr>
          <w:rFonts w:ascii="Times New Roman" w:hAnsi="Times New Roman" w:cs="Times New Roman"/>
          <w:sz w:val="28"/>
          <w:lang w:eastAsia="ru-RU"/>
        </w:rPr>
        <w:t>Процентное соотношение результатов ИФА в 2018 и 2023 г.</w:t>
      </w:r>
    </w:p>
    <w:p w:rsidR="003F1694" w:rsidRPr="001757EA" w:rsidRDefault="003F1694" w:rsidP="003F1694">
      <w:pPr>
        <w:pStyle w:val="a3"/>
        <w:rPr>
          <w:rFonts w:ascii="Times New Roman" w:hAnsi="Times New Roman" w:cs="Times New Roman"/>
          <w:sz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263"/>
        <w:gridCol w:w="3154"/>
        <w:gridCol w:w="3154"/>
      </w:tblGrid>
      <w:tr w:rsidR="003F1694" w:rsidRPr="001757EA" w:rsidTr="0000676B"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2018</w:t>
            </w: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2023</w:t>
            </w:r>
          </w:p>
        </w:tc>
      </w:tr>
      <w:tr w:rsidR="003F1694" w:rsidRPr="001757EA" w:rsidTr="0000676B"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положительный</w:t>
            </w: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51,5%</w:t>
            </w: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88,6%</w:t>
            </w:r>
          </w:p>
        </w:tc>
      </w:tr>
      <w:tr w:rsidR="003F1694" w:rsidRPr="001757EA" w:rsidTr="0000676B"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сомнительный</w:t>
            </w: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7,4%</w:t>
            </w: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3,7%</w:t>
            </w:r>
          </w:p>
        </w:tc>
      </w:tr>
      <w:tr w:rsidR="003F1694" w:rsidRPr="001757EA" w:rsidTr="0000676B"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отрицательный</w:t>
            </w: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41,4%</w:t>
            </w:r>
          </w:p>
        </w:tc>
        <w:tc>
          <w:tcPr>
            <w:tcW w:w="3379" w:type="dxa"/>
          </w:tcPr>
          <w:p w:rsidR="003F1694" w:rsidRPr="001757EA" w:rsidRDefault="003F1694" w:rsidP="0000676B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7,7%</w:t>
            </w:r>
          </w:p>
        </w:tc>
      </w:tr>
    </w:tbl>
    <w:p w:rsidR="005D6CE4" w:rsidRDefault="005D6CE4"/>
    <w:p w:rsidR="00AD2A0C" w:rsidRDefault="00AD2A0C"/>
    <w:p w:rsidR="00AD2A0C" w:rsidRPr="00AD2A0C" w:rsidRDefault="00AD2A0C" w:rsidP="00AD2A0C">
      <w:pPr>
        <w:jc w:val="right"/>
        <w:rPr>
          <w:rFonts w:ascii="Times New Roman" w:hAnsi="Times New Roman" w:cs="Times New Roman"/>
          <w:sz w:val="28"/>
        </w:rPr>
      </w:pPr>
      <w:proofErr w:type="spellStart"/>
      <w:r w:rsidRPr="00AD2A0C">
        <w:rPr>
          <w:rFonts w:ascii="Times New Roman" w:hAnsi="Times New Roman" w:cs="Times New Roman"/>
          <w:sz w:val="28"/>
        </w:rPr>
        <w:t>Table</w:t>
      </w:r>
      <w:proofErr w:type="spellEnd"/>
      <w:r w:rsidRPr="00AD2A0C">
        <w:rPr>
          <w:rFonts w:ascii="Times New Roman" w:hAnsi="Times New Roman" w:cs="Times New Roman"/>
          <w:sz w:val="28"/>
        </w:rPr>
        <w:t xml:space="preserve"> 1</w:t>
      </w:r>
    </w:p>
    <w:p w:rsidR="00AD2A0C" w:rsidRPr="0042029C" w:rsidRDefault="00AD2A0C" w:rsidP="00AD2A0C">
      <w:pPr>
        <w:rPr>
          <w:rFonts w:ascii="Times New Roman" w:hAnsi="Times New Roman" w:cs="Times New Roman"/>
          <w:sz w:val="28"/>
          <w:lang w:val="en-US"/>
        </w:rPr>
      </w:pPr>
      <w:r w:rsidRPr="00AD2A0C">
        <w:rPr>
          <w:rFonts w:ascii="Times New Roman" w:hAnsi="Times New Roman" w:cs="Times New Roman"/>
          <w:sz w:val="28"/>
          <w:lang w:val="en-US"/>
        </w:rPr>
        <w:t>Percentage of ELISA results in 2018 and 2023.</w:t>
      </w:r>
    </w:p>
    <w:tbl>
      <w:tblPr>
        <w:tblStyle w:val="a4"/>
        <w:tblW w:w="0" w:type="auto"/>
        <w:tblLook w:val="04A0"/>
      </w:tblPr>
      <w:tblGrid>
        <w:gridCol w:w="3229"/>
        <w:gridCol w:w="3171"/>
        <w:gridCol w:w="3171"/>
      </w:tblGrid>
      <w:tr w:rsidR="00AD2A0C" w:rsidRPr="001757EA" w:rsidTr="00C3504E">
        <w:tc>
          <w:tcPr>
            <w:tcW w:w="3379" w:type="dxa"/>
          </w:tcPr>
          <w:p w:rsidR="00AD2A0C" w:rsidRPr="0042029C" w:rsidRDefault="00AD2A0C" w:rsidP="00C3504E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en-US" w:eastAsia="ru-RU"/>
              </w:rPr>
            </w:pPr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2018</w:t>
            </w:r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2023</w:t>
            </w:r>
          </w:p>
        </w:tc>
      </w:tr>
      <w:tr w:rsidR="00AD2A0C" w:rsidRPr="001757EA" w:rsidTr="00C3504E">
        <w:tc>
          <w:tcPr>
            <w:tcW w:w="3379" w:type="dxa"/>
          </w:tcPr>
          <w:p w:rsidR="00AD2A0C" w:rsidRPr="00AD2A0C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lang w:val="en-US" w:eastAsia="ru-RU"/>
              </w:rPr>
              <w:t>positive</w:t>
            </w:r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51,5%</w:t>
            </w:r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88,6%</w:t>
            </w:r>
          </w:p>
        </w:tc>
      </w:tr>
      <w:tr w:rsidR="00AD2A0C" w:rsidRPr="001757EA" w:rsidTr="00C3504E">
        <w:tc>
          <w:tcPr>
            <w:tcW w:w="3379" w:type="dxa"/>
          </w:tcPr>
          <w:p w:rsidR="00AD2A0C" w:rsidRPr="00AD2A0C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AD2A0C">
              <w:rPr>
                <w:rFonts w:ascii="Times New Roman" w:hAnsi="Times New Roman" w:cs="Times New Roman"/>
                <w:color w:val="000000"/>
                <w:sz w:val="28"/>
                <w:szCs w:val="30"/>
              </w:rPr>
              <w:t>questionable</w:t>
            </w:r>
            <w:proofErr w:type="spellEnd"/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7,4%</w:t>
            </w:r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3,7%</w:t>
            </w:r>
          </w:p>
        </w:tc>
      </w:tr>
      <w:tr w:rsidR="00AD2A0C" w:rsidRPr="001757EA" w:rsidTr="00C3504E">
        <w:tc>
          <w:tcPr>
            <w:tcW w:w="3379" w:type="dxa"/>
          </w:tcPr>
          <w:p w:rsidR="00AD2A0C" w:rsidRPr="00AD2A0C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lang w:val="en-US" w:eastAsia="ru-RU"/>
              </w:rPr>
              <w:t>negative</w:t>
            </w:r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41,4%</w:t>
            </w:r>
          </w:p>
        </w:tc>
        <w:tc>
          <w:tcPr>
            <w:tcW w:w="3379" w:type="dxa"/>
          </w:tcPr>
          <w:p w:rsidR="00AD2A0C" w:rsidRPr="001757EA" w:rsidRDefault="00AD2A0C" w:rsidP="00C3504E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7,7%</w:t>
            </w:r>
          </w:p>
        </w:tc>
      </w:tr>
    </w:tbl>
    <w:p w:rsidR="00AD2A0C" w:rsidRDefault="00AD2A0C" w:rsidP="00AD2A0C">
      <w:pPr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/>
      </w:tblPr>
      <w:tblGrid>
        <w:gridCol w:w="3263"/>
        <w:gridCol w:w="3154"/>
        <w:gridCol w:w="3154"/>
      </w:tblGrid>
      <w:tr w:rsidR="0042029C" w:rsidRPr="001757EA" w:rsidTr="00474878"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2018</w:t>
            </w:r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2023</w:t>
            </w:r>
          </w:p>
        </w:tc>
      </w:tr>
      <w:tr w:rsidR="0042029C" w:rsidRPr="001757EA" w:rsidTr="00474878">
        <w:tc>
          <w:tcPr>
            <w:tcW w:w="3379" w:type="dxa"/>
          </w:tcPr>
          <w:p w:rsidR="0042029C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п</w:t>
            </w: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оложительный</w:t>
            </w:r>
          </w:p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val="en-US" w:eastAsia="ru-RU"/>
              </w:rPr>
              <w:t>positive</w:t>
            </w:r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51,5%</w:t>
            </w:r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88,6%</w:t>
            </w:r>
          </w:p>
        </w:tc>
      </w:tr>
      <w:tr w:rsidR="0042029C" w:rsidRPr="001757EA" w:rsidTr="00474878">
        <w:tc>
          <w:tcPr>
            <w:tcW w:w="3379" w:type="dxa"/>
          </w:tcPr>
          <w:p w:rsidR="0042029C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</w:t>
            </w: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омнительный</w:t>
            </w:r>
          </w:p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AD2A0C">
              <w:rPr>
                <w:rFonts w:ascii="Times New Roman" w:hAnsi="Times New Roman" w:cs="Times New Roman"/>
                <w:color w:val="000000"/>
                <w:sz w:val="28"/>
                <w:szCs w:val="30"/>
              </w:rPr>
              <w:t>questionable</w:t>
            </w:r>
            <w:proofErr w:type="spellEnd"/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7,4%</w:t>
            </w:r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3,7%</w:t>
            </w:r>
          </w:p>
        </w:tc>
      </w:tr>
      <w:tr w:rsidR="0042029C" w:rsidRPr="001757EA" w:rsidTr="00474878">
        <w:tc>
          <w:tcPr>
            <w:tcW w:w="3379" w:type="dxa"/>
          </w:tcPr>
          <w:p w:rsidR="0042029C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о</w:t>
            </w: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трицательный</w:t>
            </w:r>
          </w:p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val="en-US" w:eastAsia="ru-RU"/>
              </w:rPr>
              <w:t>negative</w:t>
            </w:r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41,4%</w:t>
            </w:r>
          </w:p>
        </w:tc>
        <w:tc>
          <w:tcPr>
            <w:tcW w:w="3379" w:type="dxa"/>
          </w:tcPr>
          <w:p w:rsidR="0042029C" w:rsidRPr="001757EA" w:rsidRDefault="0042029C" w:rsidP="00474878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1757EA">
              <w:rPr>
                <w:rFonts w:ascii="Times New Roman" w:hAnsi="Times New Roman" w:cs="Times New Roman"/>
                <w:sz w:val="28"/>
                <w:lang w:eastAsia="ru-RU"/>
              </w:rPr>
              <w:t>7,7%</w:t>
            </w:r>
          </w:p>
        </w:tc>
      </w:tr>
    </w:tbl>
    <w:p w:rsidR="0042029C" w:rsidRPr="00AD2A0C" w:rsidRDefault="0042029C" w:rsidP="00AD2A0C">
      <w:pPr>
        <w:rPr>
          <w:rFonts w:ascii="Times New Roman" w:hAnsi="Times New Roman" w:cs="Times New Roman"/>
          <w:sz w:val="28"/>
        </w:rPr>
      </w:pPr>
    </w:p>
    <w:sectPr w:rsidR="0042029C" w:rsidRPr="00AD2A0C" w:rsidSect="005D6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1694"/>
    <w:rsid w:val="000909F0"/>
    <w:rsid w:val="001757EA"/>
    <w:rsid w:val="003F1694"/>
    <w:rsid w:val="0042029C"/>
    <w:rsid w:val="005D6CE4"/>
    <w:rsid w:val="00927E7C"/>
    <w:rsid w:val="00AD2A0C"/>
    <w:rsid w:val="00B7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694"/>
    <w:pPr>
      <w:spacing w:after="0" w:line="240" w:lineRule="auto"/>
    </w:pPr>
  </w:style>
  <w:style w:type="table" w:styleId="a4">
    <w:name w:val="Table Grid"/>
    <w:basedOn w:val="a1"/>
    <w:uiPriority w:val="59"/>
    <w:rsid w:val="003F1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5</cp:revision>
  <dcterms:created xsi:type="dcterms:W3CDTF">2024-09-18T17:14:00Z</dcterms:created>
  <dcterms:modified xsi:type="dcterms:W3CDTF">2024-09-20T15:03:00Z</dcterms:modified>
</cp:coreProperties>
</file>