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64" w:rsidRPr="00757DF4" w:rsidRDefault="00000227" w:rsidP="00000227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Изучено влияние м</w:t>
      </w:r>
      <w:r w:rsidRPr="00604CD4">
        <w:rPr>
          <w:rFonts w:ascii="Times New Roman" w:hAnsi="Times New Roman" w:cs="Times New Roman"/>
          <w:sz w:val="28"/>
          <w:szCs w:val="28"/>
        </w:rPr>
        <w:t>етаболит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4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CD4">
        <w:rPr>
          <w:rFonts w:ascii="Times New Roman" w:hAnsi="Times New Roman" w:cs="Times New Roman"/>
          <w:sz w:val="28"/>
          <w:szCs w:val="28"/>
        </w:rPr>
        <w:t>палеобактерий</w:t>
      </w:r>
      <w:proofErr w:type="spellEnd"/>
      <w:r w:rsidRPr="00604CD4">
        <w:rPr>
          <w:rFonts w:ascii="Times New Roman" w:hAnsi="Times New Roman" w:cs="Times New Roman"/>
          <w:sz w:val="28"/>
          <w:szCs w:val="28"/>
        </w:rPr>
        <w:t xml:space="preserve"> </w:t>
      </w:r>
      <w:r w:rsidRPr="00604CD4">
        <w:rPr>
          <w:rFonts w:ascii="Times New Roman" w:eastAsia="MS Mincho" w:hAnsi="Times New Roman" w:cs="Times New Roman"/>
          <w:bCs/>
          <w:i/>
          <w:kern w:val="24"/>
          <w:sz w:val="28"/>
          <w:szCs w:val="28"/>
          <w:lang w:val="en-US" w:eastAsia="ru-RU"/>
        </w:rPr>
        <w:t>Bacillus</w:t>
      </w:r>
      <w:r w:rsidRPr="00604CD4">
        <w:rPr>
          <w:rFonts w:ascii="Times New Roman" w:eastAsia="MS Mincho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i/>
          <w:kern w:val="24"/>
          <w:sz w:val="28"/>
          <w:szCs w:val="28"/>
          <w:lang w:val="en-US" w:eastAsia="ru-RU"/>
        </w:rPr>
        <w:t>cereus</w:t>
      </w:r>
      <w:r w:rsidRPr="00604CD4">
        <w:rPr>
          <w:rFonts w:ascii="Times New Roman" w:eastAsia="MS Mincho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kern w:val="24"/>
          <w:sz w:val="28"/>
          <w:szCs w:val="28"/>
          <w:lang w:eastAsia="ru-RU"/>
        </w:rPr>
        <w:t xml:space="preserve">штамм </w:t>
      </w:r>
      <w:r w:rsidRPr="000F1A7D">
        <w:rPr>
          <w:rFonts w:ascii="Times New Roman" w:eastAsia="Calibri" w:hAnsi="Times New Roman" w:cs="Times New Roman"/>
          <w:color w:val="000000"/>
          <w:sz w:val="28"/>
          <w:szCs w:val="28"/>
        </w:rPr>
        <w:t>875</w:t>
      </w:r>
      <w:r w:rsidRPr="00C156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4CD4">
        <w:rPr>
          <w:rFonts w:ascii="Times New Roman" w:eastAsia="MS Mincho" w:hAnsi="Times New Roman" w:cs="Times New Roman"/>
          <w:bCs/>
          <w:kern w:val="24"/>
          <w:sz w:val="28"/>
          <w:szCs w:val="28"/>
          <w:lang w:eastAsia="ru-RU"/>
        </w:rPr>
        <w:t xml:space="preserve">многолетнемерзлых пород </w:t>
      </w:r>
      <w:proofErr w:type="spellStart"/>
      <w:r w:rsidRPr="000F1A7D">
        <w:rPr>
          <w:rFonts w:ascii="Times New Roman" w:eastAsia="Calibri" w:hAnsi="Times New Roman" w:cs="Times New Roman"/>
          <w:sz w:val="28"/>
          <w:szCs w:val="28"/>
        </w:rPr>
        <w:t>плейстоцен-голоценового</w:t>
      </w:r>
      <w:proofErr w:type="spellEnd"/>
      <w:r w:rsidRPr="000F1A7D">
        <w:rPr>
          <w:rFonts w:ascii="Times New Roman" w:eastAsia="Calibri" w:hAnsi="Times New Roman" w:cs="Times New Roman"/>
          <w:sz w:val="28"/>
          <w:szCs w:val="28"/>
        </w:rPr>
        <w:t xml:space="preserve"> периода</w:t>
      </w:r>
      <w:r w:rsidRPr="00604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механизмы и направленность формирования иммунного ответа в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мононуклеарных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клеток периферической крови человека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A1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vitro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5564">
        <w:rPr>
          <w:rFonts w:ascii="Times New Roman" w:hAnsi="Times New Roman" w:cs="Times New Roman"/>
          <w:sz w:val="28"/>
          <w:szCs w:val="28"/>
        </w:rPr>
        <w:t>Установлено</w:t>
      </w:r>
      <w:r w:rsidR="000C5564" w:rsidRPr="00E33BB7">
        <w:rPr>
          <w:rFonts w:ascii="Times New Roman" w:hAnsi="Times New Roman" w:cs="Times New Roman"/>
          <w:sz w:val="28"/>
          <w:szCs w:val="28"/>
        </w:rPr>
        <w:t>, что</w:t>
      </w:r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0C5564">
        <w:rPr>
          <w:rFonts w:ascii="Times New Roman" w:hAnsi="Times New Roman" w:cs="Times New Roman"/>
          <w:sz w:val="28"/>
          <w:szCs w:val="28"/>
        </w:rPr>
        <w:t>кзометаболиты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64">
        <w:rPr>
          <w:rFonts w:ascii="Times New Roman" w:hAnsi="Times New Roman" w:cs="Times New Roman"/>
          <w:sz w:val="28"/>
          <w:szCs w:val="28"/>
        </w:rPr>
        <w:t>палеобактерий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значимо </w:t>
      </w:r>
      <w:r w:rsidR="000C5564" w:rsidRPr="000B2459">
        <w:rPr>
          <w:rFonts w:ascii="Times New Roman" w:hAnsi="Times New Roman" w:cs="Times New Roman"/>
          <w:sz w:val="28"/>
          <w:szCs w:val="28"/>
        </w:rPr>
        <w:t>актив</w:t>
      </w:r>
      <w:r w:rsidR="000C5564">
        <w:rPr>
          <w:rFonts w:ascii="Times New Roman" w:hAnsi="Times New Roman" w:cs="Times New Roman"/>
          <w:sz w:val="28"/>
          <w:szCs w:val="28"/>
        </w:rPr>
        <w:t>ируют д</w:t>
      </w:r>
      <w:r w:rsidR="000C5564" w:rsidRPr="000B2459">
        <w:rPr>
          <w:rFonts w:ascii="Times New Roman" w:hAnsi="Times New Roman" w:cs="Times New Roman"/>
          <w:sz w:val="28"/>
          <w:szCs w:val="28"/>
        </w:rPr>
        <w:t>ифференцировк</w:t>
      </w:r>
      <w:r w:rsidR="000C5564">
        <w:rPr>
          <w:rFonts w:ascii="Times New Roman" w:hAnsi="Times New Roman" w:cs="Times New Roman"/>
          <w:sz w:val="28"/>
          <w:szCs w:val="28"/>
        </w:rPr>
        <w:t>у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 моноцитов в 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</w:rPr>
        <w:t>субпопуляции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промежуточных (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lang w:val="en-US" w:eastAsia="ru-RU"/>
        </w:rPr>
        <w:t>CD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>14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vertAlign w:val="superscript"/>
          <w:lang w:eastAsia="ru-RU"/>
        </w:rPr>
        <w:t>+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lang w:val="en-US" w:eastAsia="ru-RU"/>
        </w:rPr>
        <w:t>CD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>16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vertAlign w:val="superscript"/>
          <w:lang w:eastAsia="ru-RU"/>
        </w:rPr>
        <w:t>+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 xml:space="preserve">) </w:t>
      </w:r>
      <w:r w:rsidR="000C5564">
        <w:rPr>
          <w:rFonts w:ascii="Times New Roman" w:hAnsi="Times New Roman" w:cs="Times New Roman"/>
          <w:sz w:val="28"/>
          <w:szCs w:val="28"/>
        </w:rPr>
        <w:t xml:space="preserve">и неклассических </w:t>
      </w:r>
      <w:r w:rsidR="000C5564" w:rsidRPr="001267B1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>(</w:t>
      </w:r>
      <w:r w:rsidR="000C5564" w:rsidRPr="001267B1">
        <w:rPr>
          <w:rFonts w:ascii="Times New Roman" w:hAnsi="Times New Roman"/>
          <w:sz w:val="28"/>
          <w:szCs w:val="28"/>
        </w:rPr>
        <w:t>CD14</w:t>
      </w:r>
      <w:r w:rsidR="000C5564" w:rsidRPr="001267B1">
        <w:rPr>
          <w:rFonts w:ascii="Times New Roman" w:hAnsi="Times New Roman"/>
          <w:sz w:val="28"/>
          <w:szCs w:val="28"/>
          <w:vertAlign w:val="superscript"/>
          <w:lang w:eastAsia="ru-RU"/>
        </w:rPr>
        <w:t>lo</w:t>
      </w:r>
      <w:r w:rsidR="000C5564" w:rsidRPr="001267B1">
        <w:rPr>
          <w:rFonts w:ascii="Times New Roman" w:hAnsi="Times New Roman"/>
          <w:sz w:val="28"/>
          <w:szCs w:val="28"/>
        </w:rPr>
        <w:t>CD16</w:t>
      </w:r>
      <w:r w:rsidR="000C5564" w:rsidRPr="001267B1">
        <w:rPr>
          <w:rFonts w:ascii="Times New Roman" w:hAnsi="Times New Roman"/>
          <w:sz w:val="28"/>
          <w:szCs w:val="28"/>
          <w:vertAlign w:val="superscript"/>
        </w:rPr>
        <w:t>+</w:t>
      </w:r>
      <w:r w:rsidR="000C5564" w:rsidRPr="001267B1">
        <w:rPr>
          <w:rFonts w:ascii="Times New Roman" w:hAnsi="Times New Roman"/>
          <w:sz w:val="28"/>
          <w:szCs w:val="28"/>
        </w:rPr>
        <w:t xml:space="preserve">) </w:t>
      </w:r>
      <w:r w:rsidR="000C5564">
        <w:rPr>
          <w:rFonts w:ascii="Times New Roman" w:hAnsi="Times New Roman" w:cs="Times New Roman"/>
          <w:sz w:val="28"/>
          <w:szCs w:val="28"/>
        </w:rPr>
        <w:t>моноцитов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64">
        <w:rPr>
          <w:rFonts w:ascii="Times New Roman" w:hAnsi="Times New Roman" w:cs="Times New Roman"/>
          <w:sz w:val="28"/>
          <w:szCs w:val="28"/>
        </w:rPr>
        <w:t>эффекторных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r w:rsidR="000C556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F55E3F">
        <w:rPr>
          <w:rFonts w:ascii="Times New Roman" w:hAnsi="Times New Roman" w:cs="Times New Roman"/>
          <w:sz w:val="28"/>
          <w:szCs w:val="28"/>
        </w:rPr>
        <w:t>4</w:t>
      </w:r>
      <w:r w:rsidR="000C5564" w:rsidRPr="00F55E3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F55E3F">
        <w:rPr>
          <w:rFonts w:ascii="Times New Roman" w:hAnsi="Times New Roman" w:cs="Times New Roman"/>
          <w:sz w:val="28"/>
          <w:szCs w:val="28"/>
        </w:rPr>
        <w:t>-</w:t>
      </w:r>
      <w:r w:rsidR="000C5564">
        <w:rPr>
          <w:rFonts w:ascii="Times New Roman" w:hAnsi="Times New Roman" w:cs="Times New Roman"/>
          <w:sz w:val="28"/>
          <w:szCs w:val="28"/>
        </w:rPr>
        <w:t xml:space="preserve"> и </w:t>
      </w:r>
      <w:r w:rsidR="000C556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F55E3F">
        <w:rPr>
          <w:rFonts w:ascii="Times New Roman" w:hAnsi="Times New Roman" w:cs="Times New Roman"/>
          <w:sz w:val="28"/>
          <w:szCs w:val="28"/>
        </w:rPr>
        <w:t>8</w:t>
      </w:r>
      <w:r w:rsidR="000C5564" w:rsidRPr="00F55E3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F55E3F">
        <w:rPr>
          <w:rFonts w:ascii="Times New Roman" w:hAnsi="Times New Roman" w:cs="Times New Roman"/>
          <w:sz w:val="28"/>
          <w:szCs w:val="28"/>
        </w:rPr>
        <w:t>-</w:t>
      </w:r>
      <w:r w:rsidR="000C5564">
        <w:rPr>
          <w:rFonts w:ascii="Times New Roman" w:hAnsi="Times New Roman" w:cs="Times New Roman"/>
          <w:sz w:val="28"/>
          <w:szCs w:val="28"/>
        </w:rPr>
        <w:t xml:space="preserve">Т-лимфоцитов со сменой маркеров </w:t>
      </w:r>
      <w:r w:rsidRPr="001267B1">
        <w:rPr>
          <w:rFonts w:ascii="Times New Roman" w:hAnsi="Times New Roman" w:cs="Times New Roman"/>
          <w:sz w:val="28"/>
          <w:szCs w:val="28"/>
        </w:rPr>
        <w:t>ранней (</w:t>
      </w:r>
      <w:r w:rsidRPr="001267B1">
        <w:rPr>
          <w:rFonts w:ascii="Times New Roman" w:hAnsi="Times New Roman" w:cs="Times New Roman"/>
          <w:iCs/>
          <w:sz w:val="28"/>
          <w:szCs w:val="28"/>
          <w:lang w:val="en-US" w:eastAsia="ru-RU"/>
        </w:rPr>
        <w:t>CD</w:t>
      </w:r>
      <w:r w:rsidRPr="001267B1">
        <w:rPr>
          <w:rFonts w:ascii="Times New Roman" w:hAnsi="Times New Roman" w:cs="Times New Roman"/>
          <w:iCs/>
          <w:sz w:val="28"/>
          <w:szCs w:val="28"/>
          <w:lang w:eastAsia="ru-RU"/>
        </w:rPr>
        <w:t>69), средней (</w:t>
      </w:r>
      <w:r w:rsidRPr="001267B1">
        <w:rPr>
          <w:rFonts w:ascii="Times New Roman" w:hAnsi="Times New Roman" w:cs="Times New Roman"/>
          <w:iCs/>
          <w:sz w:val="28"/>
          <w:szCs w:val="28"/>
          <w:lang w:val="en-US" w:eastAsia="ru-RU"/>
        </w:rPr>
        <w:t>CD</w:t>
      </w:r>
      <w:r w:rsidRPr="001267B1">
        <w:rPr>
          <w:rFonts w:ascii="Times New Roman" w:hAnsi="Times New Roman" w:cs="Times New Roman"/>
          <w:iCs/>
          <w:sz w:val="28"/>
          <w:szCs w:val="28"/>
          <w:lang w:eastAsia="ru-RU"/>
        </w:rPr>
        <w:t>25) и поздней (</w:t>
      </w:r>
      <w:r w:rsidRPr="001267B1">
        <w:rPr>
          <w:rFonts w:ascii="Times New Roman" w:hAnsi="Times New Roman" w:cs="Times New Roman"/>
          <w:iCs/>
          <w:sz w:val="28"/>
          <w:szCs w:val="28"/>
          <w:lang w:val="en-US" w:eastAsia="ru-RU"/>
        </w:rPr>
        <w:t>HLA</w:t>
      </w:r>
      <w:r w:rsidRPr="001267B1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1267B1">
        <w:rPr>
          <w:rFonts w:ascii="Times New Roman" w:hAnsi="Times New Roman" w:cs="Times New Roman"/>
          <w:iCs/>
          <w:sz w:val="28"/>
          <w:szCs w:val="28"/>
          <w:lang w:val="en-US" w:eastAsia="ru-RU"/>
        </w:rPr>
        <w:t>DR</w:t>
      </w:r>
      <w:r w:rsidRPr="001267B1">
        <w:rPr>
          <w:rFonts w:ascii="Times New Roman" w:hAnsi="Times New Roman" w:cs="Times New Roman"/>
          <w:iCs/>
          <w:sz w:val="28"/>
          <w:szCs w:val="28"/>
          <w:lang w:eastAsia="ru-RU"/>
        </w:rPr>
        <w:t>) активации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дифференцировку </w:t>
      </w:r>
      <w:proofErr w:type="spellStart"/>
      <w:r w:rsidR="000C5564">
        <w:rPr>
          <w:rFonts w:ascii="Times New Roman" w:hAnsi="Times New Roman" w:cs="Times New Roman"/>
          <w:sz w:val="28"/>
          <w:szCs w:val="28"/>
          <w:lang w:val="en-US"/>
        </w:rPr>
        <w:t>Treg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r w:rsidRPr="00034BD7">
        <w:rPr>
          <w:rFonts w:ascii="Times New Roman" w:eastAsia="Calibri" w:hAnsi="Times New Roman" w:cs="Times New Roman"/>
          <w:sz w:val="28"/>
          <w:szCs w:val="28"/>
        </w:rPr>
        <w:t>(</w:t>
      </w:r>
      <w:r w:rsidRPr="00034BD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034BD7">
        <w:rPr>
          <w:rFonts w:ascii="Times New Roman" w:eastAsia="Calibri" w:hAnsi="Times New Roman" w:cs="Times New Roman"/>
          <w:sz w:val="28"/>
          <w:szCs w:val="28"/>
        </w:rPr>
        <w:t>3</w:t>
      </w:r>
      <w:r w:rsidRPr="00034BD7">
        <w:rPr>
          <w:rFonts w:ascii="Times New Roman" w:eastAsia="Calibri" w:hAnsi="Times New Roman" w:cs="Times New Roman"/>
          <w:sz w:val="28"/>
          <w:szCs w:val="28"/>
          <w:vertAlign w:val="superscript"/>
        </w:rPr>
        <w:t>+</w:t>
      </w:r>
      <w:r w:rsidRPr="00034BD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034BD7">
        <w:rPr>
          <w:rFonts w:ascii="Times New Roman" w:eastAsia="Calibri" w:hAnsi="Times New Roman" w:cs="Times New Roman"/>
          <w:sz w:val="28"/>
          <w:szCs w:val="28"/>
        </w:rPr>
        <w:t>4</w:t>
      </w:r>
      <w:r w:rsidRPr="00034BD7">
        <w:rPr>
          <w:rFonts w:ascii="Times New Roman" w:eastAsia="Calibri" w:hAnsi="Times New Roman" w:cs="Times New Roman"/>
          <w:sz w:val="28"/>
          <w:szCs w:val="28"/>
          <w:vertAlign w:val="superscript"/>
        </w:rPr>
        <w:t>+</w:t>
      </w:r>
      <w:r w:rsidRPr="00034BD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034BD7">
        <w:rPr>
          <w:rFonts w:ascii="Times New Roman" w:eastAsia="Calibri" w:hAnsi="Times New Roman" w:cs="Times New Roman"/>
          <w:sz w:val="28"/>
          <w:szCs w:val="28"/>
        </w:rPr>
        <w:t>25</w:t>
      </w:r>
      <w:proofErr w:type="spellStart"/>
      <w:r w:rsidRPr="00034BD7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hi</w:t>
      </w:r>
      <w:r w:rsidRPr="00034BD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proofErr w:type="spellEnd"/>
      <w:r w:rsidRPr="00034BD7">
        <w:rPr>
          <w:rFonts w:ascii="Times New Roman" w:eastAsia="Calibri" w:hAnsi="Times New Roman" w:cs="Times New Roman"/>
          <w:sz w:val="28"/>
          <w:szCs w:val="28"/>
        </w:rPr>
        <w:t>127</w:t>
      </w:r>
      <w:r w:rsidRPr="00034BD7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r w:rsidRPr="00034BD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, а также стимулируют</w:t>
      </w:r>
      <w:r w:rsidR="000C5564">
        <w:rPr>
          <w:rFonts w:ascii="Times New Roman" w:hAnsi="Times New Roman" w:cs="Times New Roman"/>
          <w:sz w:val="28"/>
          <w:szCs w:val="28"/>
        </w:rPr>
        <w:t xml:space="preserve"> синтез </w:t>
      </w:r>
      <w:proofErr w:type="spellStart"/>
      <w:r w:rsidR="000C5564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r w:rsidR="000C5564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="000C5564" w:rsidRPr="00604CD4">
        <w:rPr>
          <w:rFonts w:ascii="Times New Roman" w:hAnsi="Times New Roman" w:cs="Times New Roman"/>
          <w:sz w:val="28"/>
          <w:szCs w:val="28"/>
        </w:rPr>
        <w:t>γ</w:t>
      </w:r>
      <w:r w:rsidR="000C5564">
        <w:rPr>
          <w:rFonts w:ascii="Times New Roman" w:hAnsi="Times New Roman" w:cs="Times New Roman"/>
          <w:sz w:val="28"/>
          <w:szCs w:val="28"/>
        </w:rPr>
        <w:t xml:space="preserve"> и </w:t>
      </w:r>
      <w:r w:rsidR="000C556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0C5564">
        <w:rPr>
          <w:rFonts w:ascii="Times New Roman" w:hAnsi="Times New Roman" w:cs="Times New Roman"/>
          <w:sz w:val="28"/>
          <w:szCs w:val="28"/>
        </w:rPr>
        <w:t>-4</w:t>
      </w:r>
      <w:r w:rsidR="000C5564" w:rsidRPr="00F55E3F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C228CB">
        <w:rPr>
          <w:rFonts w:ascii="Times New Roman" w:hAnsi="Times New Roman" w:cs="Times New Roman"/>
          <w:sz w:val="28"/>
          <w:szCs w:val="28"/>
        </w:rPr>
        <w:t>относительно контрольных уровней.</w:t>
      </w:r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К особенностям </w:t>
      </w:r>
      <w:r>
        <w:rPr>
          <w:rFonts w:ascii="Times New Roman" w:hAnsi="Times New Roman" w:cs="Times New Roman"/>
          <w:sz w:val="28"/>
          <w:szCs w:val="28"/>
        </w:rPr>
        <w:t>влияния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</w:rPr>
        <w:t>экзометаболитов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</w:rPr>
        <w:t>палеобактерий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 xml:space="preserve"> можно отнести </w:t>
      </w:r>
      <w:r w:rsidR="000C5564">
        <w:rPr>
          <w:rFonts w:ascii="Times New Roman" w:hAnsi="Times New Roman" w:cs="Times New Roman"/>
          <w:sz w:val="28"/>
          <w:szCs w:val="28"/>
        </w:rPr>
        <w:t xml:space="preserve">зависимость </w:t>
      </w:r>
      <w:r w:rsidR="000C5564" w:rsidRPr="000B2459">
        <w:rPr>
          <w:rFonts w:ascii="Times New Roman" w:hAnsi="Times New Roman" w:cs="Times New Roman"/>
          <w:sz w:val="28"/>
          <w:szCs w:val="28"/>
        </w:rPr>
        <w:t>иммуномодулирующ</w:t>
      </w:r>
      <w:r w:rsidR="000C5564">
        <w:rPr>
          <w:rFonts w:ascii="Times New Roman" w:hAnsi="Times New Roman" w:cs="Times New Roman"/>
          <w:sz w:val="28"/>
          <w:szCs w:val="28"/>
        </w:rPr>
        <w:t>ей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0C5564">
        <w:rPr>
          <w:rFonts w:ascii="Times New Roman" w:hAnsi="Times New Roman" w:cs="Times New Roman"/>
          <w:sz w:val="28"/>
          <w:szCs w:val="28"/>
        </w:rPr>
        <w:t xml:space="preserve">и 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от способа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0C5564" w:rsidRPr="000B2459">
        <w:rPr>
          <w:rFonts w:ascii="Times New Roman" w:hAnsi="Times New Roman" w:cs="Times New Roman"/>
          <w:sz w:val="28"/>
          <w:szCs w:val="28"/>
        </w:rPr>
        <w:t>получения</w:t>
      </w:r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</w:rPr>
        <w:t>холодовые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>» (получены от бактерий при их культивировании при 5ºС), «среднетемпературные» (22ºС) и «тепловые» (37ºС) метаболиты.  «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</w:rPr>
        <w:t>Холодовые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 xml:space="preserve">» метаболиты стимулируют преимущественно механизмы иммунного ответа с 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</w:rPr>
        <w:t>провоспалительной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 xml:space="preserve"> активностью, а именно – дифференцировку промежуточных 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lang w:val="en-US" w:eastAsia="ru-RU"/>
        </w:rPr>
        <w:t>CD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>14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vertAlign w:val="superscript"/>
          <w:lang w:eastAsia="ru-RU"/>
        </w:rPr>
        <w:t>+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lang w:val="en-US" w:eastAsia="ru-RU"/>
        </w:rPr>
        <w:t>CD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>16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vertAlign w:val="superscript"/>
          <w:lang w:eastAsia="ru-RU"/>
        </w:rPr>
        <w:t>+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>-моноцитов</w:t>
      </w:r>
      <w:r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>,</w:t>
      </w:r>
      <w:r w:rsidR="000C5564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 xml:space="preserve"> увеличение активности дифференцировки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0B2459">
        <w:rPr>
          <w:rFonts w:ascii="Times New Roman" w:hAnsi="Times New Roman" w:cs="Times New Roman"/>
          <w:sz w:val="28"/>
          <w:szCs w:val="28"/>
        </w:rPr>
        <w:t>8</w:t>
      </w:r>
      <w:r w:rsidR="000C5564" w:rsidRPr="000B245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0B2459">
        <w:rPr>
          <w:rFonts w:ascii="Times New Roman" w:hAnsi="Times New Roman" w:cs="Times New Roman"/>
          <w:sz w:val="28"/>
          <w:szCs w:val="28"/>
        </w:rPr>
        <w:t>-Т-лимфоцитов</w:t>
      </w:r>
      <w:r w:rsidR="000C5564">
        <w:rPr>
          <w:rFonts w:ascii="Times New Roman" w:hAnsi="Times New Roman" w:cs="Times New Roman"/>
          <w:sz w:val="28"/>
          <w:szCs w:val="28"/>
        </w:rPr>
        <w:t xml:space="preserve"> и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 синтез</w:t>
      </w:r>
      <w:r w:rsidR="000C5564">
        <w:rPr>
          <w:rFonts w:ascii="Times New Roman" w:hAnsi="Times New Roman" w:cs="Times New Roman"/>
          <w:sz w:val="28"/>
          <w:szCs w:val="28"/>
        </w:rPr>
        <w:t>а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γ. «Тепловые» метаболиты стимулируют преимущественно механизмы иммунного ответа с противовоспалительной активностью, а именно – дифференцировку </w:t>
      </w:r>
      <w:r w:rsidR="000C5564" w:rsidRPr="000B2459">
        <w:rPr>
          <w:rFonts w:ascii="Times New Roman" w:hAnsi="Times New Roman"/>
          <w:sz w:val="28"/>
          <w:szCs w:val="28"/>
        </w:rPr>
        <w:t>неклассических CD14</w:t>
      </w:r>
      <w:r w:rsidR="000C5564" w:rsidRPr="000B2459">
        <w:rPr>
          <w:rFonts w:ascii="Times New Roman" w:hAnsi="Times New Roman"/>
          <w:sz w:val="28"/>
          <w:szCs w:val="28"/>
          <w:vertAlign w:val="superscript"/>
          <w:lang w:eastAsia="ru-RU"/>
        </w:rPr>
        <w:t>lo</w:t>
      </w:r>
      <w:r w:rsidR="000C5564" w:rsidRPr="000B2459">
        <w:rPr>
          <w:rFonts w:ascii="Times New Roman" w:hAnsi="Times New Roman"/>
          <w:sz w:val="28"/>
          <w:szCs w:val="28"/>
        </w:rPr>
        <w:t>CD16</w:t>
      </w:r>
      <w:r w:rsidR="000C5564" w:rsidRPr="000B2459">
        <w:rPr>
          <w:rFonts w:ascii="Times New Roman" w:hAnsi="Times New Roman"/>
          <w:sz w:val="28"/>
          <w:szCs w:val="28"/>
          <w:vertAlign w:val="superscript"/>
        </w:rPr>
        <w:t>+</w:t>
      </w:r>
      <w:r w:rsidR="000C5564" w:rsidRPr="000B2459">
        <w:rPr>
          <w:rFonts w:ascii="Times New Roman" w:hAnsi="Times New Roman"/>
          <w:sz w:val="28"/>
          <w:szCs w:val="28"/>
        </w:rPr>
        <w:t>-моноцитов</w:t>
      </w:r>
      <w:r w:rsidR="0032435C">
        <w:rPr>
          <w:rFonts w:ascii="Times New Roman" w:hAnsi="Times New Roman"/>
          <w:sz w:val="28"/>
          <w:szCs w:val="28"/>
        </w:rPr>
        <w:t xml:space="preserve">, </w:t>
      </w:r>
      <w:r w:rsidR="000C5564">
        <w:rPr>
          <w:rFonts w:ascii="Times New Roman" w:hAnsi="Times New Roman"/>
          <w:sz w:val="28"/>
          <w:szCs w:val="28"/>
        </w:rPr>
        <w:t>увеличение активности дифференцировки</w:t>
      </w:r>
      <w:r w:rsidR="000C5564" w:rsidRPr="000B2459">
        <w:rPr>
          <w:rFonts w:ascii="Times New Roman" w:eastAsia="MS Mincho" w:hAnsi="Times New Roman"/>
          <w:bCs/>
          <w:iCs/>
          <w:kern w:val="24"/>
          <w:sz w:val="28"/>
          <w:szCs w:val="28"/>
          <w:lang w:eastAsia="ru-RU"/>
        </w:rPr>
        <w:t xml:space="preserve">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0B2459">
        <w:rPr>
          <w:rFonts w:ascii="Times New Roman" w:hAnsi="Times New Roman" w:cs="Times New Roman"/>
          <w:sz w:val="28"/>
          <w:szCs w:val="28"/>
        </w:rPr>
        <w:t>4</w:t>
      </w:r>
      <w:r w:rsidR="000C5564" w:rsidRPr="000B245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0B2459">
        <w:rPr>
          <w:rFonts w:ascii="Times New Roman" w:hAnsi="Times New Roman" w:cs="Times New Roman"/>
          <w:sz w:val="28"/>
          <w:szCs w:val="28"/>
        </w:rPr>
        <w:t>-Т-лимфоцитов</w:t>
      </w:r>
      <w:r w:rsidR="000C5564">
        <w:rPr>
          <w:rFonts w:ascii="Times New Roman" w:hAnsi="Times New Roman" w:cs="Times New Roman"/>
          <w:sz w:val="28"/>
          <w:szCs w:val="28"/>
        </w:rPr>
        <w:t xml:space="preserve"> и секреции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-4. Также к отличительной особенности можно отнести соотношение про- и противовоспалительных механизмов между собой, которые не зависят от вида 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</w:rPr>
        <w:t>экзометаболитов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 xml:space="preserve">. Так, первые трое суток культивирования клеток активность дифференцировки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0B2459">
        <w:rPr>
          <w:rFonts w:ascii="Times New Roman" w:hAnsi="Times New Roman" w:cs="Times New Roman"/>
          <w:sz w:val="28"/>
          <w:szCs w:val="28"/>
        </w:rPr>
        <w:t>8</w:t>
      </w:r>
      <w:r w:rsidR="000C5564" w:rsidRPr="000B245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-Т-лимфоцитов превалирует над дифференцировкой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0B2459">
        <w:rPr>
          <w:rFonts w:ascii="Times New Roman" w:hAnsi="Times New Roman" w:cs="Times New Roman"/>
          <w:sz w:val="28"/>
          <w:szCs w:val="28"/>
        </w:rPr>
        <w:t>4</w:t>
      </w:r>
      <w:r w:rsidR="000C5564" w:rsidRPr="000B245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-Т-лимфоцитов, а уровень секреции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γ превышает уровень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0C5564" w:rsidRPr="000B2459">
        <w:rPr>
          <w:rFonts w:ascii="Times New Roman" w:hAnsi="Times New Roman" w:cs="Times New Roman"/>
          <w:sz w:val="28"/>
          <w:szCs w:val="28"/>
        </w:rPr>
        <w:t xml:space="preserve">-4. На третьи сутки происходит значимое повышение уровня 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Treg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 xml:space="preserve">, что сопровождается тенденцией к нормализации баланса между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="000C5564" w:rsidRPr="000B2459">
        <w:rPr>
          <w:rFonts w:ascii="Times New Roman" w:hAnsi="Times New Roman" w:cs="Times New Roman"/>
          <w:sz w:val="28"/>
          <w:szCs w:val="28"/>
        </w:rPr>
        <w:t>γ(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 xml:space="preserve">1) и </w:t>
      </w:r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0C5564" w:rsidRPr="000B2459">
        <w:rPr>
          <w:rFonts w:ascii="Times New Roman" w:hAnsi="Times New Roman" w:cs="Times New Roman"/>
          <w:sz w:val="28"/>
          <w:szCs w:val="28"/>
        </w:rPr>
        <w:t>-4(</w:t>
      </w:r>
      <w:proofErr w:type="spellStart"/>
      <w:r w:rsidR="000C5564" w:rsidRPr="000B2459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0C5564" w:rsidRPr="000B2459">
        <w:rPr>
          <w:rFonts w:ascii="Times New Roman" w:hAnsi="Times New Roman" w:cs="Times New Roman"/>
          <w:sz w:val="28"/>
          <w:szCs w:val="28"/>
        </w:rPr>
        <w:t>2)</w:t>
      </w:r>
      <w:r w:rsidR="000C5564" w:rsidRPr="000A2132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0B2459">
        <w:rPr>
          <w:rFonts w:ascii="Times New Roman" w:hAnsi="Times New Roman" w:cs="Times New Roman"/>
          <w:sz w:val="28"/>
          <w:szCs w:val="28"/>
        </w:rPr>
        <w:t>к седьмым суткам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55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Прослеживается четкое влияние </w:t>
      </w:r>
      <w:proofErr w:type="spellStart"/>
      <w:r w:rsidR="000C5564" w:rsidRPr="009613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Treg</w:t>
      </w:r>
      <w:proofErr w:type="spellEnd"/>
      <w:r w:rsidR="000C55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C5564" w:rsidRPr="00263B13">
        <w:rPr>
          <w:rFonts w:ascii="Times New Roman" w:hAnsi="Times New Roman" w:cs="Times New Roman"/>
          <w:sz w:val="28"/>
          <w:szCs w:val="28"/>
        </w:rPr>
        <w:t>(</w:t>
      </w:r>
      <w:r w:rsidR="000C5564" w:rsidRPr="00263B1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263B13">
        <w:rPr>
          <w:rFonts w:ascii="Times New Roman" w:hAnsi="Times New Roman" w:cs="Times New Roman"/>
          <w:sz w:val="28"/>
          <w:szCs w:val="28"/>
        </w:rPr>
        <w:t>3</w:t>
      </w:r>
      <w:r w:rsidR="000C5564" w:rsidRPr="00263B13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263B1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263B13">
        <w:rPr>
          <w:rFonts w:ascii="Times New Roman" w:hAnsi="Times New Roman" w:cs="Times New Roman"/>
          <w:sz w:val="28"/>
          <w:szCs w:val="28"/>
        </w:rPr>
        <w:t>4</w:t>
      </w:r>
      <w:r w:rsidR="000C5564" w:rsidRPr="00263B13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0C5564" w:rsidRPr="00263B1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C5564" w:rsidRPr="00263B13">
        <w:rPr>
          <w:rFonts w:ascii="Times New Roman" w:hAnsi="Times New Roman" w:cs="Times New Roman"/>
          <w:sz w:val="28"/>
          <w:szCs w:val="28"/>
        </w:rPr>
        <w:t>25</w:t>
      </w:r>
      <w:proofErr w:type="spellStart"/>
      <w:r w:rsidR="000C5564" w:rsidRPr="00263B1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hi</w:t>
      </w:r>
      <w:r w:rsidR="000C5564" w:rsidRPr="00263B13">
        <w:rPr>
          <w:rFonts w:ascii="Times New Roman" w:hAnsi="Times New Roman" w:cs="Times New Roman"/>
          <w:sz w:val="28"/>
          <w:szCs w:val="28"/>
          <w:lang w:val="en-US"/>
        </w:rPr>
        <w:t>CD</w:t>
      </w:r>
      <w:proofErr w:type="spellEnd"/>
      <w:r w:rsidR="000C5564" w:rsidRPr="00263B13">
        <w:rPr>
          <w:rFonts w:ascii="Times New Roman" w:hAnsi="Times New Roman" w:cs="Times New Roman"/>
          <w:sz w:val="28"/>
          <w:szCs w:val="28"/>
        </w:rPr>
        <w:t>127</w:t>
      </w:r>
      <w:r w:rsidR="000C5564" w:rsidRPr="00263B1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0C5564" w:rsidRPr="00263B13">
        <w:rPr>
          <w:rFonts w:ascii="Times New Roman" w:hAnsi="Times New Roman" w:cs="Times New Roman"/>
          <w:sz w:val="28"/>
          <w:szCs w:val="28"/>
        </w:rPr>
        <w:t>)</w:t>
      </w:r>
      <w:r w:rsidR="000C5564" w:rsidRPr="009423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C55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силу и продолжительность</w:t>
      </w:r>
      <w:r w:rsidR="000C5564" w:rsidRPr="00263B13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263B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иммунного ответа</w:t>
      </w:r>
      <w:r w:rsidR="000C5564">
        <w:rPr>
          <w:rFonts w:ascii="Times New Roman" w:hAnsi="Times New Roman" w:cs="Times New Roman"/>
          <w:sz w:val="28"/>
          <w:szCs w:val="28"/>
        </w:rPr>
        <w:t xml:space="preserve">. Повышение </w:t>
      </w:r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>уровн</w:t>
      </w:r>
      <w:r w:rsidR="000C5564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 xml:space="preserve"> Т</w:t>
      </w:r>
      <w:proofErr w:type="spellStart"/>
      <w:r w:rsidR="000C5564">
        <w:rPr>
          <w:rFonts w:ascii="Times New Roman" w:hAnsi="Times New Roman" w:cs="Times New Roman"/>
          <w:bCs/>
          <w:iCs/>
          <w:sz w:val="28"/>
          <w:szCs w:val="28"/>
          <w:lang w:val="en-US"/>
        </w:rPr>
        <w:t>reg</w:t>
      </w:r>
      <w:proofErr w:type="spellEnd"/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5564">
        <w:rPr>
          <w:rFonts w:ascii="Times New Roman" w:hAnsi="Times New Roman" w:cs="Times New Roman"/>
          <w:bCs/>
          <w:iCs/>
          <w:sz w:val="28"/>
          <w:szCs w:val="28"/>
        </w:rPr>
        <w:t>происходит</w:t>
      </w:r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 xml:space="preserve"> умеренно и кратковременно, что с одной стороны</w:t>
      </w:r>
      <w:r w:rsidR="0032435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 xml:space="preserve"> препятствует чрезмерному развитию </w:t>
      </w:r>
      <w:proofErr w:type="spellStart"/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>провоспалительных</w:t>
      </w:r>
      <w:proofErr w:type="spellEnd"/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 xml:space="preserve"> механизмов, с другой</w:t>
      </w:r>
      <w:r w:rsidR="0032435C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>не приводят к разв</w:t>
      </w:r>
      <w:r w:rsidR="000C5564">
        <w:rPr>
          <w:rFonts w:ascii="Times New Roman" w:hAnsi="Times New Roman" w:cs="Times New Roman"/>
          <w:bCs/>
          <w:iCs/>
          <w:sz w:val="28"/>
          <w:szCs w:val="28"/>
        </w:rPr>
        <w:t xml:space="preserve">итию длительной </w:t>
      </w:r>
      <w:proofErr w:type="spellStart"/>
      <w:r w:rsidR="000C5564">
        <w:rPr>
          <w:rFonts w:ascii="Times New Roman" w:hAnsi="Times New Roman" w:cs="Times New Roman"/>
          <w:bCs/>
          <w:iCs/>
          <w:sz w:val="28"/>
          <w:szCs w:val="28"/>
        </w:rPr>
        <w:t>иммуносупрессии</w:t>
      </w:r>
      <w:proofErr w:type="spellEnd"/>
      <w:r w:rsidR="000C5564" w:rsidRPr="0051152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C5564" w:rsidRPr="0051152D">
        <w:rPr>
          <w:rFonts w:ascii="Times New Roman" w:hAnsi="Times New Roman" w:cs="Times New Roman"/>
          <w:sz w:val="28"/>
          <w:szCs w:val="28"/>
        </w:rPr>
        <w:t xml:space="preserve"> </w:t>
      </w:r>
      <w:r w:rsidR="000C5564">
        <w:rPr>
          <w:rFonts w:ascii="Times New Roman" w:hAnsi="Times New Roman" w:cs="Times New Roman"/>
          <w:sz w:val="28"/>
          <w:szCs w:val="28"/>
        </w:rPr>
        <w:t xml:space="preserve">Повышение на 1-3 сутки уровня </w:t>
      </w:r>
      <w:proofErr w:type="spellStart"/>
      <w:r w:rsidR="000C5564">
        <w:rPr>
          <w:rFonts w:ascii="Times New Roman" w:hAnsi="Times New Roman" w:cs="Times New Roman"/>
          <w:sz w:val="28"/>
          <w:szCs w:val="28"/>
          <w:lang w:val="en-US"/>
        </w:rPr>
        <w:t>Treg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сопровождается снижением активности дифференцировки моноцитов в </w:t>
      </w:r>
      <w:proofErr w:type="spellStart"/>
      <w:r w:rsidR="000C5564">
        <w:rPr>
          <w:rFonts w:ascii="Times New Roman" w:hAnsi="Times New Roman" w:cs="Times New Roman"/>
          <w:sz w:val="28"/>
          <w:szCs w:val="28"/>
        </w:rPr>
        <w:t>субпопуляции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и синтеза </w:t>
      </w:r>
      <w:proofErr w:type="spellStart"/>
      <w:r w:rsidR="000C5564">
        <w:rPr>
          <w:rFonts w:ascii="Times New Roman" w:hAnsi="Times New Roman" w:cs="Times New Roman"/>
          <w:sz w:val="28"/>
          <w:szCs w:val="28"/>
        </w:rPr>
        <w:t>провоспалительного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64">
        <w:rPr>
          <w:rFonts w:ascii="Times New Roman" w:hAnsi="Times New Roman" w:cs="Times New Roman"/>
          <w:sz w:val="28"/>
          <w:szCs w:val="28"/>
        </w:rPr>
        <w:t>цитокина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64">
        <w:rPr>
          <w:rFonts w:ascii="Times New Roman" w:hAnsi="Times New Roman" w:cs="Times New Roman"/>
          <w:sz w:val="28"/>
          <w:szCs w:val="28"/>
          <w:lang w:val="en-US"/>
        </w:rPr>
        <w:t>IFNγ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. </w:t>
      </w:r>
      <w:r w:rsidR="000C5564" w:rsidRPr="00E33BB7">
        <w:rPr>
          <w:rFonts w:ascii="Times New Roman" w:hAnsi="Times New Roman" w:cs="Times New Roman"/>
          <w:sz w:val="28"/>
          <w:szCs w:val="28"/>
        </w:rPr>
        <w:t xml:space="preserve">Учитывая, что одной из главных функций </w:t>
      </w:r>
      <w:r w:rsidR="000C5564">
        <w:rPr>
          <w:rFonts w:ascii="Times New Roman" w:hAnsi="Times New Roman" w:cs="Times New Roman"/>
          <w:sz w:val="28"/>
          <w:szCs w:val="28"/>
        </w:rPr>
        <w:t xml:space="preserve">индуцированных </w:t>
      </w:r>
      <w:r w:rsidR="000C5564" w:rsidRPr="00E33BB7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0C5564">
        <w:rPr>
          <w:rFonts w:ascii="Times New Roman" w:hAnsi="Times New Roman" w:cs="Times New Roman"/>
          <w:sz w:val="28"/>
          <w:szCs w:val="28"/>
          <w:lang w:val="en-US"/>
        </w:rPr>
        <w:t>reg</w:t>
      </w:r>
      <w:proofErr w:type="spellEnd"/>
      <w:r w:rsidR="000C5564" w:rsidRPr="00E33BB7">
        <w:rPr>
          <w:rFonts w:ascii="Times New Roman" w:hAnsi="Times New Roman" w:cs="Times New Roman"/>
          <w:sz w:val="28"/>
          <w:szCs w:val="28"/>
        </w:rPr>
        <w:t xml:space="preserve"> является подавление </w:t>
      </w:r>
      <w:r w:rsidR="000C5564" w:rsidRPr="00DC6F46">
        <w:rPr>
          <w:rFonts w:ascii="Times New Roman" w:eastAsia="Calibri" w:hAnsi="Times New Roman" w:cs="Times New Roman"/>
          <w:sz w:val="28"/>
          <w:szCs w:val="28"/>
        </w:rPr>
        <w:t>системных воспалительных</w:t>
      </w:r>
      <w:r w:rsidR="000C5564">
        <w:rPr>
          <w:rFonts w:ascii="Times New Roman" w:eastAsia="Calibri" w:hAnsi="Times New Roman" w:cs="Times New Roman"/>
          <w:sz w:val="28"/>
          <w:szCs w:val="28"/>
        </w:rPr>
        <w:t>,</w:t>
      </w:r>
      <w:r w:rsidR="000C5564" w:rsidRPr="00DC6F46">
        <w:rPr>
          <w:rFonts w:ascii="Times New Roman" w:eastAsia="Calibri" w:hAnsi="Times New Roman" w:cs="Times New Roman"/>
          <w:sz w:val="28"/>
          <w:szCs w:val="28"/>
        </w:rPr>
        <w:t xml:space="preserve"> аутоиммунных и аллергических заболевания</w:t>
      </w:r>
      <w:r w:rsidR="000C5564">
        <w:rPr>
          <w:rFonts w:ascii="Times New Roman" w:eastAsia="Calibri" w:hAnsi="Times New Roman" w:cs="Times New Roman"/>
          <w:sz w:val="28"/>
          <w:szCs w:val="28"/>
        </w:rPr>
        <w:t>х</w:t>
      </w:r>
      <w:r w:rsidR="000C5564" w:rsidRPr="00E33BB7">
        <w:rPr>
          <w:rFonts w:ascii="Times New Roman" w:hAnsi="Times New Roman" w:cs="Times New Roman"/>
          <w:sz w:val="28"/>
          <w:szCs w:val="28"/>
        </w:rPr>
        <w:t xml:space="preserve">, повышение их активности под влиянием </w:t>
      </w:r>
      <w:proofErr w:type="spellStart"/>
      <w:r w:rsidR="000C5564">
        <w:rPr>
          <w:rFonts w:ascii="Times New Roman" w:hAnsi="Times New Roman" w:cs="Times New Roman"/>
          <w:sz w:val="28"/>
          <w:szCs w:val="28"/>
        </w:rPr>
        <w:t>экзо</w:t>
      </w:r>
      <w:r w:rsidR="000C5564" w:rsidRPr="00E33BB7">
        <w:rPr>
          <w:rFonts w:ascii="Times New Roman" w:hAnsi="Times New Roman" w:cs="Times New Roman"/>
          <w:sz w:val="28"/>
          <w:szCs w:val="28"/>
        </w:rPr>
        <w:t>метаболит</w:t>
      </w:r>
      <w:r w:rsidR="000C556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C5564" w:rsidRPr="00E3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64" w:rsidRPr="00E33BB7">
        <w:rPr>
          <w:rFonts w:ascii="Times New Roman" w:hAnsi="Times New Roman" w:cs="Times New Roman"/>
          <w:sz w:val="28"/>
          <w:szCs w:val="28"/>
        </w:rPr>
        <w:t>палеобактерий</w:t>
      </w:r>
      <w:proofErr w:type="spellEnd"/>
      <w:r w:rsidR="000C5564">
        <w:rPr>
          <w:rFonts w:ascii="Times New Roman" w:hAnsi="Times New Roman" w:cs="Times New Roman"/>
          <w:sz w:val="28"/>
          <w:szCs w:val="28"/>
        </w:rPr>
        <w:t xml:space="preserve"> </w:t>
      </w:r>
      <w:r w:rsidR="000C5564" w:rsidRPr="009444CE">
        <w:rPr>
          <w:rFonts w:ascii="Times New Roman" w:eastAsia="MS Mincho" w:hAnsi="Times New Roman" w:cs="Times New Roman"/>
          <w:bCs/>
          <w:i/>
          <w:kern w:val="24"/>
          <w:sz w:val="28"/>
          <w:szCs w:val="28"/>
          <w:lang w:val="en-US" w:eastAsia="ru-RU"/>
        </w:rPr>
        <w:t>Bacillus</w:t>
      </w:r>
      <w:r w:rsidR="000C5564" w:rsidRPr="009444CE">
        <w:rPr>
          <w:rFonts w:ascii="Times New Roman" w:eastAsia="MS Mincho" w:hAnsi="Times New Roman" w:cs="Times New Roman"/>
          <w:bCs/>
          <w:i/>
          <w:kern w:val="24"/>
          <w:sz w:val="28"/>
          <w:szCs w:val="28"/>
          <w:lang w:eastAsia="ru-RU"/>
        </w:rPr>
        <w:t xml:space="preserve"> </w:t>
      </w:r>
      <w:r w:rsidR="000C5564">
        <w:rPr>
          <w:rFonts w:ascii="Times New Roman" w:eastAsia="MS Mincho" w:hAnsi="Times New Roman" w:cs="Times New Roman"/>
          <w:bCs/>
          <w:i/>
          <w:kern w:val="24"/>
          <w:sz w:val="28"/>
          <w:szCs w:val="28"/>
          <w:lang w:val="en-US" w:eastAsia="ru-RU"/>
        </w:rPr>
        <w:t>cereus</w:t>
      </w:r>
      <w:r w:rsidR="000C55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5564">
        <w:rPr>
          <w:rFonts w:ascii="Times New Roman" w:eastAsia="MS Mincho" w:hAnsi="Times New Roman" w:cs="Times New Roman"/>
          <w:bCs/>
          <w:kern w:val="24"/>
          <w:sz w:val="28"/>
          <w:szCs w:val="28"/>
          <w:lang w:eastAsia="ru-RU"/>
        </w:rPr>
        <w:t>штамма 875</w:t>
      </w:r>
      <w:r w:rsidR="000C5564" w:rsidRPr="00B34B86">
        <w:rPr>
          <w:rFonts w:ascii="Times New Roman" w:eastAsia="MS Mincho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0C5564">
        <w:rPr>
          <w:rFonts w:ascii="Times New Roman" w:eastAsia="MS Mincho" w:hAnsi="Times New Roman" w:cs="Times New Roman"/>
          <w:bCs/>
          <w:kern w:val="24"/>
          <w:sz w:val="28"/>
          <w:szCs w:val="28"/>
          <w:lang w:val="en-US" w:eastAsia="ru-RU"/>
        </w:rPr>
        <w:t>TS</w:t>
      </w:r>
      <w:r w:rsidR="000C55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5564" w:rsidRPr="00E33BB7">
        <w:rPr>
          <w:rFonts w:ascii="Times New Roman" w:hAnsi="Times New Roman" w:cs="Times New Roman"/>
          <w:sz w:val="28"/>
          <w:szCs w:val="28"/>
        </w:rPr>
        <w:t xml:space="preserve">может служить основой для разработки новых биопрепаратов для лечения </w:t>
      </w:r>
      <w:r w:rsidR="000C5564">
        <w:rPr>
          <w:rFonts w:ascii="Times New Roman" w:hAnsi="Times New Roman" w:cs="Times New Roman"/>
          <w:sz w:val="28"/>
          <w:szCs w:val="28"/>
        </w:rPr>
        <w:t>широкого круга</w:t>
      </w:r>
      <w:r w:rsidR="000C5564" w:rsidRPr="00E33BB7"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sectPr w:rsidR="000C5564" w:rsidRPr="00757DF4" w:rsidSect="003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6587"/>
    <w:rsid w:val="00000227"/>
    <w:rsid w:val="000C5564"/>
    <w:rsid w:val="00192E3F"/>
    <w:rsid w:val="0032435C"/>
    <w:rsid w:val="00381421"/>
    <w:rsid w:val="00546587"/>
    <w:rsid w:val="00E1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klf</dc:creator>
  <cp:lastModifiedBy>Vladimir</cp:lastModifiedBy>
  <cp:revision>2</cp:revision>
  <dcterms:created xsi:type="dcterms:W3CDTF">2024-07-10T05:41:00Z</dcterms:created>
  <dcterms:modified xsi:type="dcterms:W3CDTF">2024-07-10T05:41:00Z</dcterms:modified>
</cp:coreProperties>
</file>