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272C" w14:textId="77777777" w:rsidR="00624796" w:rsidRDefault="00624796" w:rsidP="00624796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>Figure 1. The percentage of trophoblast cells (JEG-3) expressing MICA, MICB, and CD105 proteins (A), and the intensity of expression of these markers (B) in the presence of antibodies against VEGF (</w:t>
      </w:r>
      <w:proofErr w:type="spellStart"/>
      <w:r>
        <w:rPr>
          <w:lang w:val="en-US"/>
        </w:rPr>
        <w:t>antiVEGF</w:t>
      </w:r>
      <w:proofErr w:type="spellEnd"/>
      <w:r>
        <w:rPr>
          <w:lang w:val="en-US"/>
        </w:rPr>
        <w:t>) in mono- and co-culture with natural killer cells (NK-92). Differences from isotype control: *** - p&lt;0.001. Differences between groups: # - p&lt;0.05; ### - p&lt;0.001.</w:t>
      </w:r>
    </w:p>
    <w:p w14:paraId="76F49062" w14:textId="77777777" w:rsidR="00624796" w:rsidRDefault="00624796" w:rsidP="00624796">
      <w:pPr>
        <w:rPr>
          <w:lang w:val="en-US"/>
        </w:rPr>
      </w:pPr>
    </w:p>
    <w:p w14:paraId="1F53F1CB" w14:textId="77777777" w:rsidR="00624796" w:rsidRDefault="00624796" w:rsidP="00624796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>Figure 2. The percentage of natural killer cells (NK-92) expressing NKG2D, CD94, CD105, MICA, and MICB proteins in the presence of antibodies to VEGF (</w:t>
      </w:r>
      <w:proofErr w:type="spellStart"/>
      <w:r>
        <w:rPr>
          <w:lang w:val="en-US"/>
        </w:rPr>
        <w:t>antiVEGF</w:t>
      </w:r>
      <w:proofErr w:type="spellEnd"/>
      <w:r>
        <w:rPr>
          <w:lang w:val="en-US"/>
        </w:rPr>
        <w:t>) in mono- and co-culture with trophoblast cells (JEG-3). Differences from isotype control: *** - p&lt;0.001. Differences between groups: # - p&lt;0,05; ### - p&lt;0,001.</w:t>
      </w:r>
    </w:p>
    <w:p w14:paraId="726FCBB0" w14:textId="77777777" w:rsidR="00624796" w:rsidRDefault="00624796" w:rsidP="00624796">
      <w:pPr>
        <w:rPr>
          <w:lang w:val="en-US"/>
        </w:rPr>
      </w:pPr>
    </w:p>
    <w:p w14:paraId="45E62210" w14:textId="77777777" w:rsidR="00624796" w:rsidRDefault="00624796" w:rsidP="00624796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>Figure 3. The intensity of expression of NKG2D, CD94, CD105, MICA, and MICB proteins by natural killer cells (NK-92) in the presence of antibodies against VEGF (</w:t>
      </w:r>
      <w:proofErr w:type="spellStart"/>
      <w:r>
        <w:rPr>
          <w:lang w:val="en-US"/>
        </w:rPr>
        <w:t>antiVEGF</w:t>
      </w:r>
      <w:proofErr w:type="spellEnd"/>
      <w:r>
        <w:rPr>
          <w:lang w:val="en-US"/>
        </w:rPr>
        <w:t>) in mono- and co-culture with trophoblast cells (JEG-3). Differences from isotype control: *** - p&lt;0.001. Differences between groups: # - p&lt;0.05; ## - p&lt;0.01; ### - p&lt;0.001.</w:t>
      </w:r>
    </w:p>
    <w:p w14:paraId="28B594DC" w14:textId="77777777" w:rsidR="00624796" w:rsidRDefault="00624796" w:rsidP="00624796">
      <w:pPr>
        <w:rPr>
          <w:lang w:val="en-US"/>
        </w:rPr>
      </w:pPr>
    </w:p>
    <w:p w14:paraId="591C759E" w14:textId="77777777" w:rsidR="00624796" w:rsidRDefault="00624796" w:rsidP="00624796">
      <w:pPr>
        <w:rPr>
          <w:lang w:val="en-US"/>
        </w:rPr>
      </w:pPr>
    </w:p>
    <w:p w14:paraId="33D902FE" w14:textId="77777777" w:rsidR="00624796" w:rsidRDefault="00624796" w:rsidP="00624796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>Figure 4. Cytotoxicity of NK-92 cells toward JEG-3 cells pretreated with antibodies to VEGF (</w:t>
      </w:r>
      <w:proofErr w:type="spellStart"/>
      <w:r>
        <w:rPr>
          <w:lang w:val="en-US"/>
        </w:rPr>
        <w:t>antiVEGF</w:t>
      </w:r>
      <w:proofErr w:type="spellEnd"/>
      <w:r>
        <w:rPr>
          <w:lang w:val="en-US"/>
        </w:rPr>
        <w:t>). Significant differences:</w:t>
      </w:r>
      <w:r>
        <w:rPr>
          <w:noProof/>
          <w:lang w:val="en-US"/>
        </w:rPr>
        <w:t xml:space="preserve"> </w:t>
      </w:r>
      <w:r>
        <w:rPr>
          <w:lang w:val="en-US"/>
        </w:rPr>
        <w:t>** - p&lt;0,01.</w:t>
      </w:r>
    </w:p>
    <w:p w14:paraId="4842C81A" w14:textId="77777777" w:rsidR="00022C56" w:rsidRDefault="00022C56"/>
    <w:sectPr w:rsidR="0002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56"/>
    <w:rsid w:val="00022C56"/>
    <w:rsid w:val="0062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76B4D-7A5B-4277-991E-1AD06047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7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tyshchuk</dc:creator>
  <cp:keywords/>
  <dc:description/>
  <cp:lastModifiedBy>lisa tyshchuk</cp:lastModifiedBy>
  <cp:revision>2</cp:revision>
  <dcterms:created xsi:type="dcterms:W3CDTF">2024-04-17T11:54:00Z</dcterms:created>
  <dcterms:modified xsi:type="dcterms:W3CDTF">2024-04-17T11:54:00Z</dcterms:modified>
</cp:coreProperties>
</file>