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04D" w:rsidRDefault="00A3104D" w:rsidP="00A3104D">
      <w:pPr>
        <w:spacing w:after="0" w:line="48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1. </w:t>
      </w:r>
    </w:p>
    <w:p w:rsidR="00A3104D" w:rsidRDefault="00A3104D" w:rsidP="00A3104D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Число (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>) и частота встречаемости (%) низких (</w:t>
      </w:r>
      <w:r>
        <w:rPr>
          <w:rFonts w:ascii="Times New Roman" w:hAnsi="Times New Roman" w:cs="Times New Roman"/>
          <w:sz w:val="28"/>
          <w:szCs w:val="24"/>
        </w:rPr>
        <w:t xml:space="preserve">≤) и высоких (&gt;) уровней идиотипических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антиидиотипических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антител, специфичных к эстрадиолу (</w:t>
      </w:r>
      <w:r>
        <w:rPr>
          <w:rFonts w:ascii="Times New Roman" w:hAnsi="Times New Roman" w:cs="Times New Roman"/>
          <w:sz w:val="28"/>
          <w:szCs w:val="24"/>
          <w:lang w:val="en-US"/>
        </w:rPr>
        <w:t>IgA</w:t>
      </w:r>
      <w:r>
        <w:rPr>
          <w:rFonts w:ascii="Times New Roman" w:hAnsi="Times New Roman" w:cs="Times New Roman"/>
          <w:sz w:val="28"/>
          <w:szCs w:val="24"/>
          <w:vertAlign w:val="subscript"/>
        </w:rPr>
        <w:t>1</w:t>
      </w:r>
      <w:r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>
        <w:rPr>
          <w:rFonts w:ascii="Times New Roman" w:hAnsi="Times New Roman" w:cs="Times New Roman"/>
          <w:sz w:val="28"/>
          <w:szCs w:val="24"/>
        </w:rPr>
        <w:t xml:space="preserve">2 и </w:t>
      </w:r>
      <w:r>
        <w:rPr>
          <w:rFonts w:ascii="Times New Roman" w:hAnsi="Times New Roman" w:cs="Times New Roman"/>
          <w:sz w:val="28"/>
          <w:szCs w:val="24"/>
          <w:lang w:val="en-US"/>
        </w:rPr>
        <w:t>IgG</w:t>
      </w:r>
      <w:r>
        <w:rPr>
          <w:rFonts w:ascii="Times New Roman" w:hAnsi="Times New Roman" w:cs="Times New Roman"/>
          <w:sz w:val="28"/>
          <w:szCs w:val="24"/>
          <w:vertAlign w:val="subscript"/>
        </w:rPr>
        <w:t>2</w:t>
      </w:r>
      <w:r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>
        <w:rPr>
          <w:rFonts w:ascii="Times New Roman" w:hAnsi="Times New Roman" w:cs="Times New Roman"/>
          <w:sz w:val="28"/>
          <w:szCs w:val="24"/>
        </w:rPr>
        <w:t xml:space="preserve">2), и их комбинаций у больных РМЖ с различными уровнями </w:t>
      </w:r>
      <w:r>
        <w:rPr>
          <w:rFonts w:ascii="Times New Roman" w:hAnsi="Times New Roman" w:cs="Times New Roman"/>
          <w:sz w:val="28"/>
          <w:szCs w:val="24"/>
          <w:lang w:val="en-US"/>
        </w:rPr>
        <w:t>Ki</w:t>
      </w:r>
      <w:r>
        <w:rPr>
          <w:rFonts w:ascii="Times New Roman" w:hAnsi="Times New Roman" w:cs="Times New Roman"/>
          <w:sz w:val="28"/>
          <w:szCs w:val="24"/>
        </w:rPr>
        <w:t>-67 экспрессирующих клеток в опухоли.</w:t>
      </w:r>
    </w:p>
    <w:p w:rsidR="00A3104D" w:rsidRDefault="00A3104D" w:rsidP="00A3104D">
      <w:pPr>
        <w:spacing w:after="0" w:line="480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Table 1.</w:t>
      </w:r>
    </w:p>
    <w:p w:rsidR="00A3104D" w:rsidRDefault="00A3104D" w:rsidP="00A3104D">
      <w:pPr>
        <w:spacing w:after="0" w:line="480" w:lineRule="auto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Numbers (n) and prevalence (%) of low (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≤) </w:t>
      </w:r>
      <w:r>
        <w:rPr>
          <w:rFonts w:ascii="Times New Roman" w:hAnsi="Times New Roman" w:cs="Times New Roman"/>
          <w:sz w:val="28"/>
          <w:lang w:val="en-US"/>
        </w:rPr>
        <w:t xml:space="preserve">and high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(&gt;) levels of idiotypic and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antiidiotypic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antibodies, specific to estradiol (IgA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4"/>
          <w:lang w:val="en-US"/>
        </w:rPr>
        <w:t>-E2 and IgG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>-E2), and their combinations in breast cancer patients with different levels of Ki-67 expressing cells in tumor</w:t>
      </w:r>
    </w:p>
    <w:tbl>
      <w:tblPr>
        <w:tblStyle w:val="a7"/>
        <w:tblW w:w="5551" w:type="pct"/>
        <w:jc w:val="center"/>
        <w:tblLook w:val="04A0" w:firstRow="1" w:lastRow="0" w:firstColumn="1" w:lastColumn="0" w:noHBand="0" w:noVBand="1"/>
      </w:tblPr>
      <w:tblGrid>
        <w:gridCol w:w="2198"/>
        <w:gridCol w:w="1107"/>
        <w:gridCol w:w="1107"/>
        <w:gridCol w:w="1112"/>
        <w:gridCol w:w="1067"/>
        <w:gridCol w:w="1150"/>
        <w:gridCol w:w="1287"/>
        <w:gridCol w:w="1661"/>
      </w:tblGrid>
      <w:tr w:rsidR="00A3104D" w:rsidTr="00D900E5">
        <w:trPr>
          <w:trHeight w:val="562"/>
          <w:jc w:val="center"/>
        </w:trPr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Антитела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Antibodies and their combinations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стадия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BCP I stage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II–IV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BCP II–IV stages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376)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df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[95%CI]</w:t>
            </w:r>
          </w:p>
        </w:tc>
      </w:tr>
      <w:tr w:rsidR="00A3104D" w:rsidTr="00D900E5">
        <w:trPr>
          <w:jc w:val="center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Ki-67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≤14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Ki-67 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Ki-67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&gt;30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Ki-67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≤14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Ki-67 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Ki-67</w:t>
            </w:r>
          </w:p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&gt;30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04D" w:rsidTr="00D900E5">
        <w:trPr>
          <w:jc w:val="center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/ 29,5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/ 28,0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/ 27,4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 / 25,0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/ 47,9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18,7 (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1,6–3,5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/ 36,6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/ 28,1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/ 35,3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/ 19,6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 / 21,5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/ 58,9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18,8 (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0,001)</w:t>
            </w:r>
          </w:p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1,6–3,9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(0,31)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 (0,09)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/ 44,4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/ 25,6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/ 31,1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/ 16,4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 / 22,4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/ 61,2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33,8 (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 xml:space="preserve">3,7 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2,2–6,0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/ 37,4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/ 30,8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/ 31,7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/ 29,0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 / 24,1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/ 46,9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10,9 (0,005)</w:t>
            </w:r>
          </w:p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1,9 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1,3–2,8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 (0,39)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9,6 (0,001)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2≤3</w:t>
            </w:r>
          </w:p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2≤3,5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36/47,4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22/28,9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18/23,7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14/17,3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22/27,2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45/55,6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21,1 (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2,0–8,0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 IgA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-E2&gt;3</w:t>
            </w:r>
          </w:p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+IgG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-E2≤3,5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23/40,4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12/21,1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22/38,6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11/15,5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12/16,9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48/67,6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12,5 (0,002)</w:t>
            </w:r>
          </w:p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 xml:space="preserve">3,3 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1,6–6,9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 IgA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-E2≤3</w:t>
            </w:r>
          </w:p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+ IgG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-E2&gt;3,5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52/39,7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39/29,8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40/30,5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44/33,3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31/23,5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57/43,2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4,6 (0,10)</w:t>
            </w:r>
          </w:p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 xml:space="preserve">1,7 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1,0–2,9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 IgA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-E2&gt;3</w:t>
            </w:r>
          </w:p>
          <w:p w:rsidR="00A3104D" w:rsidRDefault="00A3104D" w:rsidP="00D900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+IgG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-E2&gt;3,5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33/34,4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31/32,3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32/33,3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21/22,8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3/25,0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48/52,2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6,9 (0,03)</w:t>
            </w:r>
          </w:p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1,2–3,9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 xml:space="preserve">15,8 </w:t>
            </w:r>
            <w:r w:rsidRPr="00AF0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(&lt;</w:t>
            </w: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0,05)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.1–3.2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 (0,17)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2,8 (0,25)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.1–3.3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(0,48)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6,6 (0,04)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.1-3.4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 (0,19)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0,8 (0,66)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.2–3.3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 (0,39)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Pr="00AF039E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9E">
              <w:rPr>
                <w:rFonts w:ascii="Times New Roman" w:hAnsi="Times New Roman" w:cs="Times New Roman"/>
                <w:sz w:val="24"/>
                <w:szCs w:val="24"/>
              </w:rPr>
              <w:t>11,7 (0,003)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.2–3.4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 (0,33)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 (0,14)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04D" w:rsidTr="00D900E5">
        <w:trPr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.3–3.4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 (0,72)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 (0,22)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4D" w:rsidRDefault="00A3104D" w:rsidP="00D900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04D" w:rsidRDefault="00A3104D" w:rsidP="00A3104D">
      <w:pPr>
        <w:spacing w:after="0" w:line="480" w:lineRule="auto"/>
        <w:rPr>
          <w:lang w:val="en-US"/>
        </w:rPr>
      </w:pPr>
    </w:p>
    <w:p w:rsidR="00A3104D" w:rsidRDefault="00A3104D"/>
    <w:sectPr w:rsidR="00A3104D" w:rsidSect="001C43F7">
      <w:headerReference w:type="default" r:id="rId6"/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066" w:rsidRDefault="00883066" w:rsidP="00A3104D">
      <w:pPr>
        <w:spacing w:after="0" w:line="240" w:lineRule="auto"/>
      </w:pPr>
      <w:r>
        <w:separator/>
      </w:r>
    </w:p>
  </w:endnote>
  <w:endnote w:type="continuationSeparator" w:id="0">
    <w:p w:rsidR="00883066" w:rsidRDefault="00883066" w:rsidP="00A3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F7" w:rsidRDefault="00883066">
    <w:pPr>
      <w:pStyle w:val="a5"/>
      <w:jc w:val="center"/>
    </w:pPr>
  </w:p>
  <w:p w:rsidR="001C43F7" w:rsidRDefault="008830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066" w:rsidRDefault="00883066" w:rsidP="00A3104D">
      <w:pPr>
        <w:spacing w:after="0" w:line="240" w:lineRule="auto"/>
      </w:pPr>
      <w:r>
        <w:separator/>
      </w:r>
    </w:p>
  </w:footnote>
  <w:footnote w:type="continuationSeparator" w:id="0">
    <w:p w:rsidR="00883066" w:rsidRDefault="00883066" w:rsidP="00A3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359" w:rsidRDefault="00883066">
    <w:pPr>
      <w:pStyle w:val="a3"/>
      <w:jc w:val="right"/>
    </w:pPr>
  </w:p>
  <w:p w:rsidR="00DB1359" w:rsidRDefault="008830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4D"/>
    <w:rsid w:val="00883066"/>
    <w:rsid w:val="00A3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7F2C1-1915-4FF2-8CFF-20E028D8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104D"/>
  </w:style>
  <w:style w:type="paragraph" w:styleId="a5">
    <w:name w:val="footer"/>
    <w:basedOn w:val="a"/>
    <w:link w:val="a6"/>
    <w:uiPriority w:val="99"/>
    <w:unhideWhenUsed/>
    <w:rsid w:val="00A3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04D"/>
  </w:style>
  <w:style w:type="table" w:styleId="a7">
    <w:name w:val="Table Grid"/>
    <w:basedOn w:val="a1"/>
    <w:uiPriority w:val="39"/>
    <w:rsid w:val="00A3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2023-10-20T04:47:00Z</dcterms:created>
  <dcterms:modified xsi:type="dcterms:W3CDTF">2023-10-20T04:48:00Z</dcterms:modified>
</cp:coreProperties>
</file>