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7E6" w:rsidRDefault="002607E6" w:rsidP="002607E6">
      <w:pPr>
        <w:jc w:val="both"/>
      </w:pPr>
      <w:bookmarkStart w:id="0" w:name="_Hlk153036651"/>
      <w:bookmarkEnd w:id="0"/>
      <w:r>
        <w:t>Table: 1) severity of chronic urticaria in affected people according to gender and age.</w:t>
      </w:r>
    </w:p>
    <w:p w:rsidR="002607E6" w:rsidRDefault="002607E6" w:rsidP="002607E6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74A36B55" wp14:editId="3C598827">
            <wp:extent cx="7577721" cy="192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547" cy="1927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79F0" w:rsidRDefault="007979F0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/>
    <w:p w:rsidR="002607E6" w:rsidRDefault="002607E6" w:rsidP="002607E6">
      <w:pPr>
        <w:rPr>
          <w:noProof/>
        </w:rPr>
      </w:pPr>
    </w:p>
    <w:p w:rsidR="002607E6" w:rsidRDefault="002607E6" w:rsidP="002607E6"/>
    <w:p w:rsidR="002607E6" w:rsidRDefault="002607E6" w:rsidP="002607E6">
      <w:pPr>
        <w:jc w:val="both"/>
      </w:pPr>
      <w:r>
        <w:t>Table-2) Comparing the lipid profiles in case and control groups.</w:t>
      </w:r>
    </w:p>
    <w:p w:rsidR="002607E6" w:rsidRDefault="002607E6" w:rsidP="002607E6">
      <w:pPr>
        <w:jc w:val="left"/>
      </w:pPr>
      <w:r>
        <w:rPr>
          <w:noProof/>
        </w:rPr>
        <w:drawing>
          <wp:inline distT="0" distB="0" distL="0" distR="0" wp14:anchorId="699DEEF4">
            <wp:extent cx="5944235" cy="17983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79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  <w:r w:rsidRPr="002607E6">
        <w:lastRenderedPageBreak/>
        <w:t>Table- 3) the average of lipid profiles and urticaria severity</w:t>
      </w:r>
    </w:p>
    <w:p w:rsidR="002607E6" w:rsidRDefault="002607E6" w:rsidP="002607E6">
      <w:pPr>
        <w:jc w:val="left"/>
      </w:pPr>
      <w:r>
        <w:rPr>
          <w:noProof/>
        </w:rPr>
        <w:drawing>
          <wp:inline distT="0" distB="0" distL="0" distR="0" wp14:anchorId="61C6DEA0">
            <wp:extent cx="5871210" cy="2316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210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</w:p>
    <w:p w:rsidR="002607E6" w:rsidRDefault="002607E6" w:rsidP="002607E6">
      <w:pPr>
        <w:jc w:val="left"/>
      </w:pPr>
      <w:r w:rsidRPr="002607E6">
        <w:t>Table 4) Average values of lipid profiles in patients with chronic urticaria and their relationship with age and sex</w:t>
      </w:r>
      <w:bookmarkStart w:id="1" w:name="_GoBack"/>
      <w:bookmarkEnd w:id="1"/>
    </w:p>
    <w:p w:rsidR="002607E6" w:rsidRDefault="002607E6" w:rsidP="002607E6">
      <w:pPr>
        <w:jc w:val="left"/>
      </w:pPr>
      <w:r>
        <w:rPr>
          <w:noProof/>
        </w:rPr>
        <w:drawing>
          <wp:inline distT="0" distB="0" distL="0" distR="0" wp14:anchorId="39251D77">
            <wp:extent cx="6443980" cy="3621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80" cy="362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607E6" w:rsidSect="000F63D1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7E6"/>
    <w:rsid w:val="000F63D1"/>
    <w:rsid w:val="002607E6"/>
    <w:rsid w:val="00730596"/>
    <w:rsid w:val="0079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ECFBB"/>
  <w15:chartTrackingRefBased/>
  <w15:docId w15:val="{4743CEE7-481C-4C88-9485-84D12821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2023-12-09T14:19:00Z</dcterms:created>
  <dcterms:modified xsi:type="dcterms:W3CDTF">2023-12-09T14:24:00Z</dcterms:modified>
</cp:coreProperties>
</file>