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AE4F0B" w14:textId="77777777" w:rsidR="00DA5BC0" w:rsidRPr="00E423E1" w:rsidRDefault="00DA5BC0" w:rsidP="00DA5BC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shd w:val="clear" w:color="auto" w:fill="FFFFFF"/>
          <w:lang w:eastAsia="ru-RU"/>
        </w:rPr>
      </w:pPr>
      <w:r w:rsidRPr="00E423E1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shd w:val="clear" w:color="auto" w:fill="FFFFFF"/>
          <w:lang w:eastAsia="ru-RU"/>
        </w:rPr>
        <w:t xml:space="preserve">Пентоксифиллин способствует повышению </w:t>
      </w:r>
      <w:r w:rsidRPr="00E423E1">
        <w:rPr>
          <w:rFonts w:ascii="Times New Roman" w:eastAsia="Times New Roman" w:hAnsi="Times New Roman" w:cs="Times New Roman"/>
          <w:b/>
          <w:bCs/>
          <w:i/>
          <w:iCs/>
          <w:color w:val="3C3C3C"/>
          <w:sz w:val="28"/>
          <w:szCs w:val="28"/>
          <w:shd w:val="clear" w:color="auto" w:fill="FFFFFF"/>
          <w:lang w:eastAsia="ru-RU"/>
        </w:rPr>
        <w:t>in vitro</w:t>
      </w:r>
      <w:r w:rsidRPr="00E423E1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shd w:val="clear" w:color="auto" w:fill="FFFFFF"/>
          <w:lang w:eastAsia="ru-RU"/>
        </w:rPr>
        <w:t xml:space="preserve"> противоопухолевой цитотоксичности Т-клеток больных раком молочной железы</w:t>
      </w:r>
    </w:p>
    <w:p w14:paraId="301B4199" w14:textId="20B053F0" w:rsidR="00DA5BC0" w:rsidRDefault="00DA5BC0" w:rsidP="00DA5BC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shd w:val="clear" w:color="auto" w:fill="FFFFFF"/>
          <w:lang w:val="en-US" w:eastAsia="ru-RU"/>
        </w:rPr>
      </w:pPr>
      <w:r w:rsidRPr="00E423E1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shd w:val="clear" w:color="auto" w:fill="FFFFFF"/>
          <w:lang w:val="en-US" w:eastAsia="ru-RU"/>
        </w:rPr>
        <w:t>Pentoxifylline enhances in vitro T-cell antitumor response in breast cancer patients</w:t>
      </w:r>
    </w:p>
    <w:p w14:paraId="77F2E2EC" w14:textId="77777777" w:rsidR="00DA5BC0" w:rsidRPr="00F329B5" w:rsidRDefault="00DA5BC0" w:rsidP="00DA5BC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Abstract</w:t>
      </w:r>
    </w:p>
    <w:p w14:paraId="3BF8649B" w14:textId="7BFEE86E" w:rsidR="00DA5BC0" w:rsidRPr="00F329B5" w:rsidRDefault="00DA5BC0" w:rsidP="00DA5B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329B5">
        <w:rPr>
          <w:rFonts w:ascii="Times New Roman" w:hAnsi="Times New Roman" w:cs="Times New Roman"/>
          <w:sz w:val="28"/>
          <w:szCs w:val="28"/>
          <w:lang w:val="en-US"/>
        </w:rPr>
        <w:t>The NF-</w:t>
      </w:r>
      <w:r w:rsidRPr="00F329B5">
        <w:rPr>
          <w:rFonts w:ascii="Times New Roman" w:hAnsi="Times New Roman" w:cs="Times New Roman"/>
          <w:sz w:val="28"/>
          <w:szCs w:val="28"/>
        </w:rPr>
        <w:t>κ</w:t>
      </w:r>
      <w:r w:rsidRPr="00F329B5">
        <w:rPr>
          <w:rFonts w:ascii="Times New Roman" w:hAnsi="Times New Roman" w:cs="Times New Roman"/>
          <w:sz w:val="28"/>
          <w:szCs w:val="28"/>
          <w:lang w:val="en-US"/>
        </w:rPr>
        <w:t xml:space="preserve">B transcription factor controls </w:t>
      </w:r>
      <w:r w:rsidR="000301BF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Pr="00F329B5">
        <w:rPr>
          <w:rFonts w:ascii="Times New Roman" w:hAnsi="Times New Roman" w:cs="Times New Roman"/>
          <w:sz w:val="28"/>
          <w:szCs w:val="28"/>
          <w:lang w:val="en-US"/>
        </w:rPr>
        <w:t xml:space="preserve">expression of genes responsible for </w:t>
      </w:r>
      <w:r w:rsidR="00F0296C">
        <w:rPr>
          <w:rFonts w:ascii="Times New Roman" w:hAnsi="Times New Roman" w:cs="Times New Roman"/>
          <w:sz w:val="28"/>
          <w:szCs w:val="28"/>
          <w:lang w:val="en-US"/>
        </w:rPr>
        <w:t xml:space="preserve">cell </w:t>
      </w:r>
      <w:r w:rsidR="000301BF">
        <w:rPr>
          <w:rFonts w:ascii="Times New Roman" w:hAnsi="Times New Roman" w:cs="Times New Roman"/>
          <w:sz w:val="28"/>
          <w:szCs w:val="28"/>
          <w:lang w:val="en-US"/>
        </w:rPr>
        <w:t>cycle</w:t>
      </w:r>
      <w:r w:rsidRPr="00F329B5">
        <w:rPr>
          <w:rFonts w:ascii="Times New Roman" w:hAnsi="Times New Roman" w:cs="Times New Roman"/>
          <w:sz w:val="28"/>
          <w:szCs w:val="28"/>
          <w:lang w:val="en-US"/>
        </w:rPr>
        <w:t>, apoptosis, and other immunoregulatory functions.</w:t>
      </w:r>
      <w:r w:rsidR="00F0296C">
        <w:rPr>
          <w:rFonts w:ascii="Times New Roman" w:hAnsi="Times New Roman" w:cs="Times New Roman"/>
          <w:sz w:val="28"/>
          <w:szCs w:val="28"/>
          <w:lang w:val="en-US"/>
        </w:rPr>
        <w:t xml:space="preserve"> Some</w:t>
      </w:r>
      <w:r w:rsidRPr="00F329B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0296C" w:rsidRPr="00F329B5">
        <w:rPr>
          <w:rFonts w:ascii="Times New Roman" w:hAnsi="Times New Roman" w:cs="Times New Roman"/>
          <w:sz w:val="28"/>
          <w:szCs w:val="28"/>
          <w:lang w:val="en-US"/>
        </w:rPr>
        <w:t>nonspecific NF-</w:t>
      </w:r>
      <w:r w:rsidR="00F0296C" w:rsidRPr="00F329B5">
        <w:rPr>
          <w:rFonts w:ascii="Times New Roman" w:hAnsi="Times New Roman" w:cs="Times New Roman"/>
          <w:sz w:val="28"/>
          <w:szCs w:val="28"/>
        </w:rPr>
        <w:t>κ</w:t>
      </w:r>
      <w:r w:rsidR="00F0296C" w:rsidRPr="00F329B5">
        <w:rPr>
          <w:rFonts w:ascii="Times New Roman" w:hAnsi="Times New Roman" w:cs="Times New Roman"/>
          <w:sz w:val="28"/>
          <w:szCs w:val="28"/>
          <w:lang w:val="en-US"/>
        </w:rPr>
        <w:t>B inhibitors</w:t>
      </w:r>
      <w:r w:rsidR="00F0296C" w:rsidRPr="00F329B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0296C">
        <w:rPr>
          <w:rFonts w:ascii="Times New Roman" w:hAnsi="Times New Roman" w:cs="Times New Roman"/>
          <w:sz w:val="28"/>
          <w:szCs w:val="28"/>
          <w:lang w:val="en-US"/>
        </w:rPr>
        <w:t>were found a</w:t>
      </w:r>
      <w:r w:rsidRPr="00F329B5">
        <w:rPr>
          <w:rFonts w:ascii="Times New Roman" w:hAnsi="Times New Roman" w:cs="Times New Roman"/>
          <w:sz w:val="28"/>
          <w:szCs w:val="28"/>
          <w:lang w:val="en-US"/>
        </w:rPr>
        <w:t>fter discovering the possibility of blocking tumor growth through suppression of NF-</w:t>
      </w:r>
      <w:r w:rsidRPr="00F329B5">
        <w:rPr>
          <w:rFonts w:ascii="Times New Roman" w:hAnsi="Times New Roman" w:cs="Times New Roman"/>
          <w:sz w:val="28"/>
          <w:szCs w:val="28"/>
        </w:rPr>
        <w:t>κ</w:t>
      </w:r>
      <w:r w:rsidRPr="00F329B5">
        <w:rPr>
          <w:rFonts w:ascii="Times New Roman" w:hAnsi="Times New Roman" w:cs="Times New Roman"/>
          <w:sz w:val="28"/>
          <w:szCs w:val="28"/>
          <w:lang w:val="en-US"/>
        </w:rPr>
        <w:t xml:space="preserve">B activity, but their use was complicated by multiple side effects, such as </w:t>
      </w:r>
      <w:r w:rsidR="0053266B" w:rsidRPr="00F329B5">
        <w:rPr>
          <w:rFonts w:ascii="Times New Roman" w:hAnsi="Times New Roman" w:cs="Times New Roman"/>
          <w:sz w:val="28"/>
          <w:szCs w:val="28"/>
          <w:lang w:val="en-US"/>
        </w:rPr>
        <w:t>interleukin-1</w:t>
      </w:r>
      <w:r w:rsidR="0053266B" w:rsidRPr="00F329B5">
        <w:rPr>
          <w:rFonts w:ascii="Times New Roman" w:hAnsi="Times New Roman" w:cs="Times New Roman"/>
          <w:sz w:val="28"/>
          <w:szCs w:val="28"/>
        </w:rPr>
        <w:t>β</w:t>
      </w:r>
      <w:r w:rsidR="0053266B">
        <w:rPr>
          <w:rFonts w:ascii="Times New Roman" w:hAnsi="Times New Roman" w:cs="Times New Roman"/>
          <w:sz w:val="28"/>
          <w:szCs w:val="28"/>
          <w:lang w:val="en-US"/>
        </w:rPr>
        <w:t>-related</w:t>
      </w:r>
      <w:r w:rsidR="0053266B" w:rsidRPr="00F329B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329B5">
        <w:rPr>
          <w:rFonts w:ascii="Times New Roman" w:hAnsi="Times New Roman" w:cs="Times New Roman"/>
          <w:sz w:val="28"/>
          <w:szCs w:val="28"/>
          <w:lang w:val="en-US"/>
        </w:rPr>
        <w:t xml:space="preserve">systemic inflammation or non-immune-related complications, which may be due to inhibition of the p65 </w:t>
      </w:r>
      <w:r w:rsidR="00F0296C" w:rsidRPr="00F329B5">
        <w:rPr>
          <w:rFonts w:ascii="Times New Roman" w:hAnsi="Times New Roman" w:cs="Times New Roman"/>
          <w:sz w:val="28"/>
          <w:szCs w:val="28"/>
          <w:lang w:val="en-US"/>
        </w:rPr>
        <w:t>NF-</w:t>
      </w:r>
      <w:r w:rsidR="00F0296C" w:rsidRPr="00F329B5">
        <w:rPr>
          <w:rFonts w:ascii="Times New Roman" w:hAnsi="Times New Roman" w:cs="Times New Roman"/>
          <w:sz w:val="28"/>
          <w:szCs w:val="28"/>
        </w:rPr>
        <w:t>κ</w:t>
      </w:r>
      <w:r w:rsidR="00F0296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F0296C" w:rsidRPr="00F329B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329B5">
        <w:rPr>
          <w:rFonts w:ascii="Times New Roman" w:hAnsi="Times New Roman" w:cs="Times New Roman"/>
          <w:sz w:val="28"/>
          <w:szCs w:val="28"/>
          <w:lang w:val="en-US"/>
        </w:rPr>
        <w:t xml:space="preserve">subunit </w:t>
      </w:r>
      <w:r w:rsidR="00F0296C">
        <w:rPr>
          <w:rFonts w:ascii="Times New Roman" w:hAnsi="Times New Roman" w:cs="Times New Roman"/>
          <w:sz w:val="28"/>
          <w:szCs w:val="28"/>
          <w:lang w:val="en-US"/>
        </w:rPr>
        <w:t>that</w:t>
      </w:r>
      <w:r w:rsidRPr="00F329B5">
        <w:rPr>
          <w:rFonts w:ascii="Times New Roman" w:hAnsi="Times New Roman" w:cs="Times New Roman"/>
          <w:sz w:val="28"/>
          <w:szCs w:val="28"/>
          <w:lang w:val="en-US"/>
        </w:rPr>
        <w:t xml:space="preserve"> plays a central role in organogenesis and inflammation. Inhibition of the c-</w:t>
      </w:r>
      <w:proofErr w:type="spellStart"/>
      <w:r w:rsidRPr="00F329B5">
        <w:rPr>
          <w:rFonts w:ascii="Times New Roman" w:hAnsi="Times New Roman" w:cs="Times New Roman"/>
          <w:sz w:val="28"/>
          <w:szCs w:val="28"/>
          <w:lang w:val="en-US"/>
        </w:rPr>
        <w:t>Rel</w:t>
      </w:r>
      <w:proofErr w:type="spellEnd"/>
      <w:r w:rsidRPr="00F329B5">
        <w:rPr>
          <w:rFonts w:ascii="Times New Roman" w:hAnsi="Times New Roman" w:cs="Times New Roman"/>
          <w:sz w:val="28"/>
          <w:szCs w:val="28"/>
          <w:lang w:val="en-US"/>
        </w:rPr>
        <w:t xml:space="preserve"> subunit leads to tumor growth </w:t>
      </w:r>
      <w:r w:rsidR="0053266B" w:rsidRPr="00F329B5">
        <w:rPr>
          <w:rFonts w:ascii="Times New Roman" w:hAnsi="Times New Roman" w:cs="Times New Roman"/>
          <w:sz w:val="28"/>
          <w:szCs w:val="28"/>
          <w:lang w:val="en-US"/>
        </w:rPr>
        <w:t xml:space="preserve">restriction </w:t>
      </w:r>
      <w:r w:rsidRPr="00F329B5">
        <w:rPr>
          <w:rFonts w:ascii="Times New Roman" w:hAnsi="Times New Roman" w:cs="Times New Roman"/>
          <w:sz w:val="28"/>
          <w:szCs w:val="28"/>
          <w:lang w:val="en-US"/>
        </w:rPr>
        <w:t xml:space="preserve">by modulating the </w:t>
      </w:r>
      <w:r w:rsidR="0053266B">
        <w:rPr>
          <w:rFonts w:ascii="Times New Roman" w:hAnsi="Times New Roman" w:cs="Times New Roman"/>
          <w:sz w:val="28"/>
          <w:szCs w:val="28"/>
          <w:lang w:val="en-US"/>
        </w:rPr>
        <w:t>T-regulatory cell activity</w:t>
      </w:r>
      <w:r w:rsidRPr="00F329B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338654D" w14:textId="3DBE5D06" w:rsidR="00DA5BC0" w:rsidRDefault="00DA5BC0" w:rsidP="00DA5B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329B5">
        <w:rPr>
          <w:rFonts w:ascii="Times New Roman" w:hAnsi="Times New Roman" w:cs="Times New Roman"/>
          <w:sz w:val="28"/>
          <w:szCs w:val="28"/>
          <w:lang w:val="en-US"/>
        </w:rPr>
        <w:t>In 2017</w:t>
      </w:r>
      <w:r w:rsidR="00F0296C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F329B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29B5">
        <w:rPr>
          <w:rFonts w:ascii="Times New Roman" w:hAnsi="Times New Roman" w:cs="Times New Roman"/>
          <w:sz w:val="28"/>
          <w:szCs w:val="28"/>
          <w:lang w:val="en-US"/>
        </w:rPr>
        <w:t>Grinberg-Bleyer</w:t>
      </w:r>
      <w:proofErr w:type="spellEnd"/>
      <w:r w:rsidRPr="00F329B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301BF">
        <w:rPr>
          <w:rFonts w:ascii="Times New Roman" w:hAnsi="Times New Roman" w:cs="Times New Roman"/>
          <w:sz w:val="28"/>
          <w:szCs w:val="28"/>
          <w:lang w:val="en-US"/>
        </w:rPr>
        <w:t>and co-authors</w:t>
      </w:r>
      <w:r w:rsidRPr="00F329B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0296C">
        <w:rPr>
          <w:rFonts w:ascii="Times New Roman" w:hAnsi="Times New Roman" w:cs="Times New Roman"/>
          <w:sz w:val="28"/>
          <w:szCs w:val="28"/>
          <w:lang w:val="en-US"/>
        </w:rPr>
        <w:t>checked</w:t>
      </w:r>
      <w:r w:rsidRPr="00F329B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0296C">
        <w:rPr>
          <w:rFonts w:ascii="Times New Roman" w:hAnsi="Times New Roman" w:cs="Times New Roman"/>
          <w:sz w:val="28"/>
          <w:szCs w:val="28"/>
          <w:lang w:val="en-US"/>
        </w:rPr>
        <w:t xml:space="preserve">the hypothesis </w:t>
      </w:r>
      <w:r w:rsidRPr="00F329B5">
        <w:rPr>
          <w:rFonts w:ascii="Times New Roman" w:hAnsi="Times New Roman" w:cs="Times New Roman"/>
          <w:sz w:val="28"/>
          <w:szCs w:val="28"/>
          <w:lang w:val="en-US"/>
        </w:rPr>
        <w:t>that selective inhibition of the c-Rel subunit can be performed using pentoxifylline and will effectively regulate Treg activity during tumor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growth</w:t>
      </w:r>
      <w:r w:rsidRPr="00F329B5">
        <w:rPr>
          <w:rFonts w:ascii="Times New Roman" w:hAnsi="Times New Roman" w:cs="Times New Roman"/>
          <w:sz w:val="28"/>
          <w:szCs w:val="28"/>
          <w:lang w:val="en-US"/>
        </w:rPr>
        <w:t xml:space="preserve">. The authors showed that pentoxphylline, an FDA-approved drug, could indeed induce selective degradation of c-Rel without affecting p65, and suggested that such an effect could be effective in suppressing tumor growth. In this regard, </w:t>
      </w:r>
      <w:r w:rsidRPr="00F329B5">
        <w:rPr>
          <w:rFonts w:ascii="Times New Roman" w:hAnsi="Times New Roman" w:cs="Times New Roman"/>
          <w:b/>
          <w:sz w:val="28"/>
          <w:szCs w:val="28"/>
          <w:lang w:val="en-US"/>
        </w:rPr>
        <w:t>we aimed</w:t>
      </w:r>
      <w:r w:rsidRPr="00F329B5">
        <w:rPr>
          <w:rFonts w:ascii="Times New Roman" w:hAnsi="Times New Roman" w:cs="Times New Roman"/>
          <w:sz w:val="28"/>
          <w:szCs w:val="28"/>
          <w:lang w:val="en-US"/>
        </w:rPr>
        <w:t xml:space="preserve"> to investigate </w:t>
      </w:r>
      <w:r w:rsidRPr="00F329B5">
        <w:rPr>
          <w:rFonts w:ascii="Times New Roman" w:hAnsi="Times New Roman" w:cs="Times New Roman"/>
          <w:i/>
          <w:sz w:val="28"/>
          <w:szCs w:val="28"/>
          <w:lang w:val="en-US"/>
        </w:rPr>
        <w:t xml:space="preserve">in vitro </w:t>
      </w:r>
      <w:r w:rsidR="000301BF">
        <w:rPr>
          <w:rFonts w:ascii="Times New Roman" w:hAnsi="Times New Roman" w:cs="Times New Roman"/>
          <w:sz w:val="28"/>
          <w:szCs w:val="28"/>
          <w:lang w:val="en-US"/>
        </w:rPr>
        <w:t xml:space="preserve">how </w:t>
      </w:r>
      <w:r w:rsidRPr="00F329B5">
        <w:rPr>
          <w:rFonts w:ascii="Times New Roman" w:hAnsi="Times New Roman" w:cs="Times New Roman"/>
          <w:sz w:val="28"/>
          <w:szCs w:val="28"/>
          <w:lang w:val="en-US"/>
        </w:rPr>
        <w:t xml:space="preserve">pentoxifylline </w:t>
      </w:r>
      <w:r w:rsidR="000301BF">
        <w:rPr>
          <w:rFonts w:ascii="Times New Roman" w:hAnsi="Times New Roman" w:cs="Times New Roman"/>
          <w:sz w:val="28"/>
          <w:szCs w:val="28"/>
          <w:lang w:val="en-US"/>
        </w:rPr>
        <w:t>affect</w:t>
      </w:r>
      <w:r w:rsidRPr="00F329B5">
        <w:rPr>
          <w:rFonts w:ascii="Times New Roman" w:hAnsi="Times New Roman" w:cs="Times New Roman"/>
          <w:sz w:val="28"/>
          <w:szCs w:val="28"/>
          <w:lang w:val="en-US"/>
        </w:rPr>
        <w:t xml:space="preserve"> the functional activity and antitumor cy</w:t>
      </w:r>
      <w:r w:rsidR="000301BF">
        <w:rPr>
          <w:rFonts w:ascii="Times New Roman" w:hAnsi="Times New Roman" w:cs="Times New Roman"/>
          <w:sz w:val="28"/>
          <w:szCs w:val="28"/>
          <w:lang w:val="en-US"/>
        </w:rPr>
        <w:t xml:space="preserve">totoxic potential of T cells </w:t>
      </w:r>
      <w:r w:rsidRPr="00F329B5">
        <w:rPr>
          <w:rFonts w:ascii="Times New Roman" w:hAnsi="Times New Roman" w:cs="Times New Roman"/>
          <w:sz w:val="28"/>
          <w:szCs w:val="28"/>
          <w:lang w:val="en-US"/>
        </w:rPr>
        <w:t xml:space="preserve">in </w:t>
      </w:r>
      <w:r w:rsidR="000301BF">
        <w:rPr>
          <w:rFonts w:ascii="Times New Roman" w:hAnsi="Times New Roman" w:cs="Times New Roman"/>
          <w:sz w:val="28"/>
          <w:szCs w:val="28"/>
          <w:lang w:val="en-US"/>
        </w:rPr>
        <w:t xml:space="preserve">cancer </w:t>
      </w:r>
      <w:r w:rsidRPr="00F329B5">
        <w:rPr>
          <w:rFonts w:ascii="Times New Roman" w:hAnsi="Times New Roman" w:cs="Times New Roman"/>
          <w:sz w:val="28"/>
          <w:szCs w:val="28"/>
          <w:lang w:val="en-US"/>
        </w:rPr>
        <w:t>patients</w:t>
      </w:r>
      <w:r w:rsidR="000301B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5931064" w14:textId="52A7C49B" w:rsidR="00DA5BC0" w:rsidRPr="00F329B5" w:rsidRDefault="00DA5BC0" w:rsidP="00DA5B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The objects of the study were </w:t>
      </w:r>
      <w:r w:rsidR="000301BF" w:rsidRPr="00F329B5">
        <w:rPr>
          <w:rFonts w:ascii="Times New Roman" w:hAnsi="Times New Roman" w:cs="Times New Roman"/>
          <w:sz w:val="28"/>
          <w:szCs w:val="28"/>
          <w:lang w:val="en-US"/>
        </w:rPr>
        <w:t xml:space="preserve">peripheral blood 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F329B5">
        <w:rPr>
          <w:rFonts w:ascii="Times New Roman" w:hAnsi="Times New Roman" w:cs="Times New Roman"/>
          <w:sz w:val="28"/>
          <w:szCs w:val="28"/>
          <w:lang w:val="en-US"/>
        </w:rPr>
        <w:t xml:space="preserve">ononuclear cells </w:t>
      </w:r>
      <w:r w:rsidR="000301BF">
        <w:rPr>
          <w:rFonts w:ascii="Times New Roman" w:hAnsi="Times New Roman" w:cs="Times New Roman"/>
          <w:sz w:val="28"/>
          <w:szCs w:val="28"/>
          <w:lang w:val="en-US"/>
        </w:rPr>
        <w:t>from</w:t>
      </w:r>
      <w:r w:rsidRPr="00F329B5">
        <w:rPr>
          <w:rFonts w:ascii="Times New Roman" w:hAnsi="Times New Roman" w:cs="Times New Roman"/>
          <w:sz w:val="28"/>
          <w:szCs w:val="28"/>
          <w:lang w:val="en-US"/>
        </w:rPr>
        <w:t xml:space="preserve"> 25 patients with primary breast cancer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329B5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0301BF">
        <w:rPr>
          <w:rFonts w:ascii="Times New Roman" w:hAnsi="Times New Roman" w:cs="Times New Roman"/>
          <w:sz w:val="28"/>
          <w:szCs w:val="28"/>
          <w:lang w:val="en-US"/>
        </w:rPr>
        <w:t>no</w:t>
      </w:r>
      <w:r w:rsidRPr="00F329B5">
        <w:rPr>
          <w:rFonts w:ascii="Times New Roman" w:hAnsi="Times New Roman" w:cs="Times New Roman"/>
          <w:sz w:val="28"/>
          <w:szCs w:val="28"/>
          <w:lang w:val="en-US"/>
        </w:rPr>
        <w:t xml:space="preserve"> metastases), 15 patients with </w:t>
      </w:r>
      <w:r>
        <w:rPr>
          <w:rFonts w:ascii="Times New Roman" w:hAnsi="Times New Roman" w:cs="Times New Roman"/>
          <w:sz w:val="28"/>
          <w:szCs w:val="28"/>
          <w:lang w:val="en-US"/>
        </w:rPr>
        <w:t>metastatic</w:t>
      </w:r>
      <w:r w:rsidRPr="00F329B5">
        <w:rPr>
          <w:rFonts w:ascii="Times New Roman" w:hAnsi="Times New Roman" w:cs="Times New Roman"/>
          <w:sz w:val="28"/>
          <w:szCs w:val="28"/>
          <w:lang w:val="en-US"/>
        </w:rPr>
        <w:t xml:space="preserve"> breast cancer, </w:t>
      </w:r>
      <w:r w:rsidR="000301BF">
        <w:rPr>
          <w:rFonts w:ascii="Times New Roman" w:hAnsi="Times New Roman" w:cs="Times New Roman"/>
          <w:sz w:val="28"/>
          <w:szCs w:val="28"/>
          <w:lang w:val="en-US"/>
        </w:rPr>
        <w:t>and 25</w:t>
      </w:r>
      <w:r w:rsidRPr="00F329B5">
        <w:rPr>
          <w:rFonts w:ascii="Times New Roman" w:hAnsi="Times New Roman" w:cs="Times New Roman"/>
          <w:sz w:val="28"/>
          <w:szCs w:val="28"/>
          <w:lang w:val="en-US"/>
        </w:rPr>
        <w:t xml:space="preserve"> healthy women without </w:t>
      </w:r>
      <w:r w:rsidR="000301BF">
        <w:rPr>
          <w:rFonts w:ascii="Times New Roman" w:hAnsi="Times New Roman" w:cs="Times New Roman"/>
          <w:sz w:val="28"/>
          <w:szCs w:val="28"/>
          <w:lang w:val="en-US"/>
        </w:rPr>
        <w:t>breast pathology</w:t>
      </w:r>
      <w:r w:rsidRPr="00F329B5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0301B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329B5">
        <w:rPr>
          <w:rFonts w:ascii="Times New Roman" w:hAnsi="Times New Roman" w:cs="Times New Roman"/>
          <w:sz w:val="28"/>
          <w:szCs w:val="28"/>
          <w:lang w:val="en-US"/>
        </w:rPr>
        <w:t>nformed consent</w:t>
      </w:r>
      <w:r w:rsidR="000301BF">
        <w:rPr>
          <w:rFonts w:ascii="Times New Roman" w:hAnsi="Times New Roman" w:cs="Times New Roman"/>
          <w:sz w:val="28"/>
          <w:szCs w:val="28"/>
          <w:lang w:val="en-US"/>
        </w:rPr>
        <w:t xml:space="preserve"> was obtained</w:t>
      </w:r>
      <w:r w:rsidRPr="00F329B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301BF">
        <w:rPr>
          <w:rFonts w:ascii="Times New Roman" w:hAnsi="Times New Roman" w:cs="Times New Roman"/>
          <w:sz w:val="28"/>
          <w:szCs w:val="28"/>
          <w:lang w:val="en-US"/>
        </w:rPr>
        <w:t>from</w:t>
      </w:r>
      <w:r w:rsidRPr="00F329B5">
        <w:rPr>
          <w:rFonts w:ascii="Times New Roman" w:hAnsi="Times New Roman" w:cs="Times New Roman"/>
          <w:sz w:val="28"/>
          <w:szCs w:val="28"/>
          <w:lang w:val="en-US"/>
        </w:rPr>
        <w:t xml:space="preserve"> all donors and patients. The study was approved by the local ethics committee.</w:t>
      </w:r>
    </w:p>
    <w:p w14:paraId="55E8A8DD" w14:textId="092E4CB9" w:rsidR="00DA5BC0" w:rsidRDefault="000301BF" w:rsidP="00DA5B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Here we showed</w:t>
      </w:r>
      <w:r w:rsidR="00DA5BC0" w:rsidRPr="00F329B5">
        <w:rPr>
          <w:rFonts w:ascii="Times New Roman" w:hAnsi="Times New Roman" w:cs="Times New Roman"/>
          <w:sz w:val="28"/>
          <w:szCs w:val="28"/>
          <w:lang w:val="en-US"/>
        </w:rPr>
        <w:t xml:space="preserve"> that pentoxifylline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treatment </w:t>
      </w:r>
      <w:r w:rsidR="00DA5BC0" w:rsidRPr="000301BF">
        <w:rPr>
          <w:rFonts w:ascii="Times New Roman" w:hAnsi="Times New Roman" w:cs="Times New Roman"/>
          <w:i/>
          <w:sz w:val="28"/>
          <w:szCs w:val="28"/>
          <w:lang w:val="en-US"/>
        </w:rPr>
        <w:t>in vitro</w:t>
      </w:r>
      <w:r w:rsidR="00DA5BC0" w:rsidRPr="00F329B5">
        <w:rPr>
          <w:rFonts w:ascii="Times New Roman" w:hAnsi="Times New Roman" w:cs="Times New Roman"/>
          <w:sz w:val="28"/>
          <w:szCs w:val="28"/>
          <w:lang w:val="en-US"/>
        </w:rPr>
        <w:t xml:space="preserve"> enhances the pro-apoptotic and cytotoxic antitumor response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via increasing </w:t>
      </w:r>
      <w:r w:rsidR="00DA5BC0" w:rsidRPr="00F329B5">
        <w:rPr>
          <w:rFonts w:ascii="Times New Roman" w:hAnsi="Times New Roman" w:cs="Times New Roman"/>
          <w:sz w:val="28"/>
          <w:szCs w:val="28"/>
          <w:lang w:val="en-US"/>
        </w:rPr>
        <w:t xml:space="preserve">the expression of TRAIL on T-lymphocytes, mainly in healthy donors and patients with </w:t>
      </w:r>
      <w:r w:rsidR="00DA5BC0">
        <w:rPr>
          <w:rFonts w:ascii="Times New Roman" w:hAnsi="Times New Roman" w:cs="Times New Roman"/>
          <w:sz w:val="28"/>
          <w:szCs w:val="28"/>
          <w:lang w:val="en-US"/>
        </w:rPr>
        <w:t>metastatic</w:t>
      </w:r>
      <w:r w:rsidR="00DA5BC0" w:rsidRPr="00F329B5">
        <w:rPr>
          <w:rFonts w:ascii="Times New Roman" w:hAnsi="Times New Roman" w:cs="Times New Roman"/>
          <w:sz w:val="28"/>
          <w:szCs w:val="28"/>
          <w:lang w:val="en-US"/>
        </w:rPr>
        <w:t xml:space="preserve"> breast cancer, both on intact T-cells and in response to the cells of the tumor line of human breast carcinoma ZR-75-1. In healthy donors, in the presence of pentoxifylline, a population of highly expressing TRAIL CD4 and CD8 T cells appears.</w:t>
      </w:r>
    </w:p>
    <w:p w14:paraId="2790F15C" w14:textId="77777777" w:rsidR="00DA5BC0" w:rsidRPr="00E423E1" w:rsidRDefault="00DA5BC0" w:rsidP="00DA5BC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shd w:val="clear" w:color="auto" w:fill="FFFFFF"/>
          <w:lang w:val="en-US" w:eastAsia="ru-RU"/>
        </w:rPr>
      </w:pPr>
    </w:p>
    <w:p w14:paraId="04CDD871" w14:textId="77777777" w:rsidR="00DA5BC0" w:rsidRPr="00E423E1" w:rsidRDefault="00DA5BC0" w:rsidP="00DA5B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423E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Резюме</w:t>
      </w:r>
    </w:p>
    <w:p w14:paraId="67F51401" w14:textId="228EF648" w:rsidR="00DA5BC0" w:rsidRPr="00E423E1" w:rsidRDefault="0053266B" w:rsidP="00DA5B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E423E1">
        <w:rPr>
          <w:rFonts w:ascii="Times New Roman" w:hAnsi="Times New Roman" w:cs="Times New Roman"/>
          <w:color w:val="000000"/>
          <w:sz w:val="28"/>
          <w:szCs w:val="28"/>
        </w:rPr>
        <w:t>ранскрипционный фактор</w:t>
      </w:r>
      <w:r w:rsidRPr="00E423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A5BC0" w:rsidRPr="00E423E1">
        <w:rPr>
          <w:rFonts w:ascii="Times New Roman" w:hAnsi="Times New Roman" w:cs="Times New Roman"/>
          <w:color w:val="000000"/>
          <w:sz w:val="28"/>
          <w:szCs w:val="28"/>
        </w:rPr>
        <w:t>NF-</w:t>
      </w:r>
      <w:proofErr w:type="spellStart"/>
      <w:r w:rsidR="00DA5BC0" w:rsidRPr="00E423E1">
        <w:rPr>
          <w:rFonts w:ascii="Times New Roman" w:hAnsi="Times New Roman" w:cs="Times New Roman"/>
          <w:color w:val="000000"/>
          <w:sz w:val="28"/>
          <w:szCs w:val="28"/>
        </w:rPr>
        <w:t>κB</w:t>
      </w:r>
      <w:proofErr w:type="spellEnd"/>
      <w:r w:rsidRPr="005326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контролирует </w:t>
      </w:r>
      <w:r w:rsidR="00DA5BC0" w:rsidRPr="00E423E1">
        <w:rPr>
          <w:rFonts w:ascii="Times New Roman" w:hAnsi="Times New Roman" w:cs="Times New Roman"/>
          <w:color w:val="000000"/>
          <w:sz w:val="28"/>
          <w:szCs w:val="28"/>
        </w:rPr>
        <w:t>экспрессию генов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DA5BC0" w:rsidRPr="00E423E1">
        <w:rPr>
          <w:rFonts w:ascii="Times New Roman" w:hAnsi="Times New Roman" w:cs="Times New Roman"/>
          <w:color w:val="000000"/>
          <w:sz w:val="28"/>
          <w:szCs w:val="28"/>
        </w:rPr>
        <w:t xml:space="preserve"> ответственных за реализацию клеточного цикла, апоптоза и ряда других иммунорегуляторных функций. После обнаружения возможности блокирования опухолевого роста через подавление активности NF-</w:t>
      </w:r>
      <w:proofErr w:type="spellStart"/>
      <w:r w:rsidR="00DA5BC0" w:rsidRPr="00E423E1">
        <w:rPr>
          <w:rFonts w:ascii="Times New Roman" w:hAnsi="Times New Roman" w:cs="Times New Roman"/>
          <w:color w:val="000000"/>
          <w:sz w:val="28"/>
          <w:szCs w:val="28"/>
        </w:rPr>
        <w:t>κB</w:t>
      </w:r>
      <w:proofErr w:type="spellEnd"/>
      <w:r w:rsidR="00DA5BC0" w:rsidRPr="00E423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был обнаружен ряд неспецифических</w:t>
      </w:r>
      <w:r w:rsidR="00DA5BC0" w:rsidRPr="00E423E1">
        <w:rPr>
          <w:rFonts w:ascii="Times New Roman" w:hAnsi="Times New Roman" w:cs="Times New Roman"/>
          <w:color w:val="000000"/>
          <w:sz w:val="28"/>
          <w:szCs w:val="28"/>
        </w:rPr>
        <w:t xml:space="preserve"> ингибиторов NF-</w:t>
      </w:r>
      <w:proofErr w:type="spellStart"/>
      <w:r w:rsidR="00DA5BC0" w:rsidRPr="00E423E1">
        <w:rPr>
          <w:rFonts w:ascii="Times New Roman" w:hAnsi="Times New Roman" w:cs="Times New Roman"/>
          <w:color w:val="000000"/>
          <w:sz w:val="28"/>
          <w:szCs w:val="28"/>
        </w:rPr>
        <w:t>κB</w:t>
      </w:r>
      <w:proofErr w:type="spellEnd"/>
      <w:r w:rsidR="00DA5BC0" w:rsidRPr="00E423E1">
        <w:rPr>
          <w:rFonts w:ascii="Times New Roman" w:hAnsi="Times New Roman" w:cs="Times New Roman"/>
          <w:color w:val="000000"/>
          <w:sz w:val="28"/>
          <w:szCs w:val="28"/>
        </w:rPr>
        <w:t xml:space="preserve">, применение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которых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однако </w:t>
      </w:r>
      <w:r w:rsidR="00DA5BC0" w:rsidRPr="00E423E1">
        <w:rPr>
          <w:rFonts w:ascii="Times New Roman" w:hAnsi="Times New Roman" w:cs="Times New Roman"/>
          <w:color w:val="000000"/>
          <w:sz w:val="28"/>
          <w:szCs w:val="28"/>
        </w:rPr>
        <w:t>было осложнено множественными побочными эффектами, такими как системное воспаление</w:t>
      </w:r>
      <w:r w:rsidR="00A32F63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DA5BC0" w:rsidRPr="00E423E1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r w:rsidR="00A32F63" w:rsidRPr="00A32F63">
        <w:rPr>
          <w:rFonts w:ascii="Times New Roman" w:hAnsi="Times New Roman" w:cs="Times New Roman"/>
          <w:color w:val="000000"/>
          <w:sz w:val="28"/>
          <w:szCs w:val="28"/>
        </w:rPr>
        <w:t>ызванное</w:t>
      </w:r>
      <w:r w:rsidR="00DA5BC0" w:rsidRPr="00E423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чрезмерной </w:t>
      </w:r>
      <w:r w:rsidR="00DA5BC0" w:rsidRPr="00E423E1">
        <w:rPr>
          <w:rFonts w:ascii="Times New Roman" w:hAnsi="Times New Roman" w:cs="Times New Roman"/>
          <w:color w:val="000000"/>
          <w:sz w:val="28"/>
          <w:szCs w:val="28"/>
        </w:rPr>
        <w:t>экспресси</w:t>
      </w:r>
      <w:r w:rsidR="00A32F63">
        <w:rPr>
          <w:rFonts w:ascii="Times New Roman" w:hAnsi="Times New Roman" w:cs="Times New Roman"/>
          <w:color w:val="000000"/>
          <w:sz w:val="28"/>
          <w:szCs w:val="28"/>
        </w:rPr>
        <w:t xml:space="preserve">ей </w:t>
      </w:r>
      <w:r w:rsidR="00DA5BC0" w:rsidRPr="00E423E1">
        <w:rPr>
          <w:rFonts w:ascii="Times New Roman" w:hAnsi="Times New Roman" w:cs="Times New Roman"/>
          <w:color w:val="000000"/>
          <w:sz w:val="28"/>
          <w:szCs w:val="28"/>
        </w:rPr>
        <w:t>интерлейкина-1β</w:t>
      </w:r>
      <w:r w:rsidR="00A32F63" w:rsidRPr="00A32F63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DA5BC0" w:rsidRPr="00E423E1">
        <w:rPr>
          <w:rFonts w:ascii="Times New Roman" w:hAnsi="Times New Roman" w:cs="Times New Roman"/>
          <w:color w:val="000000"/>
          <w:sz w:val="28"/>
          <w:szCs w:val="28"/>
        </w:rPr>
        <w:t xml:space="preserve"> или не связанны</w:t>
      </w:r>
      <w:r w:rsidR="00A32F63">
        <w:rPr>
          <w:rFonts w:ascii="Times New Roman" w:hAnsi="Times New Roman" w:cs="Times New Roman"/>
          <w:color w:val="000000"/>
          <w:sz w:val="28"/>
          <w:szCs w:val="28"/>
        </w:rPr>
        <w:t>ми</w:t>
      </w:r>
      <w:r w:rsidR="00DA5BC0" w:rsidRPr="00E423E1">
        <w:rPr>
          <w:rFonts w:ascii="Times New Roman" w:hAnsi="Times New Roman" w:cs="Times New Roman"/>
          <w:color w:val="000000"/>
          <w:sz w:val="28"/>
          <w:szCs w:val="28"/>
        </w:rPr>
        <w:t xml:space="preserve"> с иммунитетом осложнени</w:t>
      </w:r>
      <w:r w:rsidR="00A32F63">
        <w:rPr>
          <w:rFonts w:ascii="Times New Roman" w:hAnsi="Times New Roman" w:cs="Times New Roman"/>
          <w:color w:val="000000"/>
          <w:sz w:val="28"/>
          <w:szCs w:val="28"/>
        </w:rPr>
        <w:t>ями</w:t>
      </w:r>
      <w:bookmarkStart w:id="0" w:name="_GoBack"/>
      <w:bookmarkEnd w:id="0"/>
      <w:r w:rsidR="00DA5BC0" w:rsidRPr="00E423E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которые могут</w:t>
      </w:r>
      <w:r w:rsidR="00DA5BC0" w:rsidRPr="00E423E1">
        <w:rPr>
          <w:rFonts w:ascii="Times New Roman" w:hAnsi="Times New Roman" w:cs="Times New Roman"/>
          <w:color w:val="000000"/>
          <w:sz w:val="28"/>
          <w:szCs w:val="28"/>
        </w:rPr>
        <w:t xml:space="preserve"> быть следствием ингибирования субъединицы p65 NF-</w:t>
      </w:r>
      <w:proofErr w:type="spellStart"/>
      <w:r w:rsidR="00DA5BC0" w:rsidRPr="00E423E1">
        <w:rPr>
          <w:rFonts w:ascii="Times New Roman" w:hAnsi="Times New Roman" w:cs="Times New Roman"/>
          <w:color w:val="000000"/>
          <w:sz w:val="28"/>
          <w:szCs w:val="28"/>
        </w:rPr>
        <w:t>κB</w:t>
      </w:r>
      <w:proofErr w:type="spellEnd"/>
      <w:r w:rsidR="00DA5BC0" w:rsidRPr="00E423E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играющей</w:t>
      </w:r>
      <w:r w:rsidR="00DA5BC0" w:rsidRPr="00E423E1">
        <w:rPr>
          <w:rFonts w:ascii="Times New Roman" w:hAnsi="Times New Roman" w:cs="Times New Roman"/>
          <w:color w:val="000000"/>
          <w:sz w:val="28"/>
          <w:szCs w:val="28"/>
        </w:rPr>
        <w:t xml:space="preserve"> центральную роль в органогенезе и воспалении. Ингибирование же субъединицы c-</w:t>
      </w:r>
      <w:proofErr w:type="spellStart"/>
      <w:r w:rsidR="00DA5BC0" w:rsidRPr="00E423E1">
        <w:rPr>
          <w:rFonts w:ascii="Times New Roman" w:hAnsi="Times New Roman" w:cs="Times New Roman"/>
          <w:color w:val="000000"/>
          <w:sz w:val="28"/>
          <w:szCs w:val="28"/>
        </w:rPr>
        <w:t>Rel</w:t>
      </w:r>
      <w:proofErr w:type="spellEnd"/>
      <w:r w:rsidR="00DA5BC0" w:rsidRPr="00E423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A5BC0" w:rsidRPr="00E423E1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приводит к ограничению роста опухоли за счет модуляции свойств Т-регуляторных клеток.</w:t>
      </w:r>
    </w:p>
    <w:p w14:paraId="400D69F7" w14:textId="34823B5F" w:rsidR="00DA5BC0" w:rsidRDefault="00DA5BC0" w:rsidP="00DA5B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23E1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53266B" w:rsidRPr="00E423E1">
        <w:rPr>
          <w:rFonts w:ascii="Times New Roman" w:hAnsi="Times New Roman" w:cs="Times New Roman"/>
          <w:color w:val="000000"/>
          <w:sz w:val="28"/>
          <w:szCs w:val="28"/>
        </w:rPr>
        <w:t xml:space="preserve">2017 году </w:t>
      </w:r>
      <w:proofErr w:type="spellStart"/>
      <w:r w:rsidRPr="00E423E1">
        <w:rPr>
          <w:rFonts w:ascii="Times New Roman" w:hAnsi="Times New Roman" w:cs="Times New Roman"/>
          <w:color w:val="000000"/>
          <w:sz w:val="28"/>
          <w:szCs w:val="28"/>
        </w:rPr>
        <w:t>Grinberg-Bleyer</w:t>
      </w:r>
      <w:proofErr w:type="spellEnd"/>
      <w:r w:rsidRPr="00E423E1">
        <w:rPr>
          <w:rFonts w:ascii="Times New Roman" w:hAnsi="Times New Roman" w:cs="Times New Roman"/>
          <w:color w:val="000000"/>
          <w:sz w:val="28"/>
          <w:szCs w:val="28"/>
        </w:rPr>
        <w:t xml:space="preserve"> и соавтор</w:t>
      </w:r>
      <w:r w:rsidR="0053266B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E423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3266B">
        <w:rPr>
          <w:rFonts w:ascii="Times New Roman" w:hAnsi="Times New Roman" w:cs="Times New Roman"/>
          <w:color w:val="000000"/>
          <w:sz w:val="28"/>
          <w:szCs w:val="28"/>
        </w:rPr>
        <w:t>проверили</w:t>
      </w:r>
      <w:r w:rsidRPr="00E423E1">
        <w:rPr>
          <w:rFonts w:ascii="Times New Roman" w:hAnsi="Times New Roman" w:cs="Times New Roman"/>
          <w:color w:val="000000"/>
          <w:sz w:val="28"/>
          <w:szCs w:val="28"/>
        </w:rPr>
        <w:t xml:space="preserve"> гипотез</w:t>
      </w:r>
      <w:r w:rsidR="0053266B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E423E1">
        <w:rPr>
          <w:rFonts w:ascii="Times New Roman" w:hAnsi="Times New Roman" w:cs="Times New Roman"/>
          <w:color w:val="000000"/>
          <w:sz w:val="28"/>
          <w:szCs w:val="28"/>
        </w:rPr>
        <w:t xml:space="preserve"> о том, что субъединиц</w:t>
      </w:r>
      <w:r w:rsidR="0053266B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E423E1">
        <w:rPr>
          <w:rFonts w:ascii="Times New Roman" w:hAnsi="Times New Roman" w:cs="Times New Roman"/>
          <w:color w:val="000000"/>
          <w:sz w:val="28"/>
          <w:szCs w:val="28"/>
        </w:rPr>
        <w:t xml:space="preserve"> c-</w:t>
      </w:r>
      <w:proofErr w:type="spellStart"/>
      <w:r w:rsidRPr="00E423E1">
        <w:rPr>
          <w:rFonts w:ascii="Times New Roman" w:hAnsi="Times New Roman" w:cs="Times New Roman"/>
          <w:color w:val="000000"/>
          <w:sz w:val="28"/>
          <w:szCs w:val="28"/>
        </w:rPr>
        <w:t>Rel</w:t>
      </w:r>
      <w:proofErr w:type="spellEnd"/>
      <w:r w:rsidRPr="00E423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3266B">
        <w:rPr>
          <w:rFonts w:ascii="Times New Roman" w:hAnsi="Times New Roman" w:cs="Times New Roman"/>
          <w:color w:val="000000"/>
          <w:sz w:val="28"/>
          <w:szCs w:val="28"/>
        </w:rPr>
        <w:t xml:space="preserve">можно избирательно ингибировать </w:t>
      </w:r>
      <w:proofErr w:type="spellStart"/>
      <w:r w:rsidRPr="00E423E1">
        <w:rPr>
          <w:rFonts w:ascii="Times New Roman" w:hAnsi="Times New Roman" w:cs="Times New Roman"/>
          <w:color w:val="000000"/>
          <w:sz w:val="28"/>
          <w:szCs w:val="28"/>
        </w:rPr>
        <w:t>пентоксифиллин</w:t>
      </w:r>
      <w:r w:rsidR="0053266B">
        <w:rPr>
          <w:rFonts w:ascii="Times New Roman" w:hAnsi="Times New Roman" w:cs="Times New Roman"/>
          <w:color w:val="000000"/>
          <w:sz w:val="28"/>
          <w:szCs w:val="28"/>
        </w:rPr>
        <w:t>ом</w:t>
      </w:r>
      <w:proofErr w:type="spellEnd"/>
      <w:r w:rsidR="0053266B">
        <w:rPr>
          <w:rFonts w:ascii="Times New Roman" w:hAnsi="Times New Roman" w:cs="Times New Roman"/>
          <w:color w:val="000000"/>
          <w:sz w:val="28"/>
          <w:szCs w:val="28"/>
        </w:rPr>
        <w:t xml:space="preserve">, регулируя тем самым </w:t>
      </w:r>
      <w:r w:rsidRPr="00E423E1">
        <w:rPr>
          <w:rFonts w:ascii="Times New Roman" w:hAnsi="Times New Roman" w:cs="Times New Roman"/>
          <w:color w:val="000000"/>
          <w:sz w:val="28"/>
          <w:szCs w:val="28"/>
        </w:rPr>
        <w:t xml:space="preserve">активность </w:t>
      </w:r>
      <w:proofErr w:type="spellStart"/>
      <w:r w:rsidRPr="00E423E1">
        <w:rPr>
          <w:rFonts w:ascii="Times New Roman" w:hAnsi="Times New Roman" w:cs="Times New Roman"/>
          <w:color w:val="000000"/>
          <w:sz w:val="28"/>
          <w:szCs w:val="28"/>
        </w:rPr>
        <w:t>Treg</w:t>
      </w:r>
      <w:proofErr w:type="spellEnd"/>
      <w:r w:rsidRPr="00E423E1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r w:rsidR="0053266B">
        <w:rPr>
          <w:rFonts w:ascii="Times New Roman" w:hAnsi="Times New Roman" w:cs="Times New Roman"/>
          <w:color w:val="000000"/>
          <w:sz w:val="28"/>
          <w:szCs w:val="28"/>
        </w:rPr>
        <w:t xml:space="preserve"> ходе</w:t>
      </w:r>
      <w:r w:rsidRPr="00E423E1">
        <w:rPr>
          <w:rFonts w:ascii="Times New Roman" w:hAnsi="Times New Roman" w:cs="Times New Roman"/>
          <w:color w:val="000000"/>
          <w:sz w:val="28"/>
          <w:szCs w:val="28"/>
        </w:rPr>
        <w:t xml:space="preserve"> опухолевого </w:t>
      </w:r>
      <w:r w:rsidR="0053266B">
        <w:rPr>
          <w:rFonts w:ascii="Times New Roman" w:hAnsi="Times New Roman" w:cs="Times New Roman"/>
          <w:color w:val="000000"/>
          <w:sz w:val="28"/>
          <w:szCs w:val="28"/>
        </w:rPr>
        <w:t>роста</w:t>
      </w:r>
      <w:r w:rsidRPr="00E423E1">
        <w:rPr>
          <w:rFonts w:ascii="Times New Roman" w:hAnsi="Times New Roman" w:cs="Times New Roman"/>
          <w:color w:val="000000"/>
          <w:sz w:val="28"/>
          <w:szCs w:val="28"/>
        </w:rPr>
        <w:t xml:space="preserve">. Авторы показали, что </w:t>
      </w:r>
      <w:proofErr w:type="spellStart"/>
      <w:r w:rsidRPr="00E423E1">
        <w:rPr>
          <w:rFonts w:ascii="Times New Roman" w:hAnsi="Times New Roman" w:cs="Times New Roman"/>
          <w:color w:val="000000"/>
          <w:sz w:val="28"/>
          <w:szCs w:val="28"/>
        </w:rPr>
        <w:t>пентоксфиллин</w:t>
      </w:r>
      <w:proofErr w:type="spellEnd"/>
      <w:r w:rsidR="005326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423E1">
        <w:rPr>
          <w:rFonts w:ascii="Times New Roman" w:hAnsi="Times New Roman" w:cs="Times New Roman"/>
          <w:color w:val="000000"/>
          <w:sz w:val="28"/>
          <w:szCs w:val="28"/>
        </w:rPr>
        <w:t>действительно может вызывать избирательную деградацию c-</w:t>
      </w:r>
      <w:proofErr w:type="spellStart"/>
      <w:r w:rsidRPr="00E423E1">
        <w:rPr>
          <w:rFonts w:ascii="Times New Roman" w:hAnsi="Times New Roman" w:cs="Times New Roman"/>
          <w:color w:val="000000"/>
          <w:sz w:val="28"/>
          <w:szCs w:val="28"/>
        </w:rPr>
        <w:t>Rel</w:t>
      </w:r>
      <w:proofErr w:type="spellEnd"/>
      <w:r w:rsidRPr="00E423E1">
        <w:rPr>
          <w:rFonts w:ascii="Times New Roman" w:hAnsi="Times New Roman" w:cs="Times New Roman"/>
          <w:color w:val="000000"/>
          <w:sz w:val="28"/>
          <w:szCs w:val="28"/>
        </w:rPr>
        <w:t xml:space="preserve">, не влияя на p65, и предположили, что подобное воздействие может быть эффективным для подавления опухолевого роста. В связи этим нами была поставлена </w:t>
      </w:r>
      <w:r w:rsidRPr="00A054E3">
        <w:rPr>
          <w:rFonts w:ascii="Times New Roman" w:hAnsi="Times New Roman" w:cs="Times New Roman"/>
          <w:b/>
          <w:color w:val="000000"/>
          <w:sz w:val="28"/>
          <w:szCs w:val="28"/>
        </w:rPr>
        <w:t>цель</w:t>
      </w:r>
      <w:r w:rsidRPr="00E423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E423E1">
        <w:rPr>
          <w:rFonts w:ascii="Times New Roman" w:hAnsi="Times New Roman" w:cs="Times New Roman"/>
          <w:color w:val="000000"/>
          <w:sz w:val="28"/>
          <w:szCs w:val="28"/>
        </w:rPr>
        <w:t>исследовать</w:t>
      </w:r>
      <w:proofErr w:type="gramEnd"/>
      <w:r w:rsidRPr="00E423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423E1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in</w:t>
      </w:r>
      <w:r w:rsidRPr="00E423E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E423E1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vitro</w:t>
      </w:r>
      <w:r w:rsidRPr="00E423E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E423E1">
        <w:rPr>
          <w:rFonts w:ascii="Times New Roman" w:hAnsi="Times New Roman" w:cs="Times New Roman"/>
          <w:color w:val="000000"/>
          <w:sz w:val="28"/>
          <w:szCs w:val="28"/>
        </w:rPr>
        <w:t>влияние пентоксифиллина на функци</w:t>
      </w:r>
      <w:r w:rsidR="0053266B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E423E1">
        <w:rPr>
          <w:rFonts w:ascii="Times New Roman" w:hAnsi="Times New Roman" w:cs="Times New Roman"/>
          <w:color w:val="000000"/>
          <w:sz w:val="28"/>
          <w:szCs w:val="28"/>
        </w:rPr>
        <w:t xml:space="preserve"> и противоопухолевый цитотоксический потенциал Т-клето</w:t>
      </w:r>
      <w:r w:rsidR="0053266B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E423E1">
        <w:rPr>
          <w:rFonts w:ascii="Times New Roman" w:hAnsi="Times New Roman" w:cs="Times New Roman"/>
          <w:color w:val="000000"/>
          <w:sz w:val="28"/>
          <w:szCs w:val="28"/>
        </w:rPr>
        <w:t xml:space="preserve"> пациентов со злокачественными опухолями.</w:t>
      </w:r>
    </w:p>
    <w:p w14:paraId="5DA70F61" w14:textId="20A4AAAE" w:rsidR="00DA5BC0" w:rsidRPr="00E423E1" w:rsidRDefault="00DA5BC0" w:rsidP="00DA5B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23E1">
        <w:rPr>
          <w:rFonts w:ascii="Times New Roman" w:hAnsi="Times New Roman" w:cs="Times New Roman"/>
          <w:sz w:val="28"/>
          <w:szCs w:val="28"/>
        </w:rPr>
        <w:t xml:space="preserve">В качестве объекта исследования использовались мононуклеарные клетки периферической венозной крови 25 пациенток с </w:t>
      </w:r>
      <w:proofErr w:type="gramStart"/>
      <w:r w:rsidRPr="00E423E1">
        <w:rPr>
          <w:rFonts w:ascii="Times New Roman" w:hAnsi="Times New Roman" w:cs="Times New Roman"/>
          <w:sz w:val="28"/>
          <w:szCs w:val="28"/>
        </w:rPr>
        <w:t>первичным</w:t>
      </w:r>
      <w:proofErr w:type="gramEnd"/>
      <w:r w:rsidRPr="00E423E1">
        <w:rPr>
          <w:rFonts w:ascii="Times New Roman" w:hAnsi="Times New Roman" w:cs="Times New Roman"/>
          <w:sz w:val="28"/>
          <w:szCs w:val="28"/>
        </w:rPr>
        <w:t xml:space="preserve"> РМЖ</w:t>
      </w:r>
      <w:r w:rsidRPr="00DB7A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(отсутствие метастаз)</w:t>
      </w:r>
      <w:r w:rsidRPr="00E423E1">
        <w:rPr>
          <w:rFonts w:ascii="Times New Roman" w:hAnsi="Times New Roman" w:cs="Times New Roman"/>
          <w:sz w:val="28"/>
          <w:szCs w:val="28"/>
        </w:rPr>
        <w:t xml:space="preserve">, 15 пациенток с прогрессирующим РМЖ (наличие метастаз), а также </w:t>
      </w:r>
      <w:r w:rsidR="00A32F63">
        <w:rPr>
          <w:rFonts w:ascii="Times New Roman" w:hAnsi="Times New Roman" w:cs="Times New Roman"/>
          <w:sz w:val="28"/>
          <w:szCs w:val="28"/>
        </w:rPr>
        <w:t xml:space="preserve">25 </w:t>
      </w:r>
      <w:r w:rsidRPr="00E423E1">
        <w:rPr>
          <w:rFonts w:ascii="Times New Roman" w:hAnsi="Times New Roman" w:cs="Times New Roman"/>
          <w:sz w:val="28"/>
          <w:szCs w:val="28"/>
        </w:rPr>
        <w:t xml:space="preserve">условно-здоровых женщин без диагностированной патологии молочных желез. Исследование проводилось с добровольного информированного согласия доноров и пациентов. Исследование одобрено локальным этическим комитетом НИИФКИ. </w:t>
      </w:r>
    </w:p>
    <w:p w14:paraId="18D216D0" w14:textId="64BCE18D" w:rsidR="00DA5BC0" w:rsidRPr="00E423E1" w:rsidRDefault="00DA5BC0" w:rsidP="00DA5B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E423E1">
        <w:rPr>
          <w:rFonts w:ascii="Times New Roman" w:hAnsi="Times New Roman" w:cs="Times New Roman"/>
          <w:color w:val="000000"/>
          <w:sz w:val="28"/>
          <w:szCs w:val="28"/>
        </w:rPr>
        <w:t xml:space="preserve">В результате исследования было показано, что использование пентоксифиллина для </w:t>
      </w:r>
      <w:r w:rsidRPr="00E423E1">
        <w:rPr>
          <w:rFonts w:ascii="Times New Roman" w:hAnsi="Times New Roman" w:cs="Times New Roman"/>
          <w:sz w:val="28"/>
          <w:szCs w:val="28"/>
        </w:rPr>
        <w:t xml:space="preserve">ингибирования </w:t>
      </w:r>
      <w:r w:rsidRPr="00E423E1">
        <w:rPr>
          <w:rFonts w:ascii="Times New Roman" w:hAnsi="Times New Roman" w:cs="Times New Roman"/>
          <w:color w:val="000000"/>
          <w:sz w:val="28"/>
          <w:szCs w:val="28"/>
        </w:rPr>
        <w:t>транскрипционного фактора NF-</w:t>
      </w:r>
      <w:proofErr w:type="spellStart"/>
      <w:r w:rsidRPr="00E423E1">
        <w:rPr>
          <w:rFonts w:ascii="Times New Roman" w:hAnsi="Times New Roman" w:cs="Times New Roman"/>
          <w:color w:val="000000"/>
          <w:sz w:val="28"/>
          <w:szCs w:val="28"/>
        </w:rPr>
        <w:t>κB</w:t>
      </w:r>
      <w:proofErr w:type="spellEnd"/>
      <w:r w:rsidRPr="00E423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423E1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in</w:t>
      </w:r>
      <w:r w:rsidRPr="00E423E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E423E1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vitro</w:t>
      </w:r>
      <w:r w:rsidRPr="00E423E1">
        <w:rPr>
          <w:rFonts w:ascii="Times New Roman" w:hAnsi="Times New Roman" w:cs="Times New Roman"/>
          <w:color w:val="000000"/>
          <w:sz w:val="28"/>
          <w:szCs w:val="28"/>
        </w:rPr>
        <w:t xml:space="preserve"> усиливает </w:t>
      </w:r>
      <w:proofErr w:type="spellStart"/>
      <w:r w:rsidRPr="00E423E1">
        <w:rPr>
          <w:rFonts w:ascii="Times New Roman" w:hAnsi="Times New Roman" w:cs="Times New Roman"/>
          <w:color w:val="000000"/>
          <w:sz w:val="28"/>
          <w:szCs w:val="28"/>
        </w:rPr>
        <w:t>проапоптотический</w:t>
      </w:r>
      <w:proofErr w:type="spellEnd"/>
      <w:r w:rsidRPr="00E423E1">
        <w:rPr>
          <w:rFonts w:ascii="Times New Roman" w:hAnsi="Times New Roman" w:cs="Times New Roman"/>
          <w:color w:val="000000"/>
          <w:sz w:val="28"/>
          <w:szCs w:val="28"/>
        </w:rPr>
        <w:t xml:space="preserve"> и цитотоксический противоопухолевый ответ</w:t>
      </w:r>
      <w:r w:rsidR="00A32F63">
        <w:rPr>
          <w:rFonts w:ascii="Times New Roman" w:hAnsi="Times New Roman" w:cs="Times New Roman"/>
          <w:color w:val="000000"/>
          <w:sz w:val="28"/>
          <w:szCs w:val="28"/>
        </w:rPr>
        <w:t xml:space="preserve">, приводя к повышению экспрессии </w:t>
      </w:r>
      <w:r w:rsidR="00A32F63" w:rsidRPr="00A32F63">
        <w:rPr>
          <w:rFonts w:ascii="Times New Roman" w:hAnsi="Times New Roman" w:cs="Times New Roman"/>
          <w:color w:val="000000"/>
          <w:sz w:val="28"/>
          <w:szCs w:val="28"/>
        </w:rPr>
        <w:t xml:space="preserve">TRAIL на Т-лимфоцитах, в основном у здоровых доноров и пациентов с метастатическим раком молочной железы, как на </w:t>
      </w:r>
      <w:proofErr w:type="spellStart"/>
      <w:r w:rsidR="00A32F63" w:rsidRPr="00A32F63">
        <w:rPr>
          <w:rFonts w:ascii="Times New Roman" w:hAnsi="Times New Roman" w:cs="Times New Roman"/>
          <w:color w:val="000000"/>
          <w:sz w:val="28"/>
          <w:szCs w:val="28"/>
        </w:rPr>
        <w:t>интактных</w:t>
      </w:r>
      <w:proofErr w:type="spellEnd"/>
      <w:r w:rsidR="00A32F63" w:rsidRPr="00A32F63">
        <w:rPr>
          <w:rFonts w:ascii="Times New Roman" w:hAnsi="Times New Roman" w:cs="Times New Roman"/>
          <w:color w:val="000000"/>
          <w:sz w:val="28"/>
          <w:szCs w:val="28"/>
        </w:rPr>
        <w:t xml:space="preserve"> Т-клетках, так и в ответ на клетки опухолевой линии карциномы молочной железы человека ZR-75-1.</w:t>
      </w:r>
      <w:proofErr w:type="gramEnd"/>
      <w:r w:rsidR="00A32F63" w:rsidRPr="00A32F63">
        <w:rPr>
          <w:rFonts w:ascii="Times New Roman" w:hAnsi="Times New Roman" w:cs="Times New Roman"/>
          <w:color w:val="000000"/>
          <w:sz w:val="28"/>
          <w:szCs w:val="28"/>
        </w:rPr>
        <w:t xml:space="preserve"> У здоровых доноров в присутствии </w:t>
      </w:r>
      <w:proofErr w:type="spellStart"/>
      <w:r w:rsidR="00A32F63" w:rsidRPr="00A32F63">
        <w:rPr>
          <w:rFonts w:ascii="Times New Roman" w:hAnsi="Times New Roman" w:cs="Times New Roman"/>
          <w:color w:val="000000"/>
          <w:sz w:val="28"/>
          <w:szCs w:val="28"/>
        </w:rPr>
        <w:t>пентоксифиллина</w:t>
      </w:r>
      <w:proofErr w:type="spellEnd"/>
      <w:r w:rsidR="00A32F63" w:rsidRPr="00A32F63">
        <w:rPr>
          <w:rFonts w:ascii="Times New Roman" w:hAnsi="Times New Roman" w:cs="Times New Roman"/>
          <w:color w:val="000000"/>
          <w:sz w:val="28"/>
          <w:szCs w:val="28"/>
        </w:rPr>
        <w:t xml:space="preserve"> появляется популяция </w:t>
      </w:r>
      <w:proofErr w:type="spellStart"/>
      <w:r w:rsidR="00A32F63" w:rsidRPr="00A32F63">
        <w:rPr>
          <w:rFonts w:ascii="Times New Roman" w:hAnsi="Times New Roman" w:cs="Times New Roman"/>
          <w:color w:val="000000"/>
          <w:sz w:val="28"/>
          <w:szCs w:val="28"/>
        </w:rPr>
        <w:t>высокоэкспрессирующих</w:t>
      </w:r>
      <w:proofErr w:type="spellEnd"/>
      <w:r w:rsidR="00A32F63" w:rsidRPr="00A32F63">
        <w:rPr>
          <w:rFonts w:ascii="Times New Roman" w:hAnsi="Times New Roman" w:cs="Times New Roman"/>
          <w:color w:val="000000"/>
          <w:sz w:val="28"/>
          <w:szCs w:val="28"/>
        </w:rPr>
        <w:t xml:space="preserve"> TRAIL CD4 и CD8 Т-клеток.</w:t>
      </w:r>
    </w:p>
    <w:p w14:paraId="06A7D805" w14:textId="77777777" w:rsidR="00DA5BC0" w:rsidRDefault="00DA5BC0" w:rsidP="00DA5BC0">
      <w:pPr>
        <w:spacing w:after="0" w:line="240" w:lineRule="auto"/>
        <w:contextualSpacing/>
      </w:pPr>
    </w:p>
    <w:sectPr w:rsidR="00DA5B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BC0"/>
    <w:rsid w:val="000301BF"/>
    <w:rsid w:val="001B47D3"/>
    <w:rsid w:val="0053266B"/>
    <w:rsid w:val="00A32F63"/>
    <w:rsid w:val="00DA5BC0"/>
    <w:rsid w:val="00F02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FA68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BC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BC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692</Words>
  <Characters>3950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Кузнецова</dc:creator>
  <cp:lastModifiedBy>Мария</cp:lastModifiedBy>
  <cp:revision>2</cp:revision>
  <dcterms:created xsi:type="dcterms:W3CDTF">2021-06-01T10:34:00Z</dcterms:created>
  <dcterms:modified xsi:type="dcterms:W3CDTF">2021-06-01T10:34:00Z</dcterms:modified>
</cp:coreProperties>
</file>