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E4F0B" w14:textId="77777777" w:rsidR="00DA5BC0" w:rsidRPr="00E423E1" w:rsidRDefault="00DA5BC0" w:rsidP="00DA5B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shd w:val="clear" w:color="auto" w:fill="FFFFFF"/>
          <w:lang w:eastAsia="ru-RU"/>
        </w:rPr>
      </w:pPr>
      <w:r w:rsidRPr="00E423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shd w:val="clear" w:color="auto" w:fill="FFFFFF"/>
          <w:lang w:eastAsia="ru-RU"/>
        </w:rPr>
        <w:t xml:space="preserve">Пентоксифиллин способствует повышению </w:t>
      </w:r>
      <w:r w:rsidRPr="00E423E1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shd w:val="clear" w:color="auto" w:fill="FFFFFF"/>
          <w:lang w:eastAsia="ru-RU"/>
        </w:rPr>
        <w:t>in vitro</w:t>
      </w:r>
      <w:r w:rsidRPr="00E423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shd w:val="clear" w:color="auto" w:fill="FFFFFF"/>
          <w:lang w:eastAsia="ru-RU"/>
        </w:rPr>
        <w:t xml:space="preserve"> противоопухолевой цитотоксичности Т-клеток больных раком молочной железы</w:t>
      </w:r>
    </w:p>
    <w:p w14:paraId="301B4199" w14:textId="20B053F0" w:rsidR="00DA5BC0" w:rsidRDefault="00DA5BC0" w:rsidP="00DA5B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shd w:val="clear" w:color="auto" w:fill="FFFFFF"/>
          <w:lang w:val="en-US" w:eastAsia="ru-RU"/>
        </w:rPr>
      </w:pPr>
      <w:r w:rsidRPr="00E423E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shd w:val="clear" w:color="auto" w:fill="FFFFFF"/>
          <w:lang w:val="en-US" w:eastAsia="ru-RU"/>
        </w:rPr>
        <w:t>Pentoxifylline enhances in vitro T-cell antitumor response in breast cancer patients</w:t>
      </w:r>
    </w:p>
    <w:p w14:paraId="77F2E2EC" w14:textId="77777777" w:rsidR="00DA5BC0" w:rsidRPr="00F329B5" w:rsidRDefault="00DA5BC0" w:rsidP="00DA5B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3BF8649B" w14:textId="7BFEE86E" w:rsidR="00DA5BC0" w:rsidRPr="00F329B5" w:rsidRDefault="00DA5BC0" w:rsidP="00DA5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9B5">
        <w:rPr>
          <w:rFonts w:ascii="Times New Roman" w:hAnsi="Times New Roman" w:cs="Times New Roman"/>
          <w:sz w:val="28"/>
          <w:szCs w:val="28"/>
          <w:lang w:val="en-US"/>
        </w:rPr>
        <w:t>The NF-</w:t>
      </w:r>
      <w:r w:rsidRPr="00F329B5">
        <w:rPr>
          <w:rFonts w:ascii="Times New Roman" w:hAnsi="Times New Roman" w:cs="Times New Roman"/>
          <w:sz w:val="28"/>
          <w:szCs w:val="28"/>
        </w:rPr>
        <w:t>κ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B transcription factor controls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expression of genes responsible for </w:t>
      </w:r>
      <w:r w:rsidR="00F0296C">
        <w:rPr>
          <w:rFonts w:ascii="Times New Roman" w:hAnsi="Times New Roman" w:cs="Times New Roman"/>
          <w:sz w:val="28"/>
          <w:szCs w:val="28"/>
          <w:lang w:val="en-US"/>
        </w:rPr>
        <w:t xml:space="preserve">cell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cycle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>, apoptosis, and other immunoregulatory functions.</w:t>
      </w:r>
      <w:r w:rsidR="00F0296C">
        <w:rPr>
          <w:rFonts w:ascii="Times New Roman" w:hAnsi="Times New Roman" w:cs="Times New Roman"/>
          <w:sz w:val="28"/>
          <w:szCs w:val="28"/>
          <w:lang w:val="en-US"/>
        </w:rPr>
        <w:t xml:space="preserve"> Some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96C" w:rsidRPr="00F329B5">
        <w:rPr>
          <w:rFonts w:ascii="Times New Roman" w:hAnsi="Times New Roman" w:cs="Times New Roman"/>
          <w:sz w:val="28"/>
          <w:szCs w:val="28"/>
          <w:lang w:val="en-US"/>
        </w:rPr>
        <w:t>nonspecific NF-</w:t>
      </w:r>
      <w:r w:rsidR="00F0296C" w:rsidRPr="00F329B5">
        <w:rPr>
          <w:rFonts w:ascii="Times New Roman" w:hAnsi="Times New Roman" w:cs="Times New Roman"/>
          <w:sz w:val="28"/>
          <w:szCs w:val="28"/>
        </w:rPr>
        <w:t>κ</w:t>
      </w:r>
      <w:r w:rsidR="00F0296C" w:rsidRPr="00F329B5">
        <w:rPr>
          <w:rFonts w:ascii="Times New Roman" w:hAnsi="Times New Roman" w:cs="Times New Roman"/>
          <w:sz w:val="28"/>
          <w:szCs w:val="28"/>
          <w:lang w:val="en-US"/>
        </w:rPr>
        <w:t>B inhibitors</w:t>
      </w:r>
      <w:r w:rsidR="00F0296C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96C">
        <w:rPr>
          <w:rFonts w:ascii="Times New Roman" w:hAnsi="Times New Roman" w:cs="Times New Roman"/>
          <w:sz w:val="28"/>
          <w:szCs w:val="28"/>
          <w:lang w:val="en-US"/>
        </w:rPr>
        <w:t>were found a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>fter discovering the possibility of blocking tumor growth through suppression of NF-</w:t>
      </w:r>
      <w:r w:rsidRPr="00F329B5">
        <w:rPr>
          <w:rFonts w:ascii="Times New Roman" w:hAnsi="Times New Roman" w:cs="Times New Roman"/>
          <w:sz w:val="28"/>
          <w:szCs w:val="28"/>
        </w:rPr>
        <w:t>κ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B activity, but their use was complicated by multiple side effects, such as </w:t>
      </w:r>
      <w:r w:rsidR="0053266B" w:rsidRPr="00F329B5">
        <w:rPr>
          <w:rFonts w:ascii="Times New Roman" w:hAnsi="Times New Roman" w:cs="Times New Roman"/>
          <w:sz w:val="28"/>
          <w:szCs w:val="28"/>
          <w:lang w:val="en-US"/>
        </w:rPr>
        <w:t>interleukin-1</w:t>
      </w:r>
      <w:r w:rsidR="0053266B" w:rsidRPr="00F329B5">
        <w:rPr>
          <w:rFonts w:ascii="Times New Roman" w:hAnsi="Times New Roman" w:cs="Times New Roman"/>
          <w:sz w:val="28"/>
          <w:szCs w:val="28"/>
        </w:rPr>
        <w:t>β</w:t>
      </w:r>
      <w:r w:rsidR="0053266B">
        <w:rPr>
          <w:rFonts w:ascii="Times New Roman" w:hAnsi="Times New Roman" w:cs="Times New Roman"/>
          <w:sz w:val="28"/>
          <w:szCs w:val="28"/>
          <w:lang w:val="en-US"/>
        </w:rPr>
        <w:t>-related</w:t>
      </w:r>
      <w:r w:rsidR="0053266B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systemic inflammation or non-immune-related complications, which may be due to inhibition of the p65 </w:t>
      </w:r>
      <w:r w:rsidR="00F0296C" w:rsidRPr="00F329B5">
        <w:rPr>
          <w:rFonts w:ascii="Times New Roman" w:hAnsi="Times New Roman" w:cs="Times New Roman"/>
          <w:sz w:val="28"/>
          <w:szCs w:val="28"/>
          <w:lang w:val="en-US"/>
        </w:rPr>
        <w:t>NF-</w:t>
      </w:r>
      <w:r w:rsidR="00F0296C" w:rsidRPr="00F329B5">
        <w:rPr>
          <w:rFonts w:ascii="Times New Roman" w:hAnsi="Times New Roman" w:cs="Times New Roman"/>
          <w:sz w:val="28"/>
          <w:szCs w:val="28"/>
        </w:rPr>
        <w:t>κ</w:t>
      </w:r>
      <w:r w:rsidR="00F029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0296C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subunit </w:t>
      </w:r>
      <w:r w:rsidR="00F0296C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plays a central role in organogenesis and inflammation. Inhibition of the c-</w:t>
      </w:r>
      <w:proofErr w:type="spellStart"/>
      <w:r w:rsidRPr="00F329B5">
        <w:rPr>
          <w:rFonts w:ascii="Times New Roman" w:hAnsi="Times New Roman" w:cs="Times New Roman"/>
          <w:sz w:val="28"/>
          <w:szCs w:val="28"/>
          <w:lang w:val="en-US"/>
        </w:rPr>
        <w:t>Rel</w:t>
      </w:r>
      <w:proofErr w:type="spellEnd"/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subunit leads to tumor growth </w:t>
      </w:r>
      <w:r w:rsidR="0053266B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restriction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by modulating the </w:t>
      </w:r>
      <w:r w:rsidR="0053266B">
        <w:rPr>
          <w:rFonts w:ascii="Times New Roman" w:hAnsi="Times New Roman" w:cs="Times New Roman"/>
          <w:sz w:val="28"/>
          <w:szCs w:val="28"/>
          <w:lang w:val="en-US"/>
        </w:rPr>
        <w:t>T-regulatory cell activity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38654D" w14:textId="3DBE5D06" w:rsidR="00DA5BC0" w:rsidRDefault="00DA5BC0" w:rsidP="00DA5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9B5">
        <w:rPr>
          <w:rFonts w:ascii="Times New Roman" w:hAnsi="Times New Roman" w:cs="Times New Roman"/>
          <w:sz w:val="28"/>
          <w:szCs w:val="28"/>
          <w:lang w:val="en-US"/>
        </w:rPr>
        <w:t>In 2017</w:t>
      </w:r>
      <w:r w:rsidR="00F0296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29B5">
        <w:rPr>
          <w:rFonts w:ascii="Times New Roman" w:hAnsi="Times New Roman" w:cs="Times New Roman"/>
          <w:sz w:val="28"/>
          <w:szCs w:val="28"/>
          <w:lang w:val="en-US"/>
        </w:rPr>
        <w:t>Grinberg-Bleyer</w:t>
      </w:r>
      <w:proofErr w:type="spellEnd"/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and co-authors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96C">
        <w:rPr>
          <w:rFonts w:ascii="Times New Roman" w:hAnsi="Times New Roman" w:cs="Times New Roman"/>
          <w:sz w:val="28"/>
          <w:szCs w:val="28"/>
          <w:lang w:val="en-US"/>
        </w:rPr>
        <w:t>checked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96C">
        <w:rPr>
          <w:rFonts w:ascii="Times New Roman" w:hAnsi="Times New Roman" w:cs="Times New Roman"/>
          <w:sz w:val="28"/>
          <w:szCs w:val="28"/>
          <w:lang w:val="en-US"/>
        </w:rPr>
        <w:t xml:space="preserve">the hypothesis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>that selective inhibition of the c-Rel subunit can be performed using pentoxifylline and will effectively regulate Treg activity during tumor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growth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. The authors showed that pentoxphylline, an FDA-approved drug, could indeed induce selective degradation of c-Rel without affecting p65, and suggested that such an effect could be effective in suppressing tumor growth. In this regard, </w:t>
      </w:r>
      <w:r w:rsidRPr="00F329B5">
        <w:rPr>
          <w:rFonts w:ascii="Times New Roman" w:hAnsi="Times New Roman" w:cs="Times New Roman"/>
          <w:b/>
          <w:sz w:val="28"/>
          <w:szCs w:val="28"/>
          <w:lang w:val="en-US"/>
        </w:rPr>
        <w:t>we aimed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to investigate </w:t>
      </w:r>
      <w:r w:rsidRPr="00F329B5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vitro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pentoxifylline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affect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the functional activity and antitumor cy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 xml:space="preserve">totoxic potential of T cells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 xml:space="preserve">cancer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>patients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931064" w14:textId="52A7C49B" w:rsidR="00DA5BC0" w:rsidRPr="00F329B5" w:rsidRDefault="00DA5BC0" w:rsidP="00DA5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objects of the study were </w:t>
      </w:r>
      <w:r w:rsidR="000301BF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peripheral blood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ononuclear cells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25 patients with primary breast cancer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metastases), 15 patients with </w:t>
      </w:r>
      <w:r>
        <w:rPr>
          <w:rFonts w:ascii="Times New Roman" w:hAnsi="Times New Roman" w:cs="Times New Roman"/>
          <w:sz w:val="28"/>
          <w:szCs w:val="28"/>
          <w:lang w:val="en-US"/>
        </w:rPr>
        <w:t>metastatic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breast cancer,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and 25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healthy women without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breast pathology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>nformed consent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 xml:space="preserve"> was obtained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01BF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all donors and patients. The study was approved by the local ethics committee.</w:t>
      </w:r>
    </w:p>
    <w:p w14:paraId="55E8A8DD" w14:textId="092E4CB9" w:rsidR="00DA5BC0" w:rsidRDefault="000301BF" w:rsidP="00DA5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Here we showed</w:t>
      </w:r>
      <w:r w:rsidR="00DA5BC0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that pentoxifylline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treatment </w:t>
      </w:r>
      <w:r w:rsidR="00DA5BC0" w:rsidRPr="000301BF">
        <w:rPr>
          <w:rFonts w:ascii="Times New Roman" w:hAnsi="Times New Roman" w:cs="Times New Roman"/>
          <w:i/>
          <w:sz w:val="28"/>
          <w:szCs w:val="28"/>
          <w:lang w:val="en-US"/>
        </w:rPr>
        <w:t>in vitro</w:t>
      </w:r>
      <w:r w:rsidR="00DA5BC0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enhances the pro-apoptotic and cytotoxic antitumor response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via increasing </w:t>
      </w:r>
      <w:r w:rsidR="00DA5BC0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the expression of TRAIL on T-lymphocytes, mainly in healthy donors and patients with </w:t>
      </w:r>
      <w:r w:rsidR="00DA5BC0">
        <w:rPr>
          <w:rFonts w:ascii="Times New Roman" w:hAnsi="Times New Roman" w:cs="Times New Roman"/>
          <w:sz w:val="28"/>
          <w:szCs w:val="28"/>
          <w:lang w:val="en-US"/>
        </w:rPr>
        <w:t>metastatic</w:t>
      </w:r>
      <w:r w:rsidR="00DA5BC0" w:rsidRPr="00F329B5">
        <w:rPr>
          <w:rFonts w:ascii="Times New Roman" w:hAnsi="Times New Roman" w:cs="Times New Roman"/>
          <w:sz w:val="28"/>
          <w:szCs w:val="28"/>
          <w:lang w:val="en-US"/>
        </w:rPr>
        <w:t xml:space="preserve"> breast cancer, both on intact T-cells and in response to the cells of the tumor line of human breast carcinoma ZR-75-1. In healthy donors, in the presence of pentoxifylline, a population of highly expressing TRAIL CD4 and CD8 T cells appears.</w:t>
      </w:r>
    </w:p>
    <w:p w14:paraId="2790F15C" w14:textId="77777777" w:rsidR="00DA5BC0" w:rsidRPr="00E423E1" w:rsidRDefault="00DA5BC0" w:rsidP="00DA5B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shd w:val="clear" w:color="auto" w:fill="FFFFFF"/>
          <w:lang w:val="en-US" w:eastAsia="ru-RU"/>
        </w:rPr>
      </w:pPr>
    </w:p>
    <w:p w14:paraId="04CDD871" w14:textId="77777777" w:rsidR="00DA5BC0" w:rsidRPr="00E423E1" w:rsidRDefault="00DA5BC0" w:rsidP="00DA5B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2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Резюме</w:t>
      </w:r>
    </w:p>
    <w:p w14:paraId="67F51401" w14:textId="228EF648" w:rsidR="00DA5BC0" w:rsidRPr="00E423E1" w:rsidRDefault="0053266B" w:rsidP="00DA5B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>ранскрипционный фактор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NF-</w:t>
      </w:r>
      <w:proofErr w:type="spellStart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κB</w:t>
      </w:r>
      <w:proofErr w:type="spellEnd"/>
      <w:r w:rsidRPr="0053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контролирует 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экспрессию генов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ответственных за реализацию клеточного цикла, апоптоза и ряда других иммунорегуляторных функций. После обнаружения возможности блокирования опухолевого роста через подавление активности NF-</w:t>
      </w:r>
      <w:proofErr w:type="spellStart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κB</w:t>
      </w:r>
      <w:proofErr w:type="spellEnd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был обнаружен ряд неспецифических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ингибиторов NF-</w:t>
      </w:r>
      <w:proofErr w:type="spellStart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κB</w:t>
      </w:r>
      <w:proofErr w:type="spellEnd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, применение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однако 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было осложнено множественными побочными эффектами, такими как системное воспаление</w:t>
      </w:r>
      <w:r w:rsidR="00A32F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>ызванное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чрезмерной 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экспресси</w:t>
      </w:r>
      <w:r w:rsidR="00A32F63">
        <w:rPr>
          <w:rFonts w:ascii="Times New Roman" w:hAnsi="Times New Roman" w:cs="Times New Roman"/>
          <w:color w:val="000000"/>
          <w:sz w:val="28"/>
          <w:szCs w:val="28"/>
        </w:rPr>
        <w:t xml:space="preserve">ей 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интерлейкина-1β</w:t>
      </w:r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или не связанны</w:t>
      </w:r>
      <w:r w:rsidR="00A32F63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с иммунитетом осложнени</w:t>
      </w:r>
      <w:r w:rsidR="00A32F63">
        <w:rPr>
          <w:rFonts w:ascii="Times New Roman" w:hAnsi="Times New Roman" w:cs="Times New Roman"/>
          <w:color w:val="000000"/>
          <w:sz w:val="28"/>
          <w:szCs w:val="28"/>
        </w:rPr>
        <w:t>ями</w:t>
      </w:r>
      <w:bookmarkStart w:id="0" w:name="_GoBack"/>
      <w:bookmarkEnd w:id="0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 могут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быть следствием ингибирования субъединицы p65 NF-</w:t>
      </w:r>
      <w:proofErr w:type="spellStart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κB</w:t>
      </w:r>
      <w:proofErr w:type="spellEnd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играющей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центральную роль в органогенезе и воспалении. Ингибирование же субъединицы c-</w:t>
      </w:r>
      <w:proofErr w:type="spellStart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>Rel</w:t>
      </w:r>
      <w:proofErr w:type="spellEnd"/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BC0" w:rsidRPr="00E423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приводит к ограничению роста опухоли за счет модуляции свойств Т-регуляторных клеток.</w:t>
      </w:r>
    </w:p>
    <w:p w14:paraId="400D69F7" w14:textId="34823B5F" w:rsidR="00DA5BC0" w:rsidRDefault="00DA5BC0" w:rsidP="00DA5B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3266B"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2017 году </w:t>
      </w:r>
      <w:proofErr w:type="spell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Grinberg-Bleyer</w:t>
      </w:r>
      <w:proofErr w:type="spellEnd"/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и соавтор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>проверили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гипотез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о том, что субъединиц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c-</w:t>
      </w:r>
      <w:proofErr w:type="spell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Rel</w:t>
      </w:r>
      <w:proofErr w:type="spellEnd"/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 xml:space="preserve">можно избирательно ингибировать </w:t>
      </w:r>
      <w:proofErr w:type="spell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пентоксифиллин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>ом</w:t>
      </w:r>
      <w:proofErr w:type="spellEnd"/>
      <w:r w:rsidR="0053266B">
        <w:rPr>
          <w:rFonts w:ascii="Times New Roman" w:hAnsi="Times New Roman" w:cs="Times New Roman"/>
          <w:color w:val="000000"/>
          <w:sz w:val="28"/>
          <w:szCs w:val="28"/>
        </w:rPr>
        <w:t xml:space="preserve">, регулируя тем самым 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активность </w:t>
      </w:r>
      <w:proofErr w:type="spell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Treg</w:t>
      </w:r>
      <w:proofErr w:type="spellEnd"/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 xml:space="preserve"> ходе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опухолевого 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>роста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. Авторы показали, что </w:t>
      </w:r>
      <w:proofErr w:type="spell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пентоксфиллин</w:t>
      </w:r>
      <w:proofErr w:type="spellEnd"/>
      <w:r w:rsidR="0053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>действительно может вызывать избирательную деградацию c-</w:t>
      </w:r>
      <w:proofErr w:type="spell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Rel</w:t>
      </w:r>
      <w:proofErr w:type="spellEnd"/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, не влияя на p65, и предположили, что подобное воздействие может быть эффективным для подавления опухолевого роста. В связи этим нами была поставлена </w:t>
      </w:r>
      <w:r w:rsidRPr="00A054E3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исследовать</w:t>
      </w:r>
      <w:proofErr w:type="gramEnd"/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3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in</w:t>
      </w:r>
      <w:r w:rsidRPr="00E4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423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vitro</w:t>
      </w:r>
      <w:r w:rsidRPr="00E4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>влияние пентоксифиллина на функци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и противоопухолевый цитотоксический потенциал Т-клето</w:t>
      </w:r>
      <w:r w:rsidR="0053266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пациентов со злокачественными опухолями.</w:t>
      </w:r>
    </w:p>
    <w:p w14:paraId="5DA70F61" w14:textId="20A4AAAE" w:rsidR="00DA5BC0" w:rsidRPr="00E423E1" w:rsidRDefault="00DA5BC0" w:rsidP="00DA5B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3E1">
        <w:rPr>
          <w:rFonts w:ascii="Times New Roman" w:hAnsi="Times New Roman" w:cs="Times New Roman"/>
          <w:sz w:val="28"/>
          <w:szCs w:val="28"/>
        </w:rPr>
        <w:t xml:space="preserve">В качестве объекта исследования использовались мононуклеарные клетки периферической венозной крови 25 пациенток с </w:t>
      </w:r>
      <w:proofErr w:type="gramStart"/>
      <w:r w:rsidRPr="00E423E1">
        <w:rPr>
          <w:rFonts w:ascii="Times New Roman" w:hAnsi="Times New Roman" w:cs="Times New Roman"/>
          <w:sz w:val="28"/>
          <w:szCs w:val="28"/>
        </w:rPr>
        <w:t>первичным</w:t>
      </w:r>
      <w:proofErr w:type="gramEnd"/>
      <w:r w:rsidRPr="00E423E1">
        <w:rPr>
          <w:rFonts w:ascii="Times New Roman" w:hAnsi="Times New Roman" w:cs="Times New Roman"/>
          <w:sz w:val="28"/>
          <w:szCs w:val="28"/>
        </w:rPr>
        <w:t xml:space="preserve"> РМЖ</w:t>
      </w:r>
      <w:r w:rsidRPr="00DB7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(отсутствие метастаз)</w:t>
      </w:r>
      <w:r w:rsidRPr="00E423E1">
        <w:rPr>
          <w:rFonts w:ascii="Times New Roman" w:hAnsi="Times New Roman" w:cs="Times New Roman"/>
          <w:sz w:val="28"/>
          <w:szCs w:val="28"/>
        </w:rPr>
        <w:t xml:space="preserve">, 15 пациенток с прогрессирующим РМЖ (наличие метастаз), а также </w:t>
      </w:r>
      <w:r w:rsidR="00A32F63">
        <w:rPr>
          <w:rFonts w:ascii="Times New Roman" w:hAnsi="Times New Roman" w:cs="Times New Roman"/>
          <w:sz w:val="28"/>
          <w:szCs w:val="28"/>
        </w:rPr>
        <w:t xml:space="preserve">25 </w:t>
      </w:r>
      <w:r w:rsidRPr="00E423E1">
        <w:rPr>
          <w:rFonts w:ascii="Times New Roman" w:hAnsi="Times New Roman" w:cs="Times New Roman"/>
          <w:sz w:val="28"/>
          <w:szCs w:val="28"/>
        </w:rPr>
        <w:t xml:space="preserve">условно-здоровых женщин без диагностированной патологии молочных желез. Исследование проводилось с добровольного информированного согласия доноров и пациентов. Исследование одобрено локальным этическим комитетом НИИФКИ. </w:t>
      </w:r>
    </w:p>
    <w:p w14:paraId="18D216D0" w14:textId="64BCE18D" w:rsidR="00DA5BC0" w:rsidRPr="00E423E1" w:rsidRDefault="00DA5BC0" w:rsidP="00DA5B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исследования было показано, что использование пентоксифиллина для </w:t>
      </w:r>
      <w:r w:rsidRPr="00E423E1">
        <w:rPr>
          <w:rFonts w:ascii="Times New Roman" w:hAnsi="Times New Roman" w:cs="Times New Roman"/>
          <w:sz w:val="28"/>
          <w:szCs w:val="28"/>
        </w:rPr>
        <w:t xml:space="preserve">ингибирования 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>транскрипционного фактора NF-</w:t>
      </w:r>
      <w:proofErr w:type="spell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κB</w:t>
      </w:r>
      <w:proofErr w:type="spellEnd"/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3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in</w:t>
      </w:r>
      <w:r w:rsidRPr="00E4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423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vitro</w:t>
      </w:r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усиливает </w:t>
      </w:r>
      <w:proofErr w:type="spellStart"/>
      <w:r w:rsidRPr="00E423E1">
        <w:rPr>
          <w:rFonts w:ascii="Times New Roman" w:hAnsi="Times New Roman" w:cs="Times New Roman"/>
          <w:color w:val="000000"/>
          <w:sz w:val="28"/>
          <w:szCs w:val="28"/>
        </w:rPr>
        <w:t>проапоптотический</w:t>
      </w:r>
      <w:proofErr w:type="spellEnd"/>
      <w:r w:rsidRPr="00E423E1">
        <w:rPr>
          <w:rFonts w:ascii="Times New Roman" w:hAnsi="Times New Roman" w:cs="Times New Roman"/>
          <w:color w:val="000000"/>
          <w:sz w:val="28"/>
          <w:szCs w:val="28"/>
        </w:rPr>
        <w:t xml:space="preserve"> и цитотоксический противоопухолевый ответ</w:t>
      </w:r>
      <w:r w:rsidR="00A32F63">
        <w:rPr>
          <w:rFonts w:ascii="Times New Roman" w:hAnsi="Times New Roman" w:cs="Times New Roman"/>
          <w:color w:val="000000"/>
          <w:sz w:val="28"/>
          <w:szCs w:val="28"/>
        </w:rPr>
        <w:t xml:space="preserve">, приводя к повышению экспрессии </w:t>
      </w:r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 xml:space="preserve">TRAIL на Т-лимфоцитах, в основном у здоровых доноров и пациентов с метастатическим раком молочной железы, как на </w:t>
      </w:r>
      <w:proofErr w:type="spellStart"/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>интактных</w:t>
      </w:r>
      <w:proofErr w:type="spellEnd"/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 xml:space="preserve"> Т-клетках, так и в ответ на клетки опухолевой линии карциномы молочной железы человека ZR-75-1.</w:t>
      </w:r>
      <w:proofErr w:type="gramEnd"/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 xml:space="preserve"> У здоровых доноров в присутствии </w:t>
      </w:r>
      <w:proofErr w:type="spellStart"/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>пентоксифиллина</w:t>
      </w:r>
      <w:proofErr w:type="spellEnd"/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 xml:space="preserve"> появляется популяция </w:t>
      </w:r>
      <w:proofErr w:type="spellStart"/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>высокоэкспрессирующих</w:t>
      </w:r>
      <w:proofErr w:type="spellEnd"/>
      <w:r w:rsidR="00A32F63" w:rsidRPr="00A32F63">
        <w:rPr>
          <w:rFonts w:ascii="Times New Roman" w:hAnsi="Times New Roman" w:cs="Times New Roman"/>
          <w:color w:val="000000"/>
          <w:sz w:val="28"/>
          <w:szCs w:val="28"/>
        </w:rPr>
        <w:t xml:space="preserve"> TRAIL CD4 и CD8 Т-клеток.</w:t>
      </w:r>
    </w:p>
    <w:p w14:paraId="06A7D805" w14:textId="77777777" w:rsidR="00DA5BC0" w:rsidRDefault="00DA5BC0" w:rsidP="00DA5BC0">
      <w:pPr>
        <w:spacing w:after="0" w:line="240" w:lineRule="auto"/>
        <w:contextualSpacing/>
      </w:pPr>
    </w:p>
    <w:sectPr w:rsidR="00DA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C0"/>
    <w:rsid w:val="000301BF"/>
    <w:rsid w:val="001B47D3"/>
    <w:rsid w:val="0053266B"/>
    <w:rsid w:val="00A32F63"/>
    <w:rsid w:val="00DA5BC0"/>
    <w:rsid w:val="00F0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6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Кузнецова</dc:creator>
  <cp:lastModifiedBy>Мария</cp:lastModifiedBy>
  <cp:revision>2</cp:revision>
  <dcterms:created xsi:type="dcterms:W3CDTF">2021-06-01T10:34:00Z</dcterms:created>
  <dcterms:modified xsi:type="dcterms:W3CDTF">2021-06-01T10:34:00Z</dcterms:modified>
</cp:coreProperties>
</file>