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"/>
        <w:gridCol w:w="4721"/>
        <w:gridCol w:w="3497"/>
        <w:gridCol w:w="5888"/>
      </w:tblGrid>
      <w:tr w:rsidR="00CC3E5A" w:rsidRPr="00FE3D57" w:rsidTr="00FE3D57">
        <w:tc>
          <w:tcPr>
            <w:tcW w:w="0" w:type="auto"/>
          </w:tcPr>
          <w:p w:rsidR="00082810" w:rsidRPr="00FE3D57" w:rsidRDefault="0043219C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84" w:type="dxa"/>
          </w:tcPr>
          <w:p w:rsidR="00082810" w:rsidRPr="00FE3D57" w:rsidRDefault="0043219C">
            <w:pPr>
              <w:rPr>
                <w:rFonts w:ascii="Times New Roman" w:hAnsi="Times New Roman" w:cs="Times New Roman"/>
              </w:rPr>
            </w:pPr>
            <w:proofErr w:type="spellStart"/>
            <w:r w:rsidRPr="00FE3D57">
              <w:rPr>
                <w:rFonts w:ascii="Times New Roman" w:hAnsi="Times New Roman" w:cs="Times New Roman"/>
              </w:rPr>
              <w:t>Дрождина</w:t>
            </w:r>
            <w:proofErr w:type="spellEnd"/>
            <w:r w:rsidRPr="00FE3D57">
              <w:rPr>
                <w:rFonts w:ascii="Times New Roman" w:hAnsi="Times New Roman" w:cs="Times New Roman"/>
              </w:rPr>
              <w:t xml:space="preserve"> М.Б., Кошкин С.В. </w:t>
            </w:r>
            <w:proofErr w:type="spellStart"/>
            <w:r w:rsidRPr="00FE3D57">
              <w:rPr>
                <w:rFonts w:ascii="Times New Roman" w:hAnsi="Times New Roman" w:cs="Times New Roman"/>
              </w:rPr>
              <w:t>Атопический</w:t>
            </w:r>
            <w:proofErr w:type="spellEnd"/>
            <w:r w:rsidRPr="00FE3D57">
              <w:rPr>
                <w:rFonts w:ascii="Times New Roman" w:hAnsi="Times New Roman" w:cs="Times New Roman"/>
              </w:rPr>
              <w:t xml:space="preserve"> дерматит. Монография. Киров, 2018. – 136 с. с фотографиями.</w:t>
            </w:r>
          </w:p>
        </w:tc>
        <w:tc>
          <w:tcPr>
            <w:tcW w:w="3544" w:type="dxa"/>
          </w:tcPr>
          <w:p w:rsidR="00082810" w:rsidRPr="00FE3D57" w:rsidRDefault="00FE3D57" w:rsidP="00FE3D57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Drozhdina</w:t>
            </w:r>
            <w:proofErr w:type="spellEnd"/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 M.B., </w:t>
            </w:r>
            <w:proofErr w:type="spellStart"/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Koshkin</w:t>
            </w:r>
            <w:proofErr w:type="spellEnd"/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 S.V.</w:t>
            </w:r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Atopic dermatitis. Monograph. Kirov, </w:t>
            </w:r>
            <w:proofErr w:type="gramStart"/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2018 .</w:t>
            </w:r>
            <w:proofErr w:type="gramEnd"/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-- 136 p. with</w:t>
            </w:r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E3D57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photos.</w:t>
            </w:r>
          </w:p>
        </w:tc>
        <w:tc>
          <w:tcPr>
            <w:tcW w:w="5752" w:type="dxa"/>
          </w:tcPr>
          <w:p w:rsidR="00082810" w:rsidRPr="00FE3D57" w:rsidRDefault="00FE3D57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https://www.rosmedlib.ru/book/ISBN9785970457931.html</w:t>
              </w:r>
            </w:hyperlink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C3E5A" w:rsidRPr="008E3B1E" w:rsidTr="00FE3D57">
        <w:tc>
          <w:tcPr>
            <w:tcW w:w="0" w:type="auto"/>
          </w:tcPr>
          <w:p w:rsidR="00082810" w:rsidRPr="00FE3D57" w:rsidRDefault="00A359E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4" w:type="dxa"/>
          </w:tcPr>
          <w:p w:rsidR="00082810" w:rsidRPr="00FE3D57" w:rsidRDefault="00A359EE">
            <w:pPr>
              <w:rPr>
                <w:rFonts w:ascii="Times New Roman" w:hAnsi="Times New Roman" w:cs="Times New Roman"/>
              </w:rPr>
            </w:pPr>
            <w:proofErr w:type="spellStart"/>
            <w:r w:rsidRPr="00FE3D57">
              <w:rPr>
                <w:rFonts w:ascii="Times New Roman" w:hAnsi="Times New Roman" w:cs="Times New Roman"/>
              </w:rPr>
              <w:t>Дрождина</w:t>
            </w:r>
            <w:proofErr w:type="spellEnd"/>
            <w:r w:rsidRPr="00FE3D57">
              <w:rPr>
                <w:rFonts w:ascii="Times New Roman" w:hAnsi="Times New Roman" w:cs="Times New Roman"/>
              </w:rPr>
              <w:t xml:space="preserve"> М.Б., Суслова Е.В.  Новейшие клинико-эпидемиологические данные, влияние </w:t>
            </w:r>
            <w:proofErr w:type="spellStart"/>
            <w:r w:rsidRPr="00FE3D57">
              <w:rPr>
                <w:rFonts w:ascii="Times New Roman" w:hAnsi="Times New Roman" w:cs="Times New Roman"/>
              </w:rPr>
              <w:t>экспосома</w:t>
            </w:r>
            <w:proofErr w:type="spellEnd"/>
            <w:r w:rsidRPr="00FE3D57">
              <w:rPr>
                <w:rFonts w:ascii="Times New Roman" w:hAnsi="Times New Roman" w:cs="Times New Roman"/>
              </w:rPr>
              <w:t xml:space="preserve"> и патогенетических факторов на развитие атопического </w:t>
            </w:r>
            <w:proofErr w:type="spellStart"/>
            <w:r w:rsidRPr="00FE3D57">
              <w:rPr>
                <w:rFonts w:ascii="Times New Roman" w:hAnsi="Times New Roman" w:cs="Times New Roman"/>
              </w:rPr>
              <w:t>дерамтита</w:t>
            </w:r>
            <w:proofErr w:type="spellEnd"/>
            <w:r w:rsidRPr="00FE3D57">
              <w:rPr>
                <w:rFonts w:ascii="Times New Roman" w:hAnsi="Times New Roman" w:cs="Times New Roman"/>
              </w:rPr>
              <w:t xml:space="preserve">. Доказательные методы терапии атопического дерматита в современных условиях.  Медицинский вестник Северного Кавказа. </w:t>
            </w:r>
            <w:r w:rsidRPr="00FE3D57">
              <w:rPr>
                <w:rFonts w:ascii="Times New Roman" w:hAnsi="Times New Roman" w:cs="Times New Roman"/>
                <w:lang w:val="en-US"/>
              </w:rPr>
              <w:t>2020; 3(1): 102-112.</w:t>
            </w:r>
          </w:p>
        </w:tc>
        <w:tc>
          <w:tcPr>
            <w:tcW w:w="3544" w:type="dxa"/>
          </w:tcPr>
          <w:p w:rsidR="00082810" w:rsidRPr="00FE3D57" w:rsidRDefault="00A359EE" w:rsidP="00A359E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Drozhdina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M.B.,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Suslova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E.V. The latest clinical and epidemiological data, the influence of exposome and pathogenetic factors on the development of atopic dermatitis. Evidence-based methods of therapy the atopic dermatitis in modern stage. Medical News of the North Caucasus. 2020; 3(1): 102-112.</w:t>
            </w:r>
          </w:p>
        </w:tc>
        <w:tc>
          <w:tcPr>
            <w:tcW w:w="5752" w:type="dxa"/>
          </w:tcPr>
          <w:p w:rsidR="00082810" w:rsidRPr="008E3B1E" w:rsidRDefault="008E3B1E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F23B94">
                <w:rPr>
                  <w:rStyle w:val="ad"/>
                  <w:rFonts w:ascii="Times New Roman" w:hAnsi="Times New Roman" w:cs="Times New Roman"/>
                  <w:lang w:val="en-US"/>
                </w:rPr>
                <w:t>https://medvestnik.stgmu.ru/ru/authors/2498-Drozhdina_Marianna_Borisovna.html</w:t>
              </w:r>
            </w:hyperlink>
            <w:r w:rsidRPr="008E3B1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E44DD9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84" w:type="dxa"/>
          </w:tcPr>
          <w:p w:rsidR="00082810" w:rsidRPr="00FE3D57" w:rsidRDefault="00E44DD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Bonefeld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C.M. and Geisler, C. The role of innate lymphoid cells in healthy and inflamed skin. Immunol Lett. 2016; 179: 25–28.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E44DD9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https://doi.org/10.1016/j.imlet.2016.01.005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E44DD9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84" w:type="dxa"/>
          </w:tcPr>
          <w:p w:rsidR="00082810" w:rsidRPr="00FE3D57" w:rsidRDefault="00E44DD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Bruggen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M.C., Bauer, W.M.,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Reininger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B.,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Clim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E.,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Captarencu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C., Steiner, G.E. et al. In situ mapping of innate lymphoid cells in human skin: evidence for remarkable differences between normal and inflamed skin. J Invest Dermatol. 2016; 136: 2396–2405.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8E3B1E" w:rsidRDefault="008E3B1E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8E3B1E">
                <w:rPr>
                  <w:rStyle w:val="ad"/>
                  <w:rFonts w:ascii="Times New Roman" w:hAnsi="Times New Roman" w:cs="Times New Roman"/>
                  <w:lang w:val="en-US"/>
                </w:rPr>
                <w:t>https://pubmed.ncbi.nlm.nih.gov/27456756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E44DD9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84" w:type="dxa"/>
          </w:tcPr>
          <w:p w:rsidR="00082810" w:rsidRPr="00FE3D57" w:rsidRDefault="00E44DD9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Chen, L.,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Overbergh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L., Mathieu, C., and Chan, L.S. The development of atopic dermatitis is independent of immunoglobulin E up-regulation in the K14-IL-4 SKH1 transgenic mouse model.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Exp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Allergy. 2008; 38: 1367–1380.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E44DD9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E3D57">
              <w:rPr>
                <w:rFonts w:ascii="Times New Roman" w:hAnsi="Times New Roman" w:cs="Times New Roman"/>
                <w:lang w:val="en-US"/>
              </w:rPr>
              <w:instrText xml:space="preserve"> HYPERLINK "http://dx.doi.org/10.1111/j.1365-2222.2008.02987.x" </w:instrTex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http://dx.doi.org/10.1111/j.1365-2222.2008.02987.x</w: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E44DD9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84" w:type="dxa"/>
          </w:tcPr>
          <w:p w:rsidR="00082810" w:rsidRPr="00FE3D57" w:rsidRDefault="00E44DD9" w:rsidP="00E44D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Czarnowicki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T., Esaki, H., Gonzalez, J.,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Malajian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D.,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Shemer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A., Noda, S. et al. Early pediatric atopic dermatitis shows only a cutaneous lymphocyte antigen (CLA</w:t>
            </w:r>
            <w:proofErr w:type="gramStart"/>
            <w:r w:rsidRPr="00FE3D57">
              <w:rPr>
                <w:rFonts w:ascii="Times New Roman" w:hAnsi="Times New Roman" w:cs="Times New Roman"/>
                <w:lang w:val="en-US"/>
              </w:rPr>
              <w:t>)(</w:t>
            </w:r>
            <w:proofErr w:type="gramEnd"/>
            <w:r w:rsidRPr="00FE3D57">
              <w:rPr>
                <w:rFonts w:ascii="Times New Roman" w:hAnsi="Times New Roman" w:cs="Times New Roman"/>
                <w:lang w:val="en-US"/>
              </w:rPr>
              <w:t xml:space="preserve">+) </w:t>
            </w:r>
            <w:r w:rsidRPr="00FE3D57">
              <w:rPr>
                <w:rFonts w:ascii="Times New Roman" w:hAnsi="Times New Roman" w:cs="Times New Roman"/>
                <w:lang w:val="en-US"/>
              </w:rPr>
              <w:lastRenderedPageBreak/>
              <w:t xml:space="preserve">TH2/TH1 cell imbalance, whereas adults acquire CLA(+) TH22/TC22 cell subsets.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2015; 136: 941–951.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E44DD9" w:rsidRPr="00FE3D57" w:rsidRDefault="00E44DD9" w:rsidP="00E44DD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http://dx.doi.org/10.1016/j.jaci.2015.05.049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2469B3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784" w:type="dxa"/>
          </w:tcPr>
          <w:p w:rsidR="00082810" w:rsidRPr="00FE3D57" w:rsidRDefault="002469B3" w:rsidP="002469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Czarnowicki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T.,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Malajian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D.,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Shemer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A., Fuentes-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Duculan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J., Gonzalez, J., Suarez-Farinas, M. et al. Skin-homing and systemic T-cell subsets show higher activation in atopic dermatitis versus psoriasis.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2015; 136: 208–211.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2469B3" w:rsidRPr="00FE3D57" w:rsidRDefault="002469B3" w:rsidP="002469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https://doi.org/10.1016/j.jaci.2015.03.032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2469B3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4" w:type="dxa"/>
          </w:tcPr>
          <w:p w:rsidR="00082810" w:rsidRPr="00FE3D57" w:rsidRDefault="002469B3" w:rsidP="002469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Danso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M.O., van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Drongelen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V., Mulder, A., van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Esch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J., Scott, H., van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Smeden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J. et al.  TNF-alpha and Th2 cytokines induce atopic dermatitis-like features on epidermal differentiation proteins and stratum corneum lipids in human skin equivalents. J Invest Dermatol. 2014; 134: 1941–1950.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2469B3" w:rsidRPr="00FE3D57" w:rsidRDefault="00A406BE" w:rsidP="002469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E3D57">
              <w:rPr>
                <w:rFonts w:ascii="Times New Roman" w:hAnsi="Times New Roman" w:cs="Times New Roman"/>
                <w:lang w:val="en-US"/>
              </w:rPr>
              <w:instrText xml:space="preserve"> HYPERLINK "https://doi.org/10.1038/jid.2014.83" </w:instrTex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https://doi.org/10.1038/jid.2014.83</w: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84" w:type="dxa"/>
          </w:tcPr>
          <w:p w:rsidR="00082810" w:rsidRPr="00FE3D57" w:rsidRDefault="00A406BE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Dorschner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R.A., Lin, K.H., Murakami, M., and Gallo, R.L. Neonatal skin in mice and humans expresses increased levels of antimicrobial peptides: innate immunity during development of the adaptive response.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Pediatr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Res. 2003; 53: 566–572.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A406BE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http://dx.doi.org/10.1203/01.PDR.0000057205.64451.B7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4" w:type="dxa"/>
          </w:tcPr>
          <w:p w:rsidR="00082810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Egawa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G.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Kabashima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K. </w:t>
            </w:r>
            <w:r w:rsidRPr="00FE3D57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Multifactorial skin barrier deficiency and atopic dermatitis: essential topics to prevent the atopic march.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2016; 138: 350–358.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A406BE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E3D57">
              <w:rPr>
                <w:rFonts w:ascii="Times New Roman" w:hAnsi="Times New Roman" w:cs="Times New Roman"/>
                <w:lang w:val="en-US"/>
              </w:rPr>
              <w:instrText xml:space="preserve"> HYPERLINK "https://doi.org/10.1016/j.jaci.2016.06.002" </w:instrTex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https://doi.org/10.1016/j.jaci.2016.06.002</w: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84" w:type="dxa"/>
          </w:tcPr>
          <w:p w:rsidR="00082810" w:rsidRPr="00FE3D57" w:rsidRDefault="00A406BE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Esaki, H., Brunner, P.M.,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Renert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-Yuval, Y.,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Czarnowicki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T., Huynh, T., Tran, G. et al.  Early onset pediatric atopic dermatitis is Th2, but also Th17 polarized in skin.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2016; 138: 1639–1651.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A406BE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3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http://dx.doi.org/10.1016/j.jaci.2016.07.013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84" w:type="dxa"/>
          </w:tcPr>
          <w:p w:rsidR="00082810" w:rsidRPr="00FE3D57" w:rsidRDefault="00A406BE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Ezzat, M.H., Hasan, Z.E.,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Shaheen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K.Y.</w:t>
            </w:r>
            <w:r w:rsidRPr="00FE3D57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Serum measurement of interleukin-31 (IL-31) </w:t>
            </w:r>
            <w:r w:rsidRPr="00FE3D57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paediatric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atopic dermatitis: elevated levels correlate with severity scoring. J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Acad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Venereol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. 2011; 25: 334–339.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8E3B1E" w:rsidRDefault="008E3B1E">
            <w:pPr>
              <w:rPr>
                <w:rFonts w:ascii="Times New Roman" w:hAnsi="Times New Roman" w:cs="Times New Roman"/>
              </w:rPr>
            </w:pPr>
            <w:hyperlink r:id="rId14" w:history="1">
              <w:r w:rsidRPr="0084243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http://dx.doi.org/10.1111</w:t>
              </w:r>
              <w:r w:rsidRPr="0084243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/</w:t>
              </w:r>
              <w:r w:rsidRPr="00842436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j.1468-3083.2010 .03794.x</w:t>
              </w:r>
            </w:hyperlink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4" w:type="dxa"/>
          </w:tcPr>
          <w:p w:rsidR="00082810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Flohr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C. and Mann, J. New insights into the epidemiology of childhood atopic dermatitis. Allergy. 2014; 69: 3–16.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A406BE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5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http://dx.doi.org/10.1111/all.12270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784" w:type="dxa"/>
          </w:tcPr>
          <w:p w:rsidR="00082810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Ganguly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D.,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Chamilos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G.,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Lande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R., Gregorio, J.,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Meller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Facchinetti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V. et al. Self-RNA-antimicrobial peptide complexes activate human dendritic cells through TLR7 and TLR8. J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Exp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Med. 2009; 206: 1983–1994.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A406BE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6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http://dx.doi.org/10.1084/jem.20090480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84" w:type="dxa"/>
          </w:tcPr>
          <w:p w:rsidR="00082810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Gutowska-Owsiak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D.,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Schaupp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A.L.,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Salimi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Selvakumar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T.A., McPherson, T., Taylor, S. et al.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IL-17 downregulates filaggrin and affects keratinocyte expression of genes associated with cellular adhesion.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Exp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Dermatol. 2012; 21: 104–110.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A406BE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http://dx.doi.org/10.1111/j.1600-0625.2011.01412.x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84" w:type="dxa"/>
          </w:tcPr>
          <w:p w:rsidR="00082810" w:rsidRPr="00FE3D57" w:rsidRDefault="00A406BE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Halim, T.Y., Steer, C.A.,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Matha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L., Gold, M.J., Martinez-Gonzalez, I.,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McNagny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K.M.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et al. Group 2 innate lymphoid cells are critical for the initiation of adaptive T helper 2 cell-mediated allergic lung inflammation. Immunity. 2014; 40: 425–435.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A406BE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8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http://dx.doi.org/10.1016/j.immuni.2014.01.011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4" w:type="dxa"/>
          </w:tcPr>
          <w:p w:rsidR="00082810" w:rsidRPr="00FE3D57" w:rsidRDefault="00A406BE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Hanifin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J.M., Reed, M.L., and Eczema prevalence impact Working Group. </w:t>
            </w:r>
            <w:r w:rsidRPr="00FE3D57">
              <w:rPr>
                <w:rFonts w:ascii="Times New Roman" w:hAnsi="Times New Roman" w:cs="Times New Roman"/>
                <w:color w:val="FF0000"/>
                <w:lang w:val="en-US"/>
              </w:rPr>
              <w:t>2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A population-based survey of eczema prevalence in the United States. Dermatitis. 2007; 18: 82–91.</w:t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A406BE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9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http://dx.doi.org/10.1016/j.jaci.2013.08.031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4" w:type="dxa"/>
          </w:tcPr>
          <w:p w:rsidR="00082810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>Harden, J.L., Krueger, J.G., and Bowcock,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>A.M.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>The immunogenetics of psoriasis: a comprehensive review.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J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Autoimmun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. 2015; 64: 66–73.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A406BE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0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http://dx.doi.org/10.1016/j.jaut.2015.07.008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84" w:type="dxa"/>
          </w:tcPr>
          <w:p w:rsidR="00082810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He, J.Q., Chan-Yeung, M., Becker, A.B.,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lastRenderedPageBreak/>
              <w:t>Dimich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-Ward, H., Ferguson, A.C.,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Manfreda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J.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et al. Genetic variants of the IL13 and IL4 genes and atopic diseases in at-risk children. Genes Immun. 2003; 4: 385–389.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A406BE" w:rsidRPr="00FE3D57" w:rsidRDefault="00A406BE" w:rsidP="00A406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1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http://dx.doi.org/10.1038/sj.gene.6363985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4784" w:type="dxa"/>
          </w:tcPr>
          <w:p w:rsidR="00082810" w:rsidRPr="00FE3D57" w:rsidRDefault="00A406BE" w:rsidP="00A406BE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Heil, P.M., Maurer, D., Klein, B.,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Hultsch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T.,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Stingl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G. Omalizumab therapy in atopic dermatitis: depletion of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IgE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does not improve the clinical course—a randomized, placebo-controlled and </w:t>
            </w:r>
            <w:proofErr w:type="gramStart"/>
            <w:r w:rsidRPr="00FE3D57">
              <w:rPr>
                <w:rFonts w:ascii="Times New Roman" w:hAnsi="Times New Roman" w:cs="Times New Roman"/>
                <w:lang w:val="en-US"/>
              </w:rPr>
              <w:t>double blind</w:t>
            </w:r>
            <w:proofErr w:type="gramEnd"/>
            <w:r w:rsidRPr="00FE3D57">
              <w:rPr>
                <w:rFonts w:ascii="Times New Roman" w:hAnsi="Times New Roman" w:cs="Times New Roman"/>
                <w:lang w:val="en-US"/>
              </w:rPr>
              <w:t xml:space="preserve"> pilot study. J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Dtsch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Ges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. 2010; 8: 990–998.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A406BE" w:rsidRPr="00FE3D57" w:rsidRDefault="00A406BE" w:rsidP="00A406BE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2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http://dx.doi.org/10.1111/j.1610-0387.2010.07497.x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A406BE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84" w:type="dxa"/>
          </w:tcPr>
          <w:p w:rsidR="00082810" w:rsidRPr="00FE3D57" w:rsidRDefault="00A406BE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Howell, M.D., Kim, B.E., Gao, P., Grant, A.V.,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Boguniewicz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Debenedetto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A. et al.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Cytokine modulation of atopic dermatitis filaggrin skin expression.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2007; 120: 150–155.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A406BE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</w:rPr>
              <w:fldChar w:fldCharType="begin"/>
            </w:r>
            <w:r w:rsidRPr="00FE3D57">
              <w:rPr>
                <w:rFonts w:ascii="Times New Roman" w:hAnsi="Times New Roman" w:cs="Times New Roman"/>
                <w:lang w:val="en-US"/>
              </w:rPr>
              <w:instrText xml:space="preserve"> HYPERLINK "http://dx.doi.org/10.1590/abd1806-4841.20164412" </w:instrText>
            </w:r>
            <w:r w:rsidRPr="00FE3D57">
              <w:rPr>
                <w:rFonts w:ascii="Times New Roman" w:hAnsi="Times New Roman" w:cs="Times New Roman"/>
              </w:rPr>
              <w:fldChar w:fldCharType="separate"/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http://dx.do</w:t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i</w:t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.org/10.1590/abd1806-4841.20164412</w:t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84" w:type="dxa"/>
          </w:tcPr>
          <w:p w:rsidR="00082810" w:rsidRPr="00FE3D57" w:rsidRDefault="003854A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Iram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N.,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Mildner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Prior,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Petzelbauer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P.,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Fiala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C., Hacker, S. et al. Age-related changes in expression and function of Toll-like receptors in human skin. Development. 2012; 139: 4210–4219.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3854A5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3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https://doi.org/10.1242/dev.083477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784" w:type="dxa"/>
          </w:tcPr>
          <w:p w:rsidR="00082810" w:rsidRPr="00FE3D57" w:rsidRDefault="003854A5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Kanda, N. and Watanabe, S.  Increased serum human beta-defensin-2 levels in atopic dermatitis: relationship to IL-22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oncostatin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FE3D57">
              <w:rPr>
                <w:rFonts w:ascii="Times New Roman" w:hAnsi="Times New Roman" w:cs="Times New Roman"/>
                <w:lang w:val="en-US"/>
              </w:rPr>
              <w:t>M.Immunobiology</w:t>
            </w:r>
            <w:proofErr w:type="spellEnd"/>
            <w:proofErr w:type="gramEnd"/>
            <w:r w:rsidRPr="00FE3D57">
              <w:rPr>
                <w:rFonts w:ascii="Times New Roman" w:hAnsi="Times New Roman" w:cs="Times New Roman"/>
                <w:lang w:val="en-US"/>
              </w:rPr>
              <w:t xml:space="preserve">. 2012; 217: 436–445.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3854A5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E3D57">
              <w:rPr>
                <w:rFonts w:ascii="Times New Roman" w:hAnsi="Times New Roman" w:cs="Times New Roman"/>
                <w:lang w:val="en-US"/>
              </w:rPr>
              <w:instrText xml:space="preserve"> HYPERLINK "https://doi.org/10.1016/j.imbio.2011.10.010" </w:instrTex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https://doi.org/10.1016/j.imbio.2011.10.010</w: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84" w:type="dxa"/>
          </w:tcPr>
          <w:p w:rsidR="00082810" w:rsidRPr="00FE3D57" w:rsidRDefault="003854A5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Kawamoto, N., Kaneko, H.,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Takemura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Seishima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Sakurai, 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Fukao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T. et al.  Age-related changes in intracellular cytokine profiles and Th2 dominance in allergic children.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Pediatr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Allergy Immunol. 2006; 17: 125–133.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8E3B1E" w:rsidRPr="008E3B1E" w:rsidRDefault="008E3B1E" w:rsidP="008E3B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</w:instrText>
            </w:r>
            <w:r w:rsidRPr="008E3B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https://doi.org/10.1111/j.1399-3038.2005.00363.x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F23B94">
              <w:rPr>
                <w:rStyle w:val="ad"/>
                <w:rFonts w:ascii="Times New Roman" w:hAnsi="Times New Roman" w:cs="Times New Roman"/>
                <w:sz w:val="28"/>
                <w:szCs w:val="28"/>
                <w:lang w:val="en-US"/>
              </w:rPr>
              <w:t>https://doi.org/10.1111/j.1399-3038.2005.00363.x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4" w:type="dxa"/>
          </w:tcPr>
          <w:p w:rsidR="00082810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Kim, B.E., Leung, D.Y.,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Boguniewicz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M., and Howell, M.D.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Loricrin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involucrin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lastRenderedPageBreak/>
              <w:t xml:space="preserve">expression is down-regulated by Th2 cytokines through STAT-6.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2008; 126: 332–337.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3854A5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4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https://doi.org/10.1038/jid.2011.24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784" w:type="dxa"/>
          </w:tcPr>
          <w:p w:rsidR="00082810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Kim, B.E., Leung, D.Y.,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Boguniewicz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M., and Howell, M.D.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Loricrin and </w:t>
            </w:r>
            <w:r w:rsidRPr="00FE3D57">
              <w:rPr>
                <w:rFonts w:ascii="Times New Roman" w:hAnsi="Times New Roman" w:cs="Times New Roman"/>
                <w:lang w:val="en-US"/>
              </w:rPr>
              <w:t>involucrum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expression is down-regulated by Th2 cytokines through STAT-6.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2008; 126: 332–337.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3854A5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5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https://doi.org/10.1016/j.clim.2007.11.006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784" w:type="dxa"/>
          </w:tcPr>
          <w:p w:rsidR="00082810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Kim, J., Kim, B.E., Lee, J., Han, Y., Jun, H.Y., Kim, H. et al.  Epidermal thymic stromal lymphopoietin predicts the development of atopic dermatitis during infancy.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2016; 137: 1282–1285.e1-4.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3854A5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6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https://doi.org/10.1016/j.jaci.2015.12.1306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84" w:type="dxa"/>
          </w:tcPr>
          <w:p w:rsidR="00082810" w:rsidRPr="00FE3D57" w:rsidRDefault="003854A5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La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Grutta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Richiusa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P.,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Pizzolanti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G.,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Mattina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Pajno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G.B.,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Citarrella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R. et al.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>CD4(+)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IL-13(+) cells in peripheral blood well correlates with the severity of atopic dermatitis in children. Allergy. 2005; 60: 391–395.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3854A5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7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http://dx.doi.org/10.1111/j.1398-9995.2005.00733.x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84" w:type="dxa"/>
          </w:tcPr>
          <w:p w:rsidR="00082810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Lee, C.H. and Yu, H.S. Biomarkers for itch and disease severity in atopic dermatitis.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Curr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Probl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Dermatol. 2011; 41: 136–148.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3854A5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8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http://dx.doi.org/10.1159/000323307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84" w:type="dxa"/>
          </w:tcPr>
          <w:p w:rsidR="00082810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Lehmann, H.S., Heaton, T., Mallon, D., and Holt, P.G. </w:t>
            </w:r>
            <w:r w:rsidRPr="00FE3D57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Staphylococcal enterotoxin-B-mediated stimulation of interleukin-13 production as a potential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aetiologic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factor in eczema in infants.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Arch Allergy Immunol. 2004; 135: 306–312.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3854A5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9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https://doi.org/10.1159/000082324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84" w:type="dxa"/>
          </w:tcPr>
          <w:p w:rsidR="00082810" w:rsidRPr="00FE3D57" w:rsidRDefault="003854A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Leonardi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Cuppari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C., Manti, 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Filippelli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Parisi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G.F., Borgia, F. et al. Serum interleukin 17, interleukin 23, and interleukin 10 values in children with atopic eczema/dermatitis syndrome (AEDS): association with clinical severity and </w:t>
            </w:r>
            <w:r w:rsidRPr="00FE3D57">
              <w:rPr>
                <w:rFonts w:ascii="Times New Roman" w:hAnsi="Times New Roman" w:cs="Times New Roman"/>
                <w:lang w:val="en-US"/>
              </w:rPr>
              <w:lastRenderedPageBreak/>
              <w:t xml:space="preserve">phenotype. Allergy Asthma Proc. 2015; 36: 74–81.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3854A5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0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https://doi.org/10.2500/aap.2015.36.3808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3854A5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84" w:type="dxa"/>
          </w:tcPr>
          <w:p w:rsidR="00082810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Lesiak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A., Kuna, P.,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Zakrzewski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van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Geel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Bladergroen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R.S.,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Przybylowska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K. et al. Combined occurrence of filaggrin mutations and IL-10 or IL-13 polymorphisms predisposes to atopic dermatitis.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Exp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Dermatol. 2011; 20: 491–495.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3854A5" w:rsidRPr="00FE3D57" w:rsidRDefault="003854A5" w:rsidP="003854A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1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http://dx.doi.org/10.1111/j.1600-0625.2010.01243.x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E71F5D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4" w:type="dxa"/>
          </w:tcPr>
          <w:p w:rsidR="00E71F5D" w:rsidRPr="00FE3D57" w:rsidRDefault="00E71F5D" w:rsidP="00E71F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>Leung, D.Y. and Guttman-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Yassky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E. Deciphering the complexities of atopic dermatitis: shifting paradigms in treatment approaches.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2014; 134: 769–779. </w:t>
            </w:r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E71F5D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2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http://dx.doi.org/10.1016/j.jaci.2014.08.008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E71F5D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784" w:type="dxa"/>
          </w:tcPr>
          <w:p w:rsidR="00082810" w:rsidRPr="00FE3D57" w:rsidRDefault="00E71F5D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Margolis, J.S.,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Abuabara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K., Bilker, W.,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Hoffstad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O., and Margolis, D.J. Persistence of mild to moderate atopic dermatitis. JAMA Dermatol. 2014; 150: 593–600.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E71F5D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3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https://doi.org/10.1001/jamadermatol.2013.7954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E71F5D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84" w:type="dxa"/>
          </w:tcPr>
          <w:p w:rsidR="00082810" w:rsidRPr="00FE3D57" w:rsidRDefault="00E71F5D" w:rsidP="00E71F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Nakamura, Y.,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Oscherwitz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J., Cease, K.B., Chan, S.M., Munoz-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Planillo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R., Hasegawa, M. et al. Staphylococcus delta-toxin induces allergic skin disease by activating mast cells. Nature. 2013; 503: 397–401.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E71F5D" w:rsidRPr="00FE3D57" w:rsidRDefault="00E71F5D" w:rsidP="00E71F5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4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http://dx.doi.org/10.1038/nature12655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46207B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84" w:type="dxa"/>
          </w:tcPr>
          <w:p w:rsidR="00082810" w:rsidRPr="00FE3D57" w:rsidRDefault="0046207B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Nakazato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J.,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Kishida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Kuroiwa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R., Fujiwara, J.,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Shimoda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Shinomiya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N. Serum levels of Th2 chemokines, CCL17, CCL22, and CCL27, were the important markers of severity in infantile atopic dermatitis.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Pediatr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Allergy Immunol. 2008; 19: 605–613.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E3D57">
              <w:rPr>
                <w:rFonts w:ascii="Times New Roman" w:hAnsi="Times New Roman" w:cs="Times New Roman"/>
                <w:lang w:val="en-US"/>
              </w:rPr>
              <w:instrText xml:space="preserve"> HYPERLINK "https://doi.org/10.1111/j.1399-3038.2007.00692.x" </w:instrTex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https://doi.org/10.1111/j.1399-3038.2007.00692.x</w: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Namkung</w:t>
            </w:r>
            <w:proofErr w:type="spellEnd"/>
            <w:r w:rsidRPr="00FE3D57">
              <w:rPr>
                <w:rFonts w:ascii="Times New Roman" w:hAnsi="Times New Roman" w:cs="Times New Roman"/>
              </w:rPr>
              <w:t xml:space="preserve">, </w:t>
            </w:r>
            <w:r w:rsidRPr="00FE3D57">
              <w:rPr>
                <w:rFonts w:ascii="Times New Roman" w:hAnsi="Times New Roman" w:cs="Times New Roman"/>
                <w:lang w:val="en-US"/>
              </w:rPr>
              <w:t>J</w:t>
            </w:r>
            <w:r w:rsidRPr="00FE3D57">
              <w:rPr>
                <w:rFonts w:ascii="Times New Roman" w:hAnsi="Times New Roman" w:cs="Times New Roman"/>
              </w:rPr>
              <w:t>.</w:t>
            </w:r>
            <w:r w:rsidRPr="00FE3D57">
              <w:rPr>
                <w:rFonts w:ascii="Times New Roman" w:hAnsi="Times New Roman" w:cs="Times New Roman"/>
                <w:lang w:val="en-US"/>
              </w:rPr>
              <w:t>H</w:t>
            </w:r>
            <w:r w:rsidRPr="00FE3D57">
              <w:rPr>
                <w:rFonts w:ascii="Times New Roman" w:hAnsi="Times New Roman" w:cs="Times New Roman"/>
              </w:rPr>
              <w:t xml:space="preserve">., </w:t>
            </w:r>
            <w:r w:rsidRPr="00FE3D57">
              <w:rPr>
                <w:rFonts w:ascii="Times New Roman" w:hAnsi="Times New Roman" w:cs="Times New Roman"/>
                <w:lang w:val="en-US"/>
              </w:rPr>
              <w:t>Lee</w:t>
            </w:r>
            <w:r w:rsidRPr="00FE3D57">
              <w:rPr>
                <w:rFonts w:ascii="Times New Roman" w:hAnsi="Times New Roman" w:cs="Times New Roman"/>
              </w:rPr>
              <w:t xml:space="preserve">, </w:t>
            </w:r>
            <w:r w:rsidRPr="00FE3D57">
              <w:rPr>
                <w:rFonts w:ascii="Times New Roman" w:hAnsi="Times New Roman" w:cs="Times New Roman"/>
                <w:lang w:val="en-US"/>
              </w:rPr>
              <w:t>J</w:t>
            </w:r>
            <w:r w:rsidRPr="00FE3D57">
              <w:rPr>
                <w:rFonts w:ascii="Times New Roman" w:hAnsi="Times New Roman" w:cs="Times New Roman"/>
              </w:rPr>
              <w:t>.</w:t>
            </w:r>
            <w:r w:rsidRPr="00FE3D57">
              <w:rPr>
                <w:rFonts w:ascii="Times New Roman" w:hAnsi="Times New Roman" w:cs="Times New Roman"/>
                <w:lang w:val="en-US"/>
              </w:rPr>
              <w:t>E</w:t>
            </w:r>
            <w:r w:rsidRPr="00FE3D57">
              <w:rPr>
                <w:rFonts w:ascii="Times New Roman" w:hAnsi="Times New Roman" w:cs="Times New Roman"/>
              </w:rPr>
              <w:t xml:space="preserve">., </w:t>
            </w:r>
            <w:r w:rsidRPr="00FE3D57">
              <w:rPr>
                <w:rFonts w:ascii="Times New Roman" w:hAnsi="Times New Roman" w:cs="Times New Roman"/>
                <w:lang w:val="en-US"/>
              </w:rPr>
              <w:t>Kim</w:t>
            </w:r>
            <w:r w:rsidRPr="00FE3D57">
              <w:rPr>
                <w:rFonts w:ascii="Times New Roman" w:hAnsi="Times New Roman" w:cs="Times New Roman"/>
              </w:rPr>
              <w:t xml:space="preserve">, </w:t>
            </w:r>
            <w:r w:rsidRPr="00FE3D57">
              <w:rPr>
                <w:rFonts w:ascii="Times New Roman" w:hAnsi="Times New Roman" w:cs="Times New Roman"/>
                <w:lang w:val="en-US"/>
              </w:rPr>
              <w:t>E</w:t>
            </w:r>
            <w:r w:rsidRPr="00FE3D57">
              <w:rPr>
                <w:rFonts w:ascii="Times New Roman" w:hAnsi="Times New Roman" w:cs="Times New Roman"/>
              </w:rPr>
              <w:t xml:space="preserve">., </w:t>
            </w:r>
            <w:r w:rsidRPr="00FE3D57">
              <w:rPr>
                <w:rFonts w:ascii="Times New Roman" w:hAnsi="Times New Roman" w:cs="Times New Roman"/>
                <w:lang w:val="en-US"/>
              </w:rPr>
              <w:t>Kim</w:t>
            </w:r>
            <w:r w:rsidRPr="00FE3D57">
              <w:rPr>
                <w:rFonts w:ascii="Times New Roman" w:hAnsi="Times New Roman" w:cs="Times New Roman"/>
              </w:rPr>
              <w:t xml:space="preserve">, </w:t>
            </w:r>
            <w:r w:rsidRPr="00FE3D57">
              <w:rPr>
                <w:rFonts w:ascii="Times New Roman" w:hAnsi="Times New Roman" w:cs="Times New Roman"/>
                <w:lang w:val="en-US"/>
              </w:rPr>
              <w:t>H</w:t>
            </w:r>
            <w:r w:rsidRPr="00FE3D57">
              <w:rPr>
                <w:rFonts w:ascii="Times New Roman" w:hAnsi="Times New Roman" w:cs="Times New Roman"/>
              </w:rPr>
              <w:t>.</w:t>
            </w:r>
            <w:r w:rsidRPr="00FE3D57">
              <w:rPr>
                <w:rFonts w:ascii="Times New Roman" w:hAnsi="Times New Roman" w:cs="Times New Roman"/>
                <w:lang w:val="en-US"/>
              </w:rPr>
              <w:t>J</w:t>
            </w:r>
            <w:r w:rsidRPr="00FE3D57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Seo</w:t>
            </w:r>
            <w:proofErr w:type="spellEnd"/>
            <w:r w:rsidRPr="00FE3D57">
              <w:rPr>
                <w:rFonts w:ascii="Times New Roman" w:hAnsi="Times New Roman" w:cs="Times New Roman"/>
              </w:rPr>
              <w:t xml:space="preserve">, </w:t>
            </w:r>
            <w:r w:rsidRPr="00FE3D57">
              <w:rPr>
                <w:rFonts w:ascii="Times New Roman" w:hAnsi="Times New Roman" w:cs="Times New Roman"/>
                <w:lang w:val="en-US"/>
              </w:rPr>
              <w:t>E</w:t>
            </w:r>
            <w:r w:rsidRPr="00FE3D57">
              <w:rPr>
                <w:rFonts w:ascii="Times New Roman" w:hAnsi="Times New Roman" w:cs="Times New Roman"/>
              </w:rPr>
              <w:t>.</w:t>
            </w:r>
            <w:r w:rsidRPr="00FE3D57">
              <w:rPr>
                <w:rFonts w:ascii="Times New Roman" w:hAnsi="Times New Roman" w:cs="Times New Roman"/>
                <w:lang w:val="en-US"/>
              </w:rPr>
              <w:t>Y</w:t>
            </w:r>
            <w:r w:rsidRPr="00FE3D57">
              <w:rPr>
                <w:rFonts w:ascii="Times New Roman" w:hAnsi="Times New Roman" w:cs="Times New Roman"/>
              </w:rPr>
              <w:t xml:space="preserve">., </w:t>
            </w:r>
            <w:r w:rsidRPr="00FE3D57">
              <w:rPr>
                <w:rFonts w:ascii="Times New Roman" w:hAnsi="Times New Roman" w:cs="Times New Roman"/>
                <w:lang w:val="en-US"/>
              </w:rPr>
              <w:t>Jang</w:t>
            </w:r>
            <w:r w:rsidRPr="00FE3D57">
              <w:rPr>
                <w:rFonts w:ascii="Times New Roman" w:hAnsi="Times New Roman" w:cs="Times New Roman"/>
              </w:rPr>
              <w:t xml:space="preserve">, </w:t>
            </w:r>
            <w:r w:rsidRPr="00FE3D57">
              <w:rPr>
                <w:rFonts w:ascii="Times New Roman" w:hAnsi="Times New Roman" w:cs="Times New Roman"/>
                <w:lang w:val="en-US"/>
              </w:rPr>
              <w:t>H</w:t>
            </w:r>
            <w:r w:rsidRPr="00FE3D57">
              <w:rPr>
                <w:rFonts w:ascii="Times New Roman" w:hAnsi="Times New Roman" w:cs="Times New Roman"/>
              </w:rPr>
              <w:t>.</w:t>
            </w:r>
            <w:r w:rsidRPr="00FE3D57">
              <w:rPr>
                <w:rFonts w:ascii="Times New Roman" w:hAnsi="Times New Roman" w:cs="Times New Roman"/>
                <w:lang w:val="en-US"/>
              </w:rPr>
              <w:t>Y</w:t>
            </w:r>
            <w:r w:rsidRPr="00FE3D57">
              <w:rPr>
                <w:rFonts w:ascii="Times New Roman" w:hAnsi="Times New Roman" w:cs="Times New Roman"/>
              </w:rPr>
              <w:t xml:space="preserve">. </w:t>
            </w:r>
            <w:r w:rsidRPr="00FE3D57">
              <w:rPr>
                <w:rFonts w:ascii="Times New Roman" w:hAnsi="Times New Roman" w:cs="Times New Roman"/>
                <w:lang w:val="en-US"/>
              </w:rPr>
              <w:t>et</w:t>
            </w:r>
            <w:r w:rsidRPr="00FE3D57">
              <w:rPr>
                <w:rFonts w:ascii="Times New Roman" w:hAnsi="Times New Roman" w:cs="Times New Roman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>al</w:t>
            </w:r>
            <w:r w:rsidRPr="00FE3D57">
              <w:rPr>
                <w:rFonts w:ascii="Times New Roman" w:hAnsi="Times New Roman" w:cs="Times New Roman"/>
              </w:rPr>
              <w:t xml:space="preserve">. </w:t>
            </w:r>
            <w:r w:rsidRPr="00FE3D5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Association of polymorphisms in genes encoding IL-4, IL-13 </w:t>
            </w:r>
            <w:r w:rsidRPr="00FE3D57">
              <w:rPr>
                <w:rFonts w:ascii="Times New Roman" w:hAnsi="Times New Roman" w:cs="Times New Roman"/>
                <w:lang w:val="en-US"/>
              </w:rPr>
              <w:lastRenderedPageBreak/>
              <w:t xml:space="preserve">and their receptors with atopic dermatitis in a Korean population.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Exp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Dermatol. 2011; 20: 915–919.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5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http://dx.doi.org/10.1111/j.1365-2222.2007.02717.x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Nomura, T.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Kabashima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K. Advances in atopic dermatitis in 2015.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2016; 138: 1548–1555.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E3D57">
              <w:rPr>
                <w:rFonts w:ascii="Times New Roman" w:hAnsi="Times New Roman" w:cs="Times New Roman"/>
                <w:lang w:val="en-US"/>
              </w:rPr>
              <w:instrText xml:space="preserve"> HYPERLINK "https://doi.org/10.1016/j.jaci.2016.10.004" </w:instrTex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>https://doi.org/10.1016/j.jaci.2016.10.004</w:t>
            </w:r>
            <w:r w:rsidRPr="00FE3D57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Novak, N., Kruse, S., Kraft, S., Geiger, E.,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Kluken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H.,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Fimmers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R. et al.  Dichotomic nature of atopic dermatitis reflected by combined analysis of monocyte immunophenotyping and single nucleotide polymorphisms of the interleukin-4/interleukin-13 receptor gene: the dichotomy of extrinsic and intrinsic atopic dermatitis. J Invest Dermatol. 2002; 119: 870–875.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CC3E5A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6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https://doi.org/10.1046/j.1523-1747.2002.00191.x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Oliva,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Renert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-Yuval, Y., and Guttman-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Yassky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E. The ‘omics' revolution: redefining the understanding and treatment of allergic skin diseases.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Curr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Opin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2016; 16: 469–476.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7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http://dx.doi.org/10.1097/ACI.0000000000000306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Sidler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D, et al. TWEAK mediates inflammation in experimental atopic dermatitis and psoriasis. Nature Communications, 2017; 8: 15395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CC3E5A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8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http://dx.doi.org/10.1038/N</w:t>
              </w:r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C</w:t>
              </w:r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OMMS15395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Silverberg, J.I. and Simpson, E.L. Association between obesity and eczema prevalence, severity and poorer health in US adolescents. Dermatitis. 2014; 25: 172–181.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39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https://doi.org/10.1097/DER.0000000000000047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84" w:type="dxa"/>
          </w:tcPr>
          <w:p w:rsidR="00CC3E5A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>Silverberg, J.I. Persistence of childhood eczema into adulthood.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JAMA Dermatol. 2014; 150: 591–592. </w:t>
            </w:r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0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https://doi.org/10.1001/jamadermatol.2013.10267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Silverberg, J.I., Becker, L.,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Kwasny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Menter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Cordoro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K.M.,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Paller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A.S.</w:t>
            </w:r>
            <w:r w:rsidRPr="00FE3D57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lastRenderedPageBreak/>
              <w:t xml:space="preserve">Central obesity and high blood pressure in pediatric patients with atopic dermatitis. JAMA Dermatol. 2015; 151: 144–152.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1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https://doi.org/10.1001/jamadermatol.2014.3059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84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Szegedi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K., Kremer, A.E.,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Kezic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S.,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Teunissen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M.B., Bos, J.D.,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Luiten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R.M. et al. Increased frequencies of IL-31-producing T cells are found in chronic atopic dermatitis skin.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Exp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Dermatol. 2012; 21: 431–436.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8E3B1E" w:rsidRDefault="008E3B1E">
            <w:pPr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Pr="00F23B94">
                <w:rPr>
                  <w:rStyle w:val="ad"/>
                  <w:rFonts w:ascii="Times New Roman" w:hAnsi="Times New Roman" w:cs="Times New Roman"/>
                  <w:lang w:val="en-US"/>
                </w:rPr>
                <w:t>https://pubmed.ncbi.nlm.nih.gov/22621183/</w:t>
              </w:r>
            </w:hyperlink>
            <w:r w:rsidRPr="008E3B1E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Weidinger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S. and Novak, N. Atopic dermatitis. Lancet.</w:t>
            </w:r>
            <w:r w:rsidRPr="00FE3D57">
              <w:rPr>
                <w:rFonts w:ascii="Times New Roman" w:hAnsi="Times New Roman" w:cs="Times New Roman"/>
                <w:color w:val="FF0000"/>
                <w:lang w:val="en-US"/>
              </w:rPr>
              <w:t xml:space="preserve">  </w:t>
            </w:r>
            <w:r w:rsidRPr="00FE3D57">
              <w:rPr>
                <w:rFonts w:ascii="Times New Roman" w:hAnsi="Times New Roman" w:cs="Times New Roman"/>
                <w:lang w:val="en-US"/>
              </w:rPr>
              <w:t>2016; 387: 1109–1122.</w:t>
            </w:r>
            <w:r w:rsidRPr="00FE3D57">
              <w:rPr>
                <w:rStyle w:val="ad"/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3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https://doi.org/10.1016/S0140-6736(15)00149-X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Werfel, T., Allam, J.P.,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Biedermann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T.,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Eyerich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>, K., Gilles, S., Guttman-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Yassky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E.  et al. Cellular and molecular immunologic mechanisms in patients with atopic dermatitis. J Allergy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Clin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Immunol. 2016; 138: 336–349.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4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http://dx.doi.org/10.1016/j.jaci.2016.06.010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84" w:type="dxa"/>
          </w:tcPr>
          <w:p w:rsidR="00CC3E5A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Wu, K.G., Li, T.H., Chen, C.J., Cheng, H.I., and Wang, T.Y. Correlations of serum Interleukin-16, total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IgE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, eosinophil cationic protein and total eosinophil counts with disease activity in children with atopic dermatitis.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J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Immunopathol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Pharmacol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. 2011; 24: 15–23. </w:t>
            </w:r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CC3E5A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5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https://doi.org/10.1177%2F039463201102400103</w:t>
              </w:r>
            </w:hyperlink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CC3E5A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784" w:type="dxa"/>
          </w:tcPr>
          <w:p w:rsidR="00082810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Zhang, A. and Silverberg, J.I.  Association of atopic dermatitis with being overweight and obese: a systematic review and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metaanalysis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. J Am </w:t>
            </w:r>
            <w:proofErr w:type="spellStart"/>
            <w:r w:rsidRPr="00FE3D57">
              <w:rPr>
                <w:rFonts w:ascii="Times New Roman" w:hAnsi="Times New Roman" w:cs="Times New Roman"/>
                <w:lang w:val="en-US"/>
              </w:rPr>
              <w:t>Acad</w:t>
            </w:r>
            <w:proofErr w:type="spellEnd"/>
            <w:r w:rsidRPr="00FE3D57">
              <w:rPr>
                <w:rFonts w:ascii="Times New Roman" w:hAnsi="Times New Roman" w:cs="Times New Roman"/>
                <w:lang w:val="en-US"/>
              </w:rPr>
              <w:t xml:space="preserve"> Dermatol. 2015; 72: 606–616. </w:t>
            </w: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CC3E5A" w:rsidRPr="00FE3D57" w:rsidRDefault="00CC3E5A" w:rsidP="00CC3E5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6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https://doi.org/10.1016/j.jaad.2014.12.013</w:t>
              </w:r>
            </w:hyperlink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3E5A" w:rsidRPr="00E44DD9" w:rsidTr="00FE3D57">
        <w:tc>
          <w:tcPr>
            <w:tcW w:w="0" w:type="auto"/>
          </w:tcPr>
          <w:p w:rsidR="00082810" w:rsidRPr="00FE3D57" w:rsidRDefault="00FE3D57">
            <w:pPr>
              <w:rPr>
                <w:rFonts w:ascii="Times New Roman" w:hAnsi="Times New Roman" w:cs="Times New Roman"/>
              </w:rPr>
            </w:pPr>
            <w:r w:rsidRPr="00FE3D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84" w:type="dxa"/>
          </w:tcPr>
          <w:p w:rsidR="00FE3D57" w:rsidRPr="00FE3D57" w:rsidRDefault="00FE3D57" w:rsidP="00FE3D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>Zheng, T., Oh, M.H., Oh, S.Y., Schroeder, J.T., Glick, A.B., and Zhu, Z.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3D57">
              <w:rPr>
                <w:rFonts w:ascii="Times New Roman" w:hAnsi="Times New Roman" w:cs="Times New Roman"/>
                <w:lang w:val="en-US"/>
              </w:rPr>
              <w:t xml:space="preserve">Transgenic expression of interleukin-13 in the skin induces a pruritic dermatitis and skin remodeling. J Invest Dermatol. 2009; 129: 742–751. </w:t>
            </w:r>
          </w:p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:rsidR="00082810" w:rsidRPr="00FE3D57" w:rsidRDefault="00082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52" w:type="dxa"/>
          </w:tcPr>
          <w:p w:rsidR="00082810" w:rsidRPr="00FE3D57" w:rsidRDefault="00FE3D57">
            <w:pPr>
              <w:rPr>
                <w:rFonts w:ascii="Times New Roman" w:hAnsi="Times New Roman" w:cs="Times New Roman"/>
                <w:lang w:val="en-US"/>
              </w:rPr>
            </w:pPr>
            <w:r w:rsidRPr="00FE3D5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47" w:history="1">
              <w:r w:rsidRPr="00FE3D57">
                <w:rPr>
                  <w:rStyle w:val="ad"/>
                  <w:rFonts w:ascii="Times New Roman" w:hAnsi="Times New Roman" w:cs="Times New Roman"/>
                  <w:lang w:val="en-US"/>
                </w:rPr>
                <w:t>http://dx.doi.org/10.1038/jid.2008.295</w:t>
              </w:r>
            </w:hyperlink>
          </w:p>
        </w:tc>
      </w:tr>
    </w:tbl>
    <w:p w:rsidR="006938DC" w:rsidRPr="00E44DD9" w:rsidRDefault="008E3B1E">
      <w:pPr>
        <w:rPr>
          <w:lang w:val="en-US"/>
        </w:rPr>
      </w:pPr>
    </w:p>
    <w:p w:rsidR="00082810" w:rsidRPr="0043219C" w:rsidRDefault="00082810">
      <w:pPr>
        <w:rPr>
          <w:lang w:val="en-US"/>
        </w:rPr>
      </w:pPr>
    </w:p>
    <w:sectPr w:rsidR="00082810" w:rsidRPr="0043219C" w:rsidSect="00082810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46792A"/>
    <w:multiLevelType w:val="hybridMultilevel"/>
    <w:tmpl w:val="A29E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10"/>
    <w:rsid w:val="00007CE1"/>
    <w:rsid w:val="00082810"/>
    <w:rsid w:val="002469B3"/>
    <w:rsid w:val="003664E6"/>
    <w:rsid w:val="003854A5"/>
    <w:rsid w:val="0043219C"/>
    <w:rsid w:val="0046207B"/>
    <w:rsid w:val="00536ADD"/>
    <w:rsid w:val="00726ABF"/>
    <w:rsid w:val="008E3B1E"/>
    <w:rsid w:val="00A359EE"/>
    <w:rsid w:val="00A406BE"/>
    <w:rsid w:val="00CC3E5A"/>
    <w:rsid w:val="00D03D71"/>
    <w:rsid w:val="00DF5423"/>
    <w:rsid w:val="00E44DD9"/>
    <w:rsid w:val="00E71F5D"/>
    <w:rsid w:val="00E83DB1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3114"/>
  <w14:defaultImageDpi w14:val="32767"/>
  <w15:chartTrackingRefBased/>
  <w15:docId w15:val="{166B4922-19D4-6646-80DF-1D572D0E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F5423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DF5423"/>
    <w:pPr>
      <w:keepNext/>
      <w:tabs>
        <w:tab w:val="num" w:pos="0"/>
      </w:tabs>
      <w:spacing w:before="240" w:after="120"/>
      <w:ind w:left="432" w:hanging="432"/>
      <w:contextualSpacing w:val="0"/>
      <w:outlineLvl w:val="0"/>
    </w:pPr>
    <w:rPr>
      <w:rFonts w:ascii="Liberation Sans" w:eastAsia="Microsoft YaHei" w:hAnsi="Liberation Sans"/>
      <w:b/>
      <w:bCs/>
      <w:spacing w:val="0"/>
      <w:kern w:val="1"/>
      <w:sz w:val="36"/>
      <w:szCs w:val="36"/>
    </w:rPr>
  </w:style>
  <w:style w:type="paragraph" w:styleId="2">
    <w:name w:val="heading 2"/>
    <w:basedOn w:val="a0"/>
    <w:next w:val="a1"/>
    <w:link w:val="20"/>
    <w:qFormat/>
    <w:rsid w:val="00DF5423"/>
    <w:pPr>
      <w:keepNext/>
      <w:spacing w:before="200" w:after="120"/>
      <w:contextualSpacing w:val="0"/>
      <w:outlineLvl w:val="1"/>
    </w:pPr>
    <w:rPr>
      <w:rFonts w:ascii="Liberation Sans" w:eastAsia="Microsoft YaHei" w:hAnsi="Liberation Sans"/>
      <w:b/>
      <w:bCs/>
      <w:spacing w:val="0"/>
      <w:kern w:val="1"/>
      <w:sz w:val="32"/>
      <w:szCs w:val="32"/>
    </w:rPr>
  </w:style>
  <w:style w:type="paragraph" w:styleId="3">
    <w:name w:val="heading 3"/>
    <w:basedOn w:val="a0"/>
    <w:next w:val="a1"/>
    <w:link w:val="30"/>
    <w:qFormat/>
    <w:rsid w:val="00DF5423"/>
    <w:pPr>
      <w:keepNext/>
      <w:spacing w:before="140" w:after="120"/>
      <w:contextualSpacing w:val="0"/>
      <w:outlineLvl w:val="2"/>
    </w:pPr>
    <w:rPr>
      <w:rFonts w:ascii="Liberation Sans" w:eastAsia="Microsoft YaHei" w:hAnsi="Liberation Sans"/>
      <w:b/>
      <w:bCs/>
      <w:spacing w:val="0"/>
      <w:kern w:val="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F5423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a0">
    <w:name w:val="Title"/>
    <w:basedOn w:val="a"/>
    <w:next w:val="a"/>
    <w:link w:val="a5"/>
    <w:uiPriority w:val="10"/>
    <w:rsid w:val="00DF5423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a5">
    <w:name w:val="Заголовок Знак"/>
    <w:basedOn w:val="a2"/>
    <w:link w:val="a0"/>
    <w:uiPriority w:val="10"/>
    <w:rsid w:val="00DF5423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a1">
    <w:name w:val="Body Text"/>
    <w:basedOn w:val="a"/>
    <w:link w:val="a6"/>
    <w:uiPriority w:val="99"/>
    <w:semiHidden/>
    <w:unhideWhenUsed/>
    <w:rsid w:val="00DF5423"/>
    <w:pPr>
      <w:spacing w:after="120"/>
    </w:pPr>
    <w:rPr>
      <w:szCs w:val="21"/>
    </w:rPr>
  </w:style>
  <w:style w:type="character" w:customStyle="1" w:styleId="a6">
    <w:name w:val="Основной текст Знак"/>
    <w:basedOn w:val="a2"/>
    <w:link w:val="a1"/>
    <w:uiPriority w:val="99"/>
    <w:semiHidden/>
    <w:rsid w:val="00DF5423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2"/>
    <w:link w:val="2"/>
    <w:rsid w:val="00DF5423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DF542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a7">
    <w:name w:val="caption"/>
    <w:basedOn w:val="a"/>
    <w:qFormat/>
    <w:rsid w:val="00DF5423"/>
    <w:pPr>
      <w:suppressLineNumbers/>
      <w:spacing w:before="120" w:after="120"/>
    </w:pPr>
    <w:rPr>
      <w:i/>
      <w:iCs/>
    </w:rPr>
  </w:style>
  <w:style w:type="paragraph" w:customStyle="1" w:styleId="a8">
    <w:basedOn w:val="a0"/>
    <w:next w:val="a1"/>
    <w:qFormat/>
    <w:rsid w:val="00DF5423"/>
    <w:pPr>
      <w:keepNext/>
      <w:spacing w:before="240" w:after="120"/>
      <w:contextualSpacing w:val="0"/>
      <w:jc w:val="center"/>
    </w:pPr>
    <w:rPr>
      <w:rFonts w:ascii="Liberation Sans" w:eastAsia="Microsoft YaHei" w:hAnsi="Liberation Sans"/>
      <w:b/>
      <w:bCs/>
      <w:spacing w:val="0"/>
      <w:kern w:val="1"/>
      <w:szCs w:val="56"/>
    </w:rPr>
  </w:style>
  <w:style w:type="paragraph" w:styleId="a9">
    <w:name w:val="Subtitle"/>
    <w:basedOn w:val="a0"/>
    <w:next w:val="a1"/>
    <w:link w:val="aa"/>
    <w:qFormat/>
    <w:rsid w:val="00DF5423"/>
    <w:pPr>
      <w:keepNext/>
      <w:spacing w:before="60" w:after="120"/>
      <w:contextualSpacing w:val="0"/>
      <w:jc w:val="center"/>
    </w:pPr>
    <w:rPr>
      <w:rFonts w:ascii="Liberation Sans" w:eastAsia="Microsoft YaHei" w:hAnsi="Liberation Sans"/>
      <w:spacing w:val="0"/>
      <w:kern w:val="1"/>
      <w:sz w:val="36"/>
      <w:szCs w:val="36"/>
    </w:rPr>
  </w:style>
  <w:style w:type="character" w:customStyle="1" w:styleId="aa">
    <w:name w:val="Подзаголовок Знак"/>
    <w:basedOn w:val="a2"/>
    <w:link w:val="a9"/>
    <w:rsid w:val="00DF5423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table" w:styleId="ab">
    <w:name w:val="Table Grid"/>
    <w:basedOn w:val="a3"/>
    <w:uiPriority w:val="39"/>
    <w:rsid w:val="0008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82810"/>
    <w:pPr>
      <w:widowControl/>
      <w:suppressAutoHyphens w:val="0"/>
      <w:spacing w:after="160" w:line="259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:lang w:eastAsia="en-US" w:bidi="ar-SA"/>
    </w:rPr>
  </w:style>
  <w:style w:type="character" w:styleId="ad">
    <w:name w:val="Hyperlink"/>
    <w:basedOn w:val="a2"/>
    <w:uiPriority w:val="99"/>
    <w:unhideWhenUsed/>
    <w:rsid w:val="00082810"/>
    <w:rPr>
      <w:color w:val="0563C1" w:themeColor="hyperlink"/>
      <w:u w:val="single"/>
    </w:rPr>
  </w:style>
  <w:style w:type="character" w:styleId="ae">
    <w:name w:val="FollowedHyperlink"/>
    <w:basedOn w:val="a2"/>
    <w:uiPriority w:val="99"/>
    <w:semiHidden/>
    <w:unhideWhenUsed/>
    <w:rsid w:val="00082810"/>
    <w:rPr>
      <w:color w:val="954F72" w:themeColor="followedHyperlink"/>
      <w:u w:val="single"/>
    </w:rPr>
  </w:style>
  <w:style w:type="character" w:styleId="af">
    <w:name w:val="Unresolved Mention"/>
    <w:basedOn w:val="a2"/>
    <w:uiPriority w:val="99"/>
    <w:rsid w:val="00E44DD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E3D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2"/>
    <w:link w:val="HTML"/>
    <w:uiPriority w:val="99"/>
    <w:rsid w:val="00FE3D57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016/j.jaci.2016.07.013" TargetMode="External"/><Relationship Id="rId18" Type="http://schemas.openxmlformats.org/officeDocument/2006/relationships/hyperlink" Target="http://dx.doi.org/10.1016/j.immuni.2014.01.011" TargetMode="External"/><Relationship Id="rId26" Type="http://schemas.openxmlformats.org/officeDocument/2006/relationships/hyperlink" Target="https://doi.org/10.1016/j.jaci.2015.12.1306" TargetMode="External"/><Relationship Id="rId39" Type="http://schemas.openxmlformats.org/officeDocument/2006/relationships/hyperlink" Target="https://doi.org/10.1097/DER.0000000000000047" TargetMode="External"/><Relationship Id="rId21" Type="http://schemas.openxmlformats.org/officeDocument/2006/relationships/hyperlink" Target="http://dx.doi.org/10.1038/sj.gene.6363985" TargetMode="External"/><Relationship Id="rId34" Type="http://schemas.openxmlformats.org/officeDocument/2006/relationships/hyperlink" Target="http://dx.doi.org/10.1038/nature12655" TargetMode="External"/><Relationship Id="rId42" Type="http://schemas.openxmlformats.org/officeDocument/2006/relationships/hyperlink" Target="https://pubmed.ncbi.nlm.nih.gov/22621183/" TargetMode="External"/><Relationship Id="rId47" Type="http://schemas.openxmlformats.org/officeDocument/2006/relationships/hyperlink" Target="http://dx.doi.org/10.1038/jid.2008.295" TargetMode="External"/><Relationship Id="rId7" Type="http://schemas.openxmlformats.org/officeDocument/2006/relationships/hyperlink" Target="https://medvestnik.stgmu.ru/ru/authors/2498-Drozhdina_Marianna_Borisovn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1084/jem.20090480" TargetMode="External"/><Relationship Id="rId29" Type="http://schemas.openxmlformats.org/officeDocument/2006/relationships/hyperlink" Target="https://doi.org/10.1159/000082324" TargetMode="External"/><Relationship Id="rId11" Type="http://schemas.openxmlformats.org/officeDocument/2006/relationships/hyperlink" Target="https://doi.org/10.1016/j.jaci.2015.03.032" TargetMode="External"/><Relationship Id="rId24" Type="http://schemas.openxmlformats.org/officeDocument/2006/relationships/hyperlink" Target="https://doi.org/10.1038/jid.2011.24" TargetMode="External"/><Relationship Id="rId32" Type="http://schemas.openxmlformats.org/officeDocument/2006/relationships/hyperlink" Target="http://dx.doi.org/10.1016/j.jaci.2014.08.008" TargetMode="External"/><Relationship Id="rId37" Type="http://schemas.openxmlformats.org/officeDocument/2006/relationships/hyperlink" Target="http://dx.doi.org/10.1097/ACI.0000000000000306" TargetMode="External"/><Relationship Id="rId40" Type="http://schemas.openxmlformats.org/officeDocument/2006/relationships/hyperlink" Target="https://doi.org/10.1001/jamadermatol.2013.10267" TargetMode="External"/><Relationship Id="rId45" Type="http://schemas.openxmlformats.org/officeDocument/2006/relationships/hyperlink" Target="https://doi.org/10.1177%2F0394632011024001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111/all.12270" TargetMode="External"/><Relationship Id="rId23" Type="http://schemas.openxmlformats.org/officeDocument/2006/relationships/hyperlink" Target="https://doi.org/10.1242/dev.083477" TargetMode="External"/><Relationship Id="rId28" Type="http://schemas.openxmlformats.org/officeDocument/2006/relationships/hyperlink" Target="http://dx.doi.org/10.1159/000323307" TargetMode="External"/><Relationship Id="rId36" Type="http://schemas.openxmlformats.org/officeDocument/2006/relationships/hyperlink" Target="https://doi.org/10.1046/j.1523-1747.2002.00191.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dx.doi.org/10.1016/j.jaci.2015.05.049" TargetMode="External"/><Relationship Id="rId19" Type="http://schemas.openxmlformats.org/officeDocument/2006/relationships/hyperlink" Target="http://dx.doi.org/10.1016/j.jaci.2013.08.031" TargetMode="External"/><Relationship Id="rId31" Type="http://schemas.openxmlformats.org/officeDocument/2006/relationships/hyperlink" Target="http://dx.doi.org/10.1111/j.1600-0625.2010.01243.x" TargetMode="External"/><Relationship Id="rId44" Type="http://schemas.openxmlformats.org/officeDocument/2006/relationships/hyperlink" Target="http://dx.doi.org/10.1016/j.jaci.2016.06.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27456756/" TargetMode="External"/><Relationship Id="rId14" Type="http://schemas.openxmlformats.org/officeDocument/2006/relationships/hyperlink" Target="http://dx.doi.org/10.1111/j.1468-3083.2010%20.03794.x" TargetMode="External"/><Relationship Id="rId22" Type="http://schemas.openxmlformats.org/officeDocument/2006/relationships/hyperlink" Target="http://dx.doi.org/10.1111/j.1610-0387.2010.07497.x" TargetMode="External"/><Relationship Id="rId27" Type="http://schemas.openxmlformats.org/officeDocument/2006/relationships/hyperlink" Target="http://dx.doi.org/10.1111/j.1398-9995.2005.00733.x" TargetMode="External"/><Relationship Id="rId30" Type="http://schemas.openxmlformats.org/officeDocument/2006/relationships/hyperlink" Target="https://doi.org/10.2500/aap.2015.36.3808" TargetMode="External"/><Relationship Id="rId35" Type="http://schemas.openxmlformats.org/officeDocument/2006/relationships/hyperlink" Target="http://dx.doi.org/10.1111/j.1365-2222.2007.02717.x" TargetMode="External"/><Relationship Id="rId43" Type="http://schemas.openxmlformats.org/officeDocument/2006/relationships/hyperlink" Target="https://doi.org/10.1016/S0140-6736(15)00149-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i.org/10.1016/j.imlet.2016.01.005" TargetMode="External"/><Relationship Id="rId3" Type="http://schemas.openxmlformats.org/officeDocument/2006/relationships/styles" Target="styles.xml"/><Relationship Id="rId12" Type="http://schemas.openxmlformats.org/officeDocument/2006/relationships/hyperlink" Target="http://dx.doi.org/10.1203/01.PDR.0000057205.64451.B7" TargetMode="External"/><Relationship Id="rId17" Type="http://schemas.openxmlformats.org/officeDocument/2006/relationships/hyperlink" Target="http://dx.doi.org/10.1111/j.1600-0625.2011.01412.x" TargetMode="External"/><Relationship Id="rId25" Type="http://schemas.openxmlformats.org/officeDocument/2006/relationships/hyperlink" Target="https://doi.org/10.1016/j.clim.2007.11.006" TargetMode="External"/><Relationship Id="rId33" Type="http://schemas.openxmlformats.org/officeDocument/2006/relationships/hyperlink" Target="https://doi.org/10.1001/jamadermatol.2013.7954" TargetMode="External"/><Relationship Id="rId38" Type="http://schemas.openxmlformats.org/officeDocument/2006/relationships/hyperlink" Target="http://dx.doi.org/10.1038/NCOMMS15395" TargetMode="External"/><Relationship Id="rId46" Type="http://schemas.openxmlformats.org/officeDocument/2006/relationships/hyperlink" Target="https://doi.org/10.1016/j.jaad.2014.12.013" TargetMode="External"/><Relationship Id="rId20" Type="http://schemas.openxmlformats.org/officeDocument/2006/relationships/hyperlink" Target="http://dx.doi.org/10.1016/j.jaut.2015.07.008" TargetMode="External"/><Relationship Id="rId41" Type="http://schemas.openxmlformats.org/officeDocument/2006/relationships/hyperlink" Target="https://doi.org/10.1001/jamadermatol.2014.305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medlib.ru/book/ISBN97859704579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2B3BF1B5-14FE-5346-810D-49B15B48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Suslov</dc:creator>
  <cp:keywords/>
  <dc:description/>
  <cp:lastModifiedBy>Igor Suslov</cp:lastModifiedBy>
  <cp:revision>3</cp:revision>
  <dcterms:created xsi:type="dcterms:W3CDTF">2020-10-07T17:34:00Z</dcterms:created>
  <dcterms:modified xsi:type="dcterms:W3CDTF">2020-10-07T20:06:00Z</dcterms:modified>
</cp:coreProperties>
</file>