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A" w:rsidRDefault="007611CA" w:rsidP="007611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611CA">
        <w:rPr>
          <w:rFonts w:ascii="Times New Roman" w:hAnsi="Times New Roman" w:cs="Times New Roman"/>
          <w:b/>
          <w:bCs/>
          <w:sz w:val="24"/>
          <w:szCs w:val="24"/>
        </w:rPr>
        <w:t>Table 6:</w:t>
      </w:r>
    </w:p>
    <w:tbl>
      <w:tblPr>
        <w:tblpPr w:leftFromText="180" w:rightFromText="180" w:vertAnchor="text" w:horzAnchor="margin" w:tblpXSpec="center" w:tblpY="79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1851"/>
        <w:gridCol w:w="939"/>
        <w:gridCol w:w="1098"/>
        <w:gridCol w:w="1298"/>
      </w:tblGrid>
      <w:tr w:rsidR="007611CA" w:rsidRPr="006F0C96" w:rsidTr="005F2D95">
        <w:trPr>
          <w:trHeight w:val="1250"/>
        </w:trPr>
        <w:tc>
          <w:tcPr>
            <w:tcW w:w="280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bookmarkStart w:id="1" w:name="OLE_LINK12"/>
            <w:bookmarkStart w:id="2" w:name="OLE_LINK10"/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IL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-1β </w:t>
            </w:r>
            <w:bookmarkEnd w:id="1"/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level</w:t>
            </w:r>
            <w:bookmarkEnd w:id="2"/>
          </w:p>
        </w:tc>
        <w:tc>
          <w:tcPr>
            <w:tcW w:w="1260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851" w:type="dxa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Range of values (</w:t>
            </w:r>
            <w:proofErr w:type="spellStart"/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pg</w:t>
            </w:r>
            <w:proofErr w:type="spellEnd"/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/ml)</w:t>
            </w:r>
          </w:p>
        </w:tc>
        <w:tc>
          <w:tcPr>
            <w:tcW w:w="939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9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S.D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129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P value</w:t>
            </w:r>
          </w:p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(un paired T test)</w:t>
            </w:r>
          </w:p>
        </w:tc>
      </w:tr>
      <w:tr w:rsidR="007611CA" w:rsidRPr="006F0C96" w:rsidTr="005F2D95">
        <w:trPr>
          <w:trHeight w:val="370"/>
        </w:trPr>
        <w:tc>
          <w:tcPr>
            <w:tcW w:w="280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After 3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</w:rPr>
              <w:t>rd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dose BCG in recurrent cases</w:t>
            </w:r>
          </w:p>
        </w:tc>
        <w:tc>
          <w:tcPr>
            <w:tcW w:w="1260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1" w:type="dxa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2.218:2.947</w:t>
            </w:r>
          </w:p>
        </w:tc>
        <w:tc>
          <w:tcPr>
            <w:tcW w:w="939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2.671</w:t>
            </w:r>
          </w:p>
        </w:tc>
        <w:tc>
          <w:tcPr>
            <w:tcW w:w="109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0.3158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EG"/>
              </w:rPr>
              <w:t>&gt;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0.0001</w:t>
            </w:r>
          </w:p>
        </w:tc>
      </w:tr>
      <w:tr w:rsidR="007611CA" w:rsidRPr="006F0C96" w:rsidTr="005F2D95">
        <w:trPr>
          <w:trHeight w:val="221"/>
        </w:trPr>
        <w:tc>
          <w:tcPr>
            <w:tcW w:w="280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After </w:t>
            </w:r>
            <w:bookmarkStart w:id="3" w:name="OLE_LINK11"/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3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</w:rPr>
              <w:t>rd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bookmarkEnd w:id="3"/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month in non-recurrent cases</w:t>
            </w:r>
          </w:p>
        </w:tc>
        <w:tc>
          <w:tcPr>
            <w:tcW w:w="1260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1" w:type="dxa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0.8767:1.098</w:t>
            </w:r>
          </w:p>
        </w:tc>
        <w:tc>
          <w:tcPr>
            <w:tcW w:w="939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1.596</w:t>
            </w:r>
          </w:p>
        </w:tc>
        <w:tc>
          <w:tcPr>
            <w:tcW w:w="109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0.3611</w:t>
            </w:r>
          </w:p>
        </w:tc>
        <w:tc>
          <w:tcPr>
            <w:tcW w:w="1298" w:type="dxa"/>
            <w:vMerge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611CA" w:rsidRPr="006F0C96" w:rsidTr="005F2D95">
        <w:trPr>
          <w:trHeight w:val="221"/>
        </w:trPr>
        <w:tc>
          <w:tcPr>
            <w:tcW w:w="280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After 3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</w:rPr>
              <w:t>rd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month follow up in recurrent cases</w:t>
            </w:r>
          </w:p>
        </w:tc>
        <w:tc>
          <w:tcPr>
            <w:tcW w:w="1260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1" w:type="dxa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0.3797:0.5137</w:t>
            </w:r>
          </w:p>
        </w:tc>
        <w:tc>
          <w:tcPr>
            <w:tcW w:w="939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0.4536</w:t>
            </w:r>
          </w:p>
        </w:tc>
        <w:tc>
          <w:tcPr>
            <w:tcW w:w="109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0.04945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EG"/>
              </w:rPr>
              <w:t>&gt;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0.0001</w:t>
            </w:r>
          </w:p>
        </w:tc>
      </w:tr>
      <w:tr w:rsidR="007611CA" w:rsidRPr="006F0C96" w:rsidTr="005F2D95">
        <w:trPr>
          <w:trHeight w:val="221"/>
        </w:trPr>
        <w:tc>
          <w:tcPr>
            <w:tcW w:w="280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After 3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vertAlign w:val="superscript"/>
              </w:rPr>
              <w:t>rd</w:t>
            </w: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month follow up in non-recurrent cases</w:t>
            </w:r>
          </w:p>
        </w:tc>
        <w:tc>
          <w:tcPr>
            <w:tcW w:w="1260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1" w:type="dxa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0.5843:0.09255</w:t>
            </w:r>
          </w:p>
        </w:tc>
        <w:tc>
          <w:tcPr>
            <w:tcW w:w="939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0.6352</w:t>
            </w:r>
          </w:p>
        </w:tc>
        <w:tc>
          <w:tcPr>
            <w:tcW w:w="1098" w:type="dxa"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0.04724</w:t>
            </w:r>
          </w:p>
        </w:tc>
        <w:tc>
          <w:tcPr>
            <w:tcW w:w="1298" w:type="dxa"/>
            <w:vMerge/>
            <w:shd w:val="clear" w:color="auto" w:fill="auto"/>
          </w:tcPr>
          <w:p w:rsidR="007611CA" w:rsidRPr="006F0C96" w:rsidRDefault="007611CA" w:rsidP="007611CA">
            <w:pPr>
              <w:spacing w:after="0" w:line="360" w:lineRule="auto"/>
              <w:contextualSpacing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:rsidR="00B62785" w:rsidRPr="007611CA" w:rsidRDefault="00B62785" w:rsidP="007611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2785" w:rsidRPr="00761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8D"/>
    <w:rsid w:val="0003108D"/>
    <w:rsid w:val="007611CA"/>
    <w:rsid w:val="009D115A"/>
    <w:rsid w:val="00B6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C574C"/>
  <w15:chartTrackingRefBased/>
  <w15:docId w15:val="{312CAEB3-8036-43CE-828C-8868523D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2</cp:revision>
  <dcterms:created xsi:type="dcterms:W3CDTF">2020-07-11T20:23:00Z</dcterms:created>
  <dcterms:modified xsi:type="dcterms:W3CDTF">2020-07-11T20:24:00Z</dcterms:modified>
</cp:coreProperties>
</file>