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6BA" w:rsidRDefault="00FB76BA" w:rsidP="00BD74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FB76BA">
        <w:rPr>
          <w:rFonts w:ascii="Times New Roman" w:hAnsi="Times New Roman" w:cs="Times New Roman"/>
          <w:b/>
          <w:bCs/>
          <w:sz w:val="24"/>
          <w:szCs w:val="24"/>
        </w:rPr>
        <w:t>Table 5:</w:t>
      </w:r>
    </w:p>
    <w:tbl>
      <w:tblPr>
        <w:tblpPr w:leftFromText="180" w:rightFromText="180" w:vertAnchor="text" w:horzAnchor="margin" w:tblpXSpec="center" w:tblpY="27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1003"/>
        <w:gridCol w:w="876"/>
        <w:gridCol w:w="876"/>
        <w:gridCol w:w="950"/>
        <w:gridCol w:w="1336"/>
        <w:gridCol w:w="990"/>
        <w:gridCol w:w="1238"/>
      </w:tblGrid>
      <w:tr w:rsidR="00FB76BA" w:rsidRPr="006F0C96" w:rsidTr="005F2D95">
        <w:trPr>
          <w:trHeight w:val="445"/>
        </w:trPr>
        <w:tc>
          <w:tcPr>
            <w:tcW w:w="2362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 xml:space="preserve">Fold changes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 comparison to </w:t>
            </w:r>
            <w:r w:rsidRPr="006F0C96">
              <w:rPr>
                <w:rFonts w:asciiTheme="majorBidi" w:hAnsiTheme="majorBidi" w:cstheme="majorBidi"/>
                <w:sz w:val="24"/>
                <w:szCs w:val="24"/>
              </w:rPr>
              <w:t>pre-surgical CT</w:t>
            </w:r>
            <w:r>
              <w:rPr>
                <w:rFonts w:asciiTheme="majorBidi" w:eastAsia="Times New Roman" w:hAnsiTheme="majorBidi" w:cstheme="majorBidi"/>
                <w:color w:val="1C1D1E"/>
                <w:sz w:val="24"/>
                <w:szCs w:val="24"/>
                <w:shd w:val="clear" w:color="auto" w:fill="FFFFFF"/>
                <w:vertAlign w:val="superscript"/>
              </w:rPr>
              <w:t xml:space="preserve">* </w:t>
            </w:r>
            <w:r w:rsidRPr="006F0C96">
              <w:rPr>
                <w:rFonts w:asciiTheme="majorBidi" w:hAnsiTheme="majorBidi" w:cstheme="majorBidi"/>
                <w:sz w:val="24"/>
                <w:szCs w:val="24"/>
              </w:rPr>
              <w:t>value</w:t>
            </w:r>
          </w:p>
        </w:tc>
        <w:tc>
          <w:tcPr>
            <w:tcW w:w="839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Number</w:t>
            </w:r>
          </w:p>
        </w:tc>
        <w:tc>
          <w:tcPr>
            <w:tcW w:w="876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876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S.D</w:t>
            </w:r>
            <w:r>
              <w:rPr>
                <w:rFonts w:asciiTheme="majorBidi" w:eastAsia="Times New Roman" w:hAnsiTheme="majorBidi" w:cstheme="majorBidi"/>
                <w:color w:val="1C1D1E"/>
                <w:sz w:val="24"/>
                <w:szCs w:val="24"/>
                <w:shd w:val="clear" w:color="auto" w:fill="FFFFFF"/>
                <w:vertAlign w:val="superscript"/>
              </w:rPr>
              <w:t>**</w:t>
            </w:r>
          </w:p>
        </w:tc>
        <w:tc>
          <w:tcPr>
            <w:tcW w:w="876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SEM</w:t>
            </w:r>
            <w:r>
              <w:rPr>
                <w:rFonts w:asciiTheme="majorBidi" w:eastAsia="Times New Roman" w:hAnsiTheme="majorBidi" w:cstheme="majorBidi"/>
                <w:color w:val="1C1D1E"/>
                <w:sz w:val="24"/>
                <w:szCs w:val="24"/>
                <w:shd w:val="clear" w:color="auto" w:fill="FFFFFF"/>
                <w:vertAlign w:val="superscript"/>
              </w:rPr>
              <w:t>***</w:t>
            </w:r>
          </w:p>
        </w:tc>
        <w:tc>
          <w:tcPr>
            <w:tcW w:w="1344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Coefficient of variation</w:t>
            </w:r>
          </w:p>
        </w:tc>
        <w:tc>
          <w:tcPr>
            <w:tcW w:w="1035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K2</w:t>
            </w:r>
          </w:p>
        </w:tc>
        <w:tc>
          <w:tcPr>
            <w:tcW w:w="1260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P value</w:t>
            </w:r>
          </w:p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(Mann-Whitney)</w:t>
            </w:r>
          </w:p>
        </w:tc>
      </w:tr>
      <w:tr w:rsidR="00FB76BA" w:rsidRPr="006F0C96" w:rsidTr="005F2D95">
        <w:trPr>
          <w:trHeight w:val="769"/>
        </w:trPr>
        <w:tc>
          <w:tcPr>
            <w:tcW w:w="2362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After 3</w:t>
            </w:r>
            <w:r w:rsidRPr="006F0C9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rd</w:t>
            </w:r>
            <w:r w:rsidRPr="006F0C96">
              <w:rPr>
                <w:rFonts w:asciiTheme="majorBidi" w:hAnsiTheme="majorBidi" w:cstheme="majorBidi"/>
                <w:sz w:val="24"/>
                <w:szCs w:val="24"/>
              </w:rPr>
              <w:t xml:space="preserve"> month in recurrent cases</w:t>
            </w:r>
          </w:p>
        </w:tc>
        <w:tc>
          <w:tcPr>
            <w:tcW w:w="839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1.000</w:t>
            </w:r>
          </w:p>
        </w:tc>
        <w:tc>
          <w:tcPr>
            <w:tcW w:w="876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0.7071</w:t>
            </w:r>
          </w:p>
        </w:tc>
        <w:tc>
          <w:tcPr>
            <w:tcW w:w="876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0.3536</w:t>
            </w:r>
          </w:p>
        </w:tc>
        <w:tc>
          <w:tcPr>
            <w:tcW w:w="1344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70.71%</w:t>
            </w:r>
          </w:p>
        </w:tc>
        <w:tc>
          <w:tcPr>
            <w:tcW w:w="1035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No. too small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B76BA" w:rsidRPr="006F0C96" w:rsidRDefault="00FB76BA" w:rsidP="00BD74E9">
            <w:pPr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&gt;</w:t>
            </w:r>
            <w:r w:rsidRPr="006F0C9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F0C96">
              <w:rPr>
                <w:rFonts w:asciiTheme="majorBidi" w:hAnsiTheme="majorBidi" w:cstheme="majorBidi"/>
                <w:sz w:val="24"/>
                <w:szCs w:val="24"/>
                <w:rtl/>
              </w:rPr>
              <w:t>0.0001</w:t>
            </w:r>
          </w:p>
        </w:tc>
      </w:tr>
      <w:tr w:rsidR="00FB76BA" w:rsidRPr="006F0C96" w:rsidTr="005F2D95">
        <w:trPr>
          <w:trHeight w:val="563"/>
        </w:trPr>
        <w:tc>
          <w:tcPr>
            <w:tcW w:w="2362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After 3</w:t>
            </w:r>
            <w:r w:rsidRPr="006F0C9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rd</w:t>
            </w:r>
            <w:r w:rsidRPr="006F0C96">
              <w:rPr>
                <w:rFonts w:asciiTheme="majorBidi" w:hAnsiTheme="majorBidi" w:cstheme="majorBidi"/>
                <w:sz w:val="24"/>
                <w:szCs w:val="24"/>
              </w:rPr>
              <w:t xml:space="preserve"> month in non- recurrent cases</w:t>
            </w:r>
          </w:p>
        </w:tc>
        <w:tc>
          <w:tcPr>
            <w:tcW w:w="839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876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5.600</w:t>
            </w:r>
          </w:p>
        </w:tc>
        <w:tc>
          <w:tcPr>
            <w:tcW w:w="876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2.010</w:t>
            </w:r>
          </w:p>
        </w:tc>
        <w:tc>
          <w:tcPr>
            <w:tcW w:w="876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0.4496</w:t>
            </w:r>
          </w:p>
        </w:tc>
        <w:tc>
          <w:tcPr>
            <w:tcW w:w="1344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35.90%</w:t>
            </w:r>
          </w:p>
        </w:tc>
        <w:tc>
          <w:tcPr>
            <w:tcW w:w="1035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26.70</w:t>
            </w:r>
          </w:p>
        </w:tc>
        <w:tc>
          <w:tcPr>
            <w:tcW w:w="1260" w:type="dxa"/>
            <w:vMerge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B76BA" w:rsidRPr="006F0C96" w:rsidTr="005F2D95">
        <w:trPr>
          <w:trHeight w:val="563"/>
        </w:trPr>
        <w:tc>
          <w:tcPr>
            <w:tcW w:w="2362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After 6</w:t>
            </w:r>
            <w:r w:rsidRPr="006F0C9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6F0C96">
              <w:rPr>
                <w:rFonts w:asciiTheme="majorBidi" w:hAnsiTheme="majorBidi" w:cstheme="majorBidi"/>
                <w:sz w:val="24"/>
                <w:szCs w:val="24"/>
              </w:rPr>
              <w:t xml:space="preserve"> month in recurrent cases</w:t>
            </w:r>
          </w:p>
        </w:tc>
        <w:tc>
          <w:tcPr>
            <w:tcW w:w="839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876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0.9167</w:t>
            </w:r>
          </w:p>
        </w:tc>
        <w:tc>
          <w:tcPr>
            <w:tcW w:w="876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0.5845</w:t>
            </w:r>
          </w:p>
        </w:tc>
        <w:tc>
          <w:tcPr>
            <w:tcW w:w="876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0.2386</w:t>
            </w:r>
          </w:p>
        </w:tc>
        <w:tc>
          <w:tcPr>
            <w:tcW w:w="1344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63.77%</w:t>
            </w:r>
          </w:p>
        </w:tc>
        <w:tc>
          <w:tcPr>
            <w:tcW w:w="1035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No. too small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0.0018</w:t>
            </w:r>
          </w:p>
        </w:tc>
      </w:tr>
      <w:tr w:rsidR="00FB76BA" w:rsidRPr="006F0C96" w:rsidTr="005F2D95">
        <w:trPr>
          <w:trHeight w:val="563"/>
        </w:trPr>
        <w:tc>
          <w:tcPr>
            <w:tcW w:w="2362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hAnsiTheme="majorBidi" w:cstheme="majorBidi"/>
                <w:sz w:val="24"/>
                <w:szCs w:val="24"/>
              </w:rPr>
              <w:t>After 6</w:t>
            </w:r>
            <w:r w:rsidRPr="006F0C9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6F0C96">
              <w:rPr>
                <w:rFonts w:asciiTheme="majorBidi" w:hAnsiTheme="majorBidi" w:cstheme="majorBidi"/>
                <w:sz w:val="24"/>
                <w:szCs w:val="24"/>
              </w:rPr>
              <w:t xml:space="preserve"> month in non- recurrent cases</w:t>
            </w:r>
          </w:p>
        </w:tc>
        <w:tc>
          <w:tcPr>
            <w:tcW w:w="839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876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4.150</w:t>
            </w:r>
          </w:p>
        </w:tc>
        <w:tc>
          <w:tcPr>
            <w:tcW w:w="876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2.207</w:t>
            </w:r>
          </w:p>
        </w:tc>
        <w:tc>
          <w:tcPr>
            <w:tcW w:w="876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0.4935</w:t>
            </w:r>
          </w:p>
        </w:tc>
        <w:tc>
          <w:tcPr>
            <w:tcW w:w="1344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53.18%</w:t>
            </w:r>
          </w:p>
        </w:tc>
        <w:tc>
          <w:tcPr>
            <w:tcW w:w="1035" w:type="dxa"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F0C96">
              <w:rPr>
                <w:rFonts w:asciiTheme="majorBidi" w:eastAsia="Calibri" w:hAnsiTheme="majorBidi" w:cstheme="majorBidi"/>
                <w:sz w:val="24"/>
                <w:szCs w:val="24"/>
              </w:rPr>
              <w:t>2.507</w:t>
            </w:r>
          </w:p>
        </w:tc>
        <w:tc>
          <w:tcPr>
            <w:tcW w:w="1260" w:type="dxa"/>
            <w:vMerge/>
            <w:shd w:val="clear" w:color="auto" w:fill="auto"/>
          </w:tcPr>
          <w:p w:rsidR="00FB76BA" w:rsidRPr="006F0C96" w:rsidRDefault="00FB76BA" w:rsidP="00BD74E9">
            <w:pPr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0"/>
    </w:tbl>
    <w:p w:rsidR="00B62785" w:rsidRPr="00FB76BA" w:rsidRDefault="00B62785" w:rsidP="00BD74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62785" w:rsidRPr="00FB7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23"/>
    <w:rsid w:val="00416323"/>
    <w:rsid w:val="009D115A"/>
    <w:rsid w:val="00B62785"/>
    <w:rsid w:val="00BD74E9"/>
    <w:rsid w:val="00FB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47537F-B8E6-4D3A-93DF-83ED3C0A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3arafa</dc:creator>
  <cp:keywords/>
  <dc:description/>
  <cp:lastModifiedBy>3arafa</cp:lastModifiedBy>
  <cp:revision>3</cp:revision>
  <dcterms:created xsi:type="dcterms:W3CDTF">2020-07-11T20:22:00Z</dcterms:created>
  <dcterms:modified xsi:type="dcterms:W3CDTF">2020-07-11T20:24:00Z</dcterms:modified>
</cp:coreProperties>
</file>