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E" w:rsidRPr="00332FD2" w:rsidRDefault="00C1762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2FD2">
        <w:rPr>
          <w:rFonts w:ascii="Times New Roman" w:hAnsi="Times New Roman" w:cs="Times New Roman"/>
          <w:b/>
          <w:sz w:val="28"/>
          <w:szCs w:val="28"/>
          <w:lang w:val="ru-RU"/>
        </w:rPr>
        <w:t>Резюме.</w:t>
      </w:r>
    </w:p>
    <w:p w:rsidR="0067614F" w:rsidRPr="00332FD2" w:rsidRDefault="00C17629" w:rsidP="006761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Критически важными в развитии СД 1 типа являются изменения состояния кишечно-ассоциированной лимфоидной ткани (КАЛТ) и состава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ru-RU"/>
        </w:rPr>
        <w:t>микробиома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кишечника, как в условиях экспериментального STZ-индуцированного диабета, так и при развитии СД</w:t>
      </w:r>
      <w:proofErr w:type="gramStart"/>
      <w:r w:rsidRPr="00332FD2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типа у людей, и хронического воспаления за счет стимуляции врожденного звена иммунитета. Одним из наиболее важных посредников во взаимодействии между кишечным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ru-RU"/>
        </w:rPr>
        <w:t>микробиомом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и КАЛТ являются специализированные М-клетки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ru-RU"/>
        </w:rPr>
        <w:t>фолликуло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-ассоциированного эпителия, обеспечивающие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ru-RU"/>
        </w:rPr>
        <w:t>трансцитотическую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доставку антигенов подлежащим лимфоидным структурам. Вспомогательную роль в образовании М-клеток играет и TNFα-сигнализация. Поэтому, целью нашей работы было изучение особенностей экспрессии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ru-RU"/>
        </w:rPr>
        <w:t>TLRs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и транскрипционной активности генов </w:t>
      </w:r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 xml:space="preserve">Gp2, </w:t>
      </w:r>
      <w:proofErr w:type="spellStart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>Spi</w:t>
      </w:r>
      <w:proofErr w:type="spellEnd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 xml:space="preserve">-B, Nf-kB1, </w:t>
      </w:r>
      <w:proofErr w:type="gramStart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proofErr w:type="gramEnd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proofErr w:type="spellStart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>Rel</w:t>
      </w:r>
      <w:proofErr w:type="spellEnd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TNFα </w:t>
      </w:r>
      <w:r w:rsidRPr="00332FD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32FD2">
        <w:rPr>
          <w:rFonts w:ascii="Times New Roman" w:hAnsi="Times New Roman" w:cs="Times New Roman"/>
          <w:i/>
          <w:sz w:val="28"/>
          <w:szCs w:val="28"/>
          <w:lang w:val="ru-RU"/>
        </w:rPr>
        <w:t>TNFr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в КАЛТ при экспериментальном сахарном </w:t>
      </w:r>
      <w:proofErr w:type="gramStart"/>
      <w:r w:rsidRPr="00332FD2">
        <w:rPr>
          <w:rFonts w:ascii="Times New Roman" w:hAnsi="Times New Roman" w:cs="Times New Roman"/>
          <w:sz w:val="28"/>
          <w:szCs w:val="28"/>
          <w:lang w:val="ru-RU"/>
        </w:rPr>
        <w:t>диабете</w:t>
      </w:r>
      <w:proofErr w:type="gramEnd"/>
      <w:r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(ЭСД) и после введения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ru-RU"/>
        </w:rPr>
        <w:t>пентоксифиллина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32FD2">
        <w:rPr>
          <w:rFonts w:ascii="Times New Roman" w:hAnsi="Times New Roman"/>
          <w:sz w:val="28"/>
          <w:szCs w:val="28"/>
          <w:lang w:val="ru-RU"/>
        </w:rPr>
        <w:t xml:space="preserve"> Для идентификации </w:t>
      </w:r>
      <w:r w:rsidR="00E01DD0" w:rsidRPr="00332FD2">
        <w:rPr>
          <w:rFonts w:ascii="Times New Roman" w:hAnsi="Times New Roman"/>
          <w:sz w:val="28"/>
          <w:szCs w:val="28"/>
          <w:lang w:val="ru-RU"/>
        </w:rPr>
        <w:t>TLR2+ клеток и TLR4+клеток</w:t>
      </w:r>
      <w:r w:rsidRPr="00332FD2">
        <w:rPr>
          <w:rFonts w:ascii="Times New Roman" w:hAnsi="Times New Roman"/>
          <w:sz w:val="28"/>
          <w:szCs w:val="28"/>
          <w:lang w:val="ru-RU"/>
        </w:rPr>
        <w:t xml:space="preserve"> применяли </w:t>
      </w:r>
      <w:proofErr w:type="spellStart"/>
      <w:r w:rsidRPr="00332FD2">
        <w:rPr>
          <w:rFonts w:ascii="Times New Roman" w:hAnsi="Times New Roman"/>
          <w:sz w:val="28"/>
          <w:szCs w:val="28"/>
          <w:lang w:val="ru-RU"/>
        </w:rPr>
        <w:t>иммунофлюоресцентный</w:t>
      </w:r>
      <w:proofErr w:type="spellEnd"/>
      <w:r w:rsidRPr="00332FD2">
        <w:rPr>
          <w:rFonts w:ascii="Times New Roman" w:hAnsi="Times New Roman"/>
          <w:sz w:val="28"/>
          <w:szCs w:val="28"/>
          <w:lang w:val="ru-RU"/>
        </w:rPr>
        <w:t xml:space="preserve"> метод с использованием </w:t>
      </w:r>
      <w:proofErr w:type="spellStart"/>
      <w:r w:rsidRPr="00332FD2">
        <w:rPr>
          <w:rFonts w:ascii="Times New Roman" w:hAnsi="Times New Roman"/>
          <w:sz w:val="28"/>
          <w:szCs w:val="28"/>
          <w:lang w:val="ru-RU"/>
        </w:rPr>
        <w:t>моноклональных</w:t>
      </w:r>
      <w:proofErr w:type="spellEnd"/>
      <w:r w:rsidRPr="00332FD2">
        <w:rPr>
          <w:rFonts w:ascii="Times New Roman" w:hAnsi="Times New Roman"/>
          <w:sz w:val="28"/>
          <w:szCs w:val="28"/>
          <w:lang w:val="ru-RU"/>
        </w:rPr>
        <w:t xml:space="preserve"> антител к соответствующим паттерн-распознающим рецепторам.</w:t>
      </w:r>
      <w:r w:rsidR="00E01DD0" w:rsidRPr="00332F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DD0" w:rsidRPr="00332FD2">
        <w:rPr>
          <w:rStyle w:val="hps"/>
          <w:rFonts w:ascii="Times New Roman" w:hAnsi="Times New Roman"/>
          <w:sz w:val="28"/>
          <w:szCs w:val="28"/>
          <w:lang w:val="ru-RU"/>
        </w:rPr>
        <w:t>Для изучения транскрипционной активности генов использовали метод полимеразной цепной реакции с обратной транскрипцией в режиме реального времени</w:t>
      </w:r>
      <w:r w:rsidR="00E01DD0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(О</w:t>
      </w:r>
      <w:r w:rsidR="00E01DD0" w:rsidRPr="00332FD2">
        <w:rPr>
          <w:rStyle w:val="hps"/>
          <w:rFonts w:ascii="Times New Roman" w:hAnsi="Times New Roman"/>
          <w:sz w:val="28"/>
          <w:szCs w:val="28"/>
          <w:lang w:val="ru-RU"/>
        </w:rPr>
        <w:t>Т-ПЛР)</w:t>
      </w:r>
      <w:r w:rsidR="00E01DD0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В ходе развития экспериментальной патологии длительностью 2 и 4 недели наблюдалось снижение суммарной плотности TLR2+ и TLR4+лимфоцитов </w:t>
      </w:r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в СПСОВ и ИЛФ подвздошной кишки крыс</w:t>
      </w:r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При этом плотность TLR2 на мембране </w:t>
      </w:r>
      <w:proofErr w:type="spellStart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иммунопозитивных</w:t>
      </w:r>
      <w:proofErr w:type="spellEnd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клеток увеличивалась у малых, а TLR4 – у средних и малых лимфоцитов.</w:t>
      </w:r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Введение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пентоксифиллина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диабетическим крысам приводило к снижению суммарной плотности TLR2+клеток на 2-й неделе развития патологии и в увеличении данного показателя на 4-й неделе. Суммарная плотность TLR4+клеток демонстрировала динамику к росту только в СПСОВ на 2-й неделе развития ЭСД на фоне введения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пентоксифиллина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Изменения плотности TLR2 иTLR4 на поверхности лимфоцитов носили разнонаправленный характер. </w:t>
      </w:r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Развитие диабета нашло свое отражение и в транскрипционной индукции генов ключевых транскрипционных факторов Nf-kB1 и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cRel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в клетках КАЛТ как на 2-й, так и на 4-й неделе развития ЭСД. </w:t>
      </w:r>
      <w:proofErr w:type="gram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Тогда как введение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пентоксифиллина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приводило к достоверно снижало уровень нормализованной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экспресии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мРНК</w:t>
      </w:r>
      <w:proofErr w:type="spellEnd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Nf-kB1 в течение всего срока наблюдений и увеличивало данный показателя для </w:t>
      </w:r>
      <w:proofErr w:type="spellStart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мРНК</w:t>
      </w:r>
      <w:proofErr w:type="spellEnd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cRel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на 2-й неделе.</w:t>
      </w:r>
      <w:proofErr w:type="gram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Отмечен рост нормализованной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экспресии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маркеров М-клеток Gp2 и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SpiB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как на 2-й, так и на 4-й неделе развития экспериментальной патологии. Введение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пентоксифиллина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диабетическим животным в большей степени нашло свое отражение в изменении интенсивности экспрессии</w:t>
      </w:r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="0067614F" w:rsidRPr="00332FD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>мРНК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маркера зрелых М-клеток Gp2 – данный показатель увеличивался на 2-й неделе развития патологии, а на 4-й </w:t>
      </w:r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 демонстрировал динамику к снижению. Развитие ЭСД приводило к достоверному уровня нормализованной экспрессии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провоспалительного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цитокина TNFα и его рецептора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TNFr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и демонстрировало динамику к снижению на фоне введения </w:t>
      </w:r>
      <w:proofErr w:type="spellStart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>пентоксифиллина</w:t>
      </w:r>
      <w:proofErr w:type="spellEnd"/>
      <w:r w:rsidR="0067614F" w:rsidRPr="00332FD2">
        <w:rPr>
          <w:rFonts w:ascii="Times New Roman" w:hAnsi="Times New Roman" w:cs="Times New Roman"/>
          <w:sz w:val="28"/>
          <w:szCs w:val="28"/>
          <w:lang w:val="ru-RU"/>
        </w:rPr>
        <w:t xml:space="preserve"> диабетическим животным.</w:t>
      </w:r>
    </w:p>
    <w:p w:rsidR="00B20AAA" w:rsidRPr="00332FD2" w:rsidRDefault="00B20AAA" w:rsidP="00E01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2FD2" w:rsidRPr="00332FD2" w:rsidRDefault="00332FD2" w:rsidP="00E01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2FD2" w:rsidRPr="00357AD0" w:rsidRDefault="00332FD2" w:rsidP="00332FD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gramStart"/>
      <w:r w:rsidRPr="00357AD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Summary.</w:t>
      </w:r>
      <w:proofErr w:type="gramEnd"/>
    </w:p>
    <w:p w:rsidR="00332FD2" w:rsidRPr="00332FD2" w:rsidRDefault="00332FD2" w:rsidP="00332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Changes in the state of </w:t>
      </w:r>
      <w:r>
        <w:rPr>
          <w:rFonts w:ascii="Times New Roman" w:hAnsi="Times New Roman" w:cs="Times New Roman"/>
          <w:sz w:val="28"/>
          <w:szCs w:val="28"/>
          <w:lang w:val="en-US"/>
        </w:rPr>
        <w:t>gut-associated lymphoid tissue (G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ALT) and the composition of the intestinal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microbiome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, both in experimental STZ-induced diabetes and in the development of type </w:t>
      </w:r>
      <w:proofErr w:type="gramStart"/>
      <w:r w:rsidRPr="00332FD2">
        <w:rPr>
          <w:rFonts w:ascii="Times New Roman" w:hAnsi="Times New Roman" w:cs="Times New Roman"/>
          <w:sz w:val="28"/>
          <w:szCs w:val="28"/>
          <w:lang w:val="en-US"/>
        </w:rPr>
        <w:t>1 diabetes</w:t>
      </w:r>
      <w:proofErr w:type="gram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in humans, and in chronic inflammation due to stimulation of innate immunity are crucially important in the development of type 1 diabetes</w:t>
      </w:r>
      <w:r w:rsidR="00F374D2">
        <w:rPr>
          <w:rFonts w:ascii="Times New Roman" w:hAnsi="Times New Roman" w:cs="Times New Roman"/>
          <w:sz w:val="28"/>
          <w:szCs w:val="28"/>
        </w:rPr>
        <w:t xml:space="preserve"> </w:t>
      </w:r>
      <w:r w:rsidR="00F374D2">
        <w:rPr>
          <w:rFonts w:ascii="Times New Roman" w:hAnsi="Times New Roman" w:cs="Times New Roman"/>
          <w:sz w:val="28"/>
          <w:szCs w:val="28"/>
          <w:lang w:val="en-US"/>
        </w:rPr>
        <w:t>mellitus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. One of the most important mediators in the interaction between the intestinal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microbiome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EA67E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A67E2"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ALT 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are specialized M-cells of the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folliculo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-associated epithelium, providing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transcytotic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delivery of antigens to the underlying lymphoid structures. TNFα-signaling also plays a supporting role in the formation of M-cells. Therefore, the aim of our work was to study the expression features of TLRs and the transcriptional activity of the Gp2,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Spi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-B, </w:t>
      </w:r>
      <w:proofErr w:type="gramStart"/>
      <w:r w:rsidRPr="00332FD2">
        <w:rPr>
          <w:rFonts w:ascii="Times New Roman" w:hAnsi="Times New Roman" w:cs="Times New Roman"/>
          <w:sz w:val="28"/>
          <w:szCs w:val="28"/>
          <w:lang w:val="en-US"/>
        </w:rPr>
        <w:t>Nf-</w:t>
      </w:r>
      <w:proofErr w:type="gramEnd"/>
      <w:r w:rsidRPr="00332FD2">
        <w:rPr>
          <w:rFonts w:ascii="Times New Roman" w:hAnsi="Times New Roman" w:cs="Times New Roman"/>
          <w:sz w:val="28"/>
          <w:szCs w:val="28"/>
          <w:lang w:val="en-US"/>
        </w:rPr>
        <w:t>kB1, c-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Rel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, TNFα and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TNFr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genes in </w:t>
      </w:r>
      <w:r w:rsidR="00EA67E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A67E2"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ALT 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>in experimental diabetes mellitus (E</w:t>
      </w:r>
      <w:r w:rsidR="00EA67E2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) and after the </w:t>
      </w:r>
      <w:proofErr w:type="spellStart"/>
      <w:r w:rsidR="00F374D2" w:rsidRPr="00332FD2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="00F374D2"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4D2">
        <w:rPr>
          <w:rFonts w:ascii="Times New Roman" w:hAnsi="Times New Roman" w:cs="Times New Roman"/>
          <w:sz w:val="28"/>
          <w:szCs w:val="28"/>
          <w:lang w:val="en-US"/>
        </w:rPr>
        <w:t>administration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. To identify TLR2 + cells and TLR4 + cells, an immunofluorescence method was used using monoclonal antibodies to the corresponding pattern-recognizing receptors. To study the transcriptional activity of genes, the method of real-time reverse transcription polymerase chain reaction (RT-PLR) was used. In the course of the development of experimental pathology with a duration of 2 and 4 weeks, a decrease in the total density of TLR2 + and TLR4 + lymphocytes was observed in the </w:t>
      </w:r>
      <w:r w:rsidR="00F374D2">
        <w:rPr>
          <w:rFonts w:ascii="Times New Roman" w:hAnsi="Times New Roman" w:cs="Times New Roman"/>
          <w:sz w:val="28"/>
          <w:szCs w:val="28"/>
          <w:lang w:val="en-US"/>
        </w:rPr>
        <w:t xml:space="preserve">lamina </w:t>
      </w:r>
      <w:proofErr w:type="spellStart"/>
      <w:r w:rsidR="00F374D2"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 w:rsidR="00F374D2">
        <w:rPr>
          <w:rFonts w:ascii="Times New Roman" w:hAnsi="Times New Roman" w:cs="Times New Roman"/>
          <w:sz w:val="28"/>
          <w:szCs w:val="28"/>
          <w:lang w:val="en-US"/>
        </w:rPr>
        <w:t xml:space="preserve"> of villus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 xml:space="preserve"> (villus)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F374D2" w:rsidRPr="00F374D2">
        <w:rPr>
          <w:rFonts w:ascii="Times New Roman" w:hAnsi="Times New Roman" w:cs="Times New Roman"/>
          <w:sz w:val="28"/>
          <w:szCs w:val="28"/>
          <w:lang w:val="en-US"/>
        </w:rPr>
        <w:t>subepithelial</w:t>
      </w:r>
      <w:proofErr w:type="spellEnd"/>
      <w:r w:rsidR="00F374D2" w:rsidRPr="00F374D2">
        <w:rPr>
          <w:rFonts w:ascii="Times New Roman" w:hAnsi="Times New Roman" w:cs="Times New Roman"/>
          <w:sz w:val="28"/>
          <w:szCs w:val="28"/>
          <w:lang w:val="en-US"/>
        </w:rPr>
        <w:t xml:space="preserve"> zone isolated lymphoid follicles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 xml:space="preserve"> (ILF)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of the ileum of rats. At the same time, the density of TLR2 on the membrane of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immunopositive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cells increased in small, and TLR4 - in medium and small lymphocytes. The </w:t>
      </w:r>
      <w:proofErr w:type="spellStart"/>
      <w:r w:rsidR="006D518D" w:rsidRPr="00332FD2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="006D518D"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administration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to diabetic rats resulted in a decrease in the total density of TLR2 + cells at the 2nd week of development of the pathology and an increase in this indicator at the 4th week. The total density of TLR4 + cells showed a growth dynamics only in 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villus at the 2nd week of EDM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development in the presence of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. Changes in the density of TLR2 and TLR4 on the surface of lymphocytes were multidirectional. The development of diabetes is also reflected in the transcriptional induction of genes 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the key transcription factors Nf-kB1 and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Rel</w:t>
      </w:r>
      <w:proofErr w:type="spellEnd"/>
      <w:r w:rsidR="006D518D">
        <w:rPr>
          <w:rFonts w:ascii="Times New Roman" w:hAnsi="Times New Roman" w:cs="Times New Roman"/>
          <w:sz w:val="28"/>
          <w:szCs w:val="28"/>
          <w:lang w:val="en-US"/>
        </w:rPr>
        <w:t xml:space="preserve"> in G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>ALT cells at both the 2nd and 4th week of the development of ED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While the administration of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resulted in a significantly reduced level of normalized expression of Nf-kB1 mRNA during the entire observation period and increased this indicator for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cRel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mRNA at the 2nd week.</w:t>
      </w:r>
      <w:proofErr w:type="gram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The growth of normalized expression of markers of M-cells Gp2 and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SpiB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was observed both on the 2nd and on the 4th week of the development of experimental pathology. The introduction of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to diabetic animals was largely reflected in the change in the intensity of mRNA expression of the marker of mature Gp2 M-cells — this indicator increased during the 2nd week of development of the pathology, and on the 4th showed a downw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ard trend. The development of E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led to a significant </w:t>
      </w:r>
      <w:r w:rsidR="006D518D"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increased 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level of normalized expression of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cytokine TNFα and its receptor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TNFr</w:t>
      </w:r>
      <w:proofErr w:type="spellEnd"/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and demonstrated a trend towards a decrease</w:t>
      </w:r>
      <w:r w:rsidR="006D518D">
        <w:rPr>
          <w:rFonts w:ascii="Times New Roman" w:hAnsi="Times New Roman" w:cs="Times New Roman"/>
          <w:sz w:val="28"/>
          <w:szCs w:val="28"/>
          <w:lang w:val="en-US"/>
        </w:rPr>
        <w:t xml:space="preserve"> of them 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spellStart"/>
      <w:r w:rsidRPr="00332FD2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="006D518D">
        <w:rPr>
          <w:rFonts w:ascii="Times New Roman" w:hAnsi="Times New Roman" w:cs="Times New Roman"/>
          <w:sz w:val="28"/>
          <w:szCs w:val="28"/>
          <w:lang w:val="en-US"/>
        </w:rPr>
        <w:t xml:space="preserve"> administration</w:t>
      </w:r>
      <w:r w:rsidRPr="00332FD2">
        <w:rPr>
          <w:rFonts w:ascii="Times New Roman" w:hAnsi="Times New Roman" w:cs="Times New Roman"/>
          <w:sz w:val="28"/>
          <w:szCs w:val="28"/>
          <w:lang w:val="en-US"/>
        </w:rPr>
        <w:t xml:space="preserve"> in diabetic animals.</w:t>
      </w:r>
      <w:bookmarkEnd w:id="0"/>
    </w:p>
    <w:sectPr w:rsidR="00332FD2" w:rsidRPr="00332FD2" w:rsidSect="00C1762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29"/>
    <w:rsid w:val="00214E7E"/>
    <w:rsid w:val="00332FD2"/>
    <w:rsid w:val="00357AD0"/>
    <w:rsid w:val="00417229"/>
    <w:rsid w:val="0067614F"/>
    <w:rsid w:val="006D518D"/>
    <w:rsid w:val="00B20AAA"/>
    <w:rsid w:val="00C17629"/>
    <w:rsid w:val="00E01DD0"/>
    <w:rsid w:val="00EA67E2"/>
    <w:rsid w:val="00F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E01D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E01D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2018-11-18T22:39:00Z</dcterms:created>
  <dcterms:modified xsi:type="dcterms:W3CDTF">2018-11-21T22:09:00Z</dcterms:modified>
</cp:coreProperties>
</file>