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1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75" w:type="dxa"/>
          <w:left w:w="75" w:type="dxa"/>
          <w:bottom w:w="75" w:type="dxa"/>
          <w:right w:w="75" w:type="dxa"/>
        </w:tblCellMar>
        <w:tblLook w:val="04A0"/>
      </w:tblPr>
      <w:tblGrid>
        <w:gridCol w:w="1635"/>
        <w:gridCol w:w="4110"/>
        <w:gridCol w:w="2410"/>
        <w:gridCol w:w="7060"/>
      </w:tblGrid>
      <w:tr w:rsidR="009B1727" w:rsidRPr="004D0CB8" w:rsidTr="004D0CB8">
        <w:trPr>
          <w:trHeight w:val="1190"/>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Pr="004D0CB8" w:rsidRDefault="009B1727" w:rsidP="004D0CB8">
            <w:pPr>
              <w:spacing w:after="0" w:line="240" w:lineRule="auto"/>
              <w:rPr>
                <w:rFonts w:ascii="Times New Roman" w:eastAsia="Times New Roman" w:hAnsi="Times New Roman" w:cs="Times New Roman"/>
                <w:bCs/>
                <w:sz w:val="28"/>
                <w:szCs w:val="28"/>
              </w:rPr>
            </w:pPr>
            <w:r w:rsidRPr="004D0CB8">
              <w:rPr>
                <w:rFonts w:ascii="Times New Roman" w:eastAsia="Times New Roman" w:hAnsi="Times New Roman" w:cs="Times New Roman"/>
                <w:bCs/>
                <w:sz w:val="28"/>
                <w:szCs w:val="28"/>
              </w:rPr>
              <w:t xml:space="preserve">Порядковый номер </w:t>
            </w:r>
          </w:p>
          <w:p w:rsidR="009B1727" w:rsidRPr="004D0CB8" w:rsidRDefault="009B1727"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bCs/>
                <w:sz w:val="28"/>
                <w:szCs w:val="28"/>
              </w:rPr>
              <w:t>ссылки</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9B1727" w:rsidRPr="004D0CB8" w:rsidRDefault="009B1727"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bCs/>
                <w:sz w:val="28"/>
                <w:szCs w:val="28"/>
              </w:rPr>
              <w:t>Авторы, название публикации и источника, где она опубликована, выходные данные</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9B1727" w:rsidRPr="004D0CB8" w:rsidRDefault="009B1727"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bCs/>
                <w:sz w:val="28"/>
                <w:szCs w:val="28"/>
              </w:rPr>
              <w:t>ФИО, название публикации и источника на английском</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9B1727" w:rsidRPr="004D0CB8" w:rsidRDefault="009B1727"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bCs/>
                <w:sz w:val="28"/>
                <w:szCs w:val="28"/>
              </w:rPr>
              <w:t xml:space="preserve">Полный интернет-адрес (URL) цитируемой статьи или ее </w:t>
            </w:r>
            <w:proofErr w:type="spellStart"/>
            <w:r w:rsidRPr="004D0CB8">
              <w:rPr>
                <w:rFonts w:ascii="Times New Roman" w:eastAsia="Times New Roman" w:hAnsi="Times New Roman" w:cs="Times New Roman"/>
                <w:bCs/>
                <w:sz w:val="28"/>
                <w:szCs w:val="28"/>
              </w:rPr>
              <w:t>doi</w:t>
            </w:r>
            <w:proofErr w:type="spellEnd"/>
            <w:r w:rsidRPr="004D0CB8">
              <w:rPr>
                <w:rFonts w:ascii="Times New Roman" w:eastAsia="Times New Roman" w:hAnsi="Times New Roman" w:cs="Times New Roman"/>
                <w:bCs/>
                <w:sz w:val="28"/>
                <w:szCs w:val="28"/>
              </w:rPr>
              <w:t>.</w:t>
            </w:r>
          </w:p>
        </w:tc>
      </w:tr>
      <w:tr w:rsidR="00406329" w:rsidRPr="004D0CB8" w:rsidTr="004D0CB8">
        <w:trPr>
          <w:trHeight w:val="336"/>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347560"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1</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48136A" w:rsidP="004D0CB8">
            <w:pPr>
              <w:spacing w:after="0" w:line="240" w:lineRule="auto"/>
              <w:rPr>
                <w:rFonts w:ascii="Times New Roman" w:eastAsia="Times New Roman" w:hAnsi="Times New Roman" w:cs="Times New Roman"/>
                <w:sz w:val="28"/>
                <w:szCs w:val="28"/>
                <w:lang w:val="en-US"/>
              </w:rPr>
            </w:pPr>
            <w:r w:rsidRPr="004D0CB8">
              <w:rPr>
                <w:rFonts w:ascii="Times New Roman" w:hAnsi="Times New Roman" w:cs="Times New Roman"/>
                <w:noProof/>
                <w:sz w:val="28"/>
                <w:szCs w:val="28"/>
                <w:lang w:val="en-US"/>
              </w:rPr>
              <w:t>González S., Groh V., Spies T. Immunobiology of human NKG2D and its ligands. Curr Top Microbiol Immunol. 2006, Vol. 298,</w:t>
            </w:r>
            <w:r w:rsidRPr="004D0CB8">
              <w:rPr>
                <w:rFonts w:ascii="Times New Roman" w:hAnsi="Times New Roman" w:cs="Times New Roman"/>
                <w:noProof/>
                <w:sz w:val="28"/>
                <w:szCs w:val="28"/>
              </w:rPr>
              <w:t xml:space="preserve"> </w:t>
            </w:r>
            <w:r w:rsidRPr="004D0CB8">
              <w:rPr>
                <w:rFonts w:ascii="Times New Roman" w:hAnsi="Times New Roman" w:cs="Times New Roman"/>
                <w:noProof/>
                <w:sz w:val="28"/>
                <w:szCs w:val="28"/>
                <w:lang w:val="en-US"/>
              </w:rPr>
              <w:t>pp. 121–38.</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48136A" w:rsidP="004D0CB8">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5" w:history="1">
              <w:r w:rsidR="0048136A" w:rsidRPr="004D0CB8">
                <w:rPr>
                  <w:rStyle w:val="a5"/>
                  <w:rFonts w:ascii="Times New Roman" w:eastAsia="Times New Roman" w:hAnsi="Times New Roman" w:cs="Times New Roman"/>
                  <w:color w:val="auto"/>
                  <w:sz w:val="28"/>
                  <w:szCs w:val="28"/>
                  <w:lang w:val="en-US"/>
                </w:rPr>
                <w:t>https://doi.org/10.4049/jimmunol.1301071</w:t>
              </w:r>
            </w:hyperlink>
            <w:r w:rsidR="009C7C21" w:rsidRPr="004D0CB8">
              <w:rPr>
                <w:rFonts w:ascii="Times New Roman" w:eastAsia="Times New Roman" w:hAnsi="Times New Roman" w:cs="Times New Roman"/>
                <w:sz w:val="28"/>
                <w:szCs w:val="28"/>
                <w:lang w:val="en-US"/>
              </w:rPr>
              <w:t xml:space="preserve"> </w:t>
            </w:r>
          </w:p>
          <w:p w:rsidR="00406329" w:rsidRPr="004D0CB8" w:rsidRDefault="009C7C2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DOI: https://doi.org/10.4049/jimmunol.1301071]</w:t>
            </w:r>
          </w:p>
          <w:p w:rsidR="0048136A" w:rsidRPr="004D0CB8" w:rsidRDefault="0048136A" w:rsidP="004D0CB8">
            <w:pPr>
              <w:spacing w:after="0" w:line="240" w:lineRule="auto"/>
              <w:rPr>
                <w:rFonts w:ascii="Times New Roman" w:eastAsia="Times New Roman" w:hAnsi="Times New Roman" w:cs="Times New Roman"/>
                <w:sz w:val="28"/>
                <w:szCs w:val="28"/>
                <w:lang w:val="en-US"/>
              </w:rPr>
            </w:pPr>
          </w:p>
        </w:tc>
      </w:tr>
      <w:tr w:rsidR="0048136A" w:rsidRPr="004D0CB8" w:rsidTr="004D0CB8">
        <w:trPr>
          <w:trHeight w:val="257"/>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2</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19627F" w:rsidRPr="004D0CB8" w:rsidRDefault="0019627F" w:rsidP="004D0CB8">
            <w:pPr>
              <w:widowControl w:val="0"/>
              <w:autoSpaceDE w:val="0"/>
              <w:autoSpaceDN w:val="0"/>
              <w:adjustRightInd w:val="0"/>
              <w:spacing w:after="0" w:line="240" w:lineRule="auto"/>
              <w:rPr>
                <w:rFonts w:ascii="Times New Roman" w:hAnsi="Times New Roman" w:cs="Times New Roman"/>
                <w:noProof/>
                <w:sz w:val="28"/>
                <w:szCs w:val="28"/>
                <w:lang w:val="en-US"/>
              </w:rPr>
            </w:pPr>
            <w:r w:rsidRPr="004D0CB8">
              <w:rPr>
                <w:rFonts w:ascii="Times New Roman" w:hAnsi="Times New Roman" w:cs="Times New Roman"/>
                <w:noProof/>
                <w:sz w:val="28"/>
                <w:szCs w:val="28"/>
                <w:lang w:val="en-US"/>
              </w:rPr>
              <w:t>Chen D., Gyllensten U. MICA</w:t>
            </w:r>
          </w:p>
          <w:p w:rsidR="0019627F" w:rsidRPr="004D0CB8" w:rsidRDefault="0019627F" w:rsidP="004D0CB8">
            <w:pPr>
              <w:widowControl w:val="0"/>
              <w:autoSpaceDE w:val="0"/>
              <w:autoSpaceDN w:val="0"/>
              <w:adjustRightInd w:val="0"/>
              <w:spacing w:after="0" w:line="240" w:lineRule="auto"/>
              <w:rPr>
                <w:rFonts w:ascii="Times New Roman" w:hAnsi="Times New Roman" w:cs="Times New Roman"/>
                <w:noProof/>
                <w:sz w:val="28"/>
                <w:szCs w:val="28"/>
                <w:lang w:val="en-US"/>
              </w:rPr>
            </w:pPr>
            <w:r w:rsidRPr="004D0CB8">
              <w:rPr>
                <w:rFonts w:ascii="Times New Roman" w:hAnsi="Times New Roman" w:cs="Times New Roman"/>
                <w:noProof/>
                <w:sz w:val="28"/>
                <w:szCs w:val="28"/>
                <w:lang w:val="en-US"/>
              </w:rPr>
              <w:t xml:space="preserve">polymorphism: biology and importance in cancer. Carcinogenesis. 2014, Vol. 35, no. </w:t>
            </w:r>
            <w:r w:rsidRPr="004D0CB8">
              <w:rPr>
                <w:rFonts w:ascii="Times New Roman" w:hAnsi="Times New Roman" w:cs="Times New Roman"/>
                <w:i/>
                <w:iCs/>
                <w:noProof/>
                <w:sz w:val="28"/>
                <w:szCs w:val="28"/>
                <w:lang w:val="en-US"/>
              </w:rPr>
              <w:t>12</w:t>
            </w:r>
            <w:r w:rsidRPr="004D0CB8">
              <w:rPr>
                <w:rFonts w:ascii="Times New Roman" w:hAnsi="Times New Roman" w:cs="Times New Roman"/>
                <w:noProof/>
                <w:sz w:val="28"/>
                <w:szCs w:val="28"/>
                <w:lang w:val="en-US"/>
              </w:rPr>
              <w:t>, pp. 2633–42.</w:t>
            </w:r>
          </w:p>
          <w:p w:rsidR="0048136A" w:rsidRPr="004D0CB8" w:rsidRDefault="0048136A" w:rsidP="004D0CB8">
            <w:pPr>
              <w:spacing w:after="0" w:line="240" w:lineRule="auto"/>
              <w:rPr>
                <w:rFonts w:ascii="Times New Roman" w:eastAsia="Times New Roman" w:hAnsi="Times New Roman" w:cs="Times New Roman"/>
                <w:sz w:val="28"/>
                <w:szCs w:val="28"/>
                <w:lang w:val="en-US"/>
              </w:rPr>
            </w:pP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6" w:history="1">
              <w:r w:rsidR="0019627F" w:rsidRPr="004D0CB8">
                <w:rPr>
                  <w:rStyle w:val="a5"/>
                  <w:rFonts w:ascii="Times New Roman" w:eastAsia="Times New Roman" w:hAnsi="Times New Roman" w:cs="Times New Roman"/>
                  <w:color w:val="auto"/>
                  <w:sz w:val="28"/>
                  <w:szCs w:val="28"/>
                  <w:lang w:val="en-US"/>
                </w:rPr>
                <w:t>https://academic.oup.com/carcin/article/35/12/2633/336002</w:t>
              </w:r>
            </w:hyperlink>
            <w:r w:rsidR="009C7C21" w:rsidRPr="004D0CB8">
              <w:rPr>
                <w:rFonts w:ascii="Times New Roman" w:eastAsia="Times New Roman" w:hAnsi="Times New Roman" w:cs="Times New Roman"/>
                <w:sz w:val="28"/>
                <w:szCs w:val="28"/>
                <w:lang w:val="en-US"/>
              </w:rPr>
              <w:t xml:space="preserve"> </w:t>
            </w:r>
          </w:p>
          <w:p w:rsidR="0048136A" w:rsidRPr="004D0CB8" w:rsidRDefault="009C7C2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 xml:space="preserve">DOI: </w:t>
            </w:r>
            <w:hyperlink r:id="rId7" w:history="1">
              <w:r w:rsidRPr="004D0CB8">
                <w:rPr>
                  <w:rStyle w:val="a5"/>
                  <w:rFonts w:ascii="Times New Roman" w:hAnsi="Times New Roman" w:cs="Times New Roman"/>
                  <w:color w:val="auto"/>
                  <w:sz w:val="28"/>
                  <w:szCs w:val="28"/>
                  <w:bdr w:val="none" w:sz="0" w:space="0" w:color="auto" w:frame="1"/>
                  <w:shd w:val="clear" w:color="auto" w:fill="FFFFFF"/>
                  <w:lang w:val="en-US"/>
                </w:rPr>
                <w:t>https://doi.org/10.1093/carcin/bgu215</w:t>
              </w:r>
            </w:hyperlink>
            <w:r w:rsidRPr="004D0CB8">
              <w:rPr>
                <w:rFonts w:ascii="Times New Roman" w:hAnsi="Times New Roman" w:cs="Times New Roman"/>
                <w:sz w:val="28"/>
                <w:szCs w:val="28"/>
                <w:lang w:val="en-US"/>
              </w:rPr>
              <w:t>]</w:t>
            </w:r>
          </w:p>
          <w:p w:rsidR="0019627F" w:rsidRPr="004D0CB8" w:rsidRDefault="0019627F" w:rsidP="004D0CB8">
            <w:pPr>
              <w:spacing w:after="0" w:line="240" w:lineRule="auto"/>
              <w:rPr>
                <w:rFonts w:ascii="Times New Roman" w:eastAsia="Times New Roman" w:hAnsi="Times New Roman" w:cs="Times New Roman"/>
                <w:sz w:val="28"/>
                <w:szCs w:val="28"/>
                <w:lang w:val="en-US"/>
              </w:rPr>
            </w:pPr>
          </w:p>
        </w:tc>
      </w:tr>
      <w:tr w:rsidR="0048136A" w:rsidRPr="004D0CB8" w:rsidTr="004D0CB8">
        <w:trPr>
          <w:trHeight w:val="142"/>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3</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221507" w:rsidP="004D0CB8">
            <w:pPr>
              <w:spacing w:after="0" w:line="240" w:lineRule="auto"/>
              <w:rPr>
                <w:rFonts w:ascii="Times New Roman" w:eastAsia="Times New Roman" w:hAnsi="Times New Roman" w:cs="Times New Roman"/>
                <w:sz w:val="28"/>
                <w:szCs w:val="28"/>
                <w:lang w:val="en-US"/>
              </w:rPr>
            </w:pPr>
            <w:r w:rsidRPr="004D0CB8">
              <w:rPr>
                <w:rFonts w:ascii="Times New Roman" w:hAnsi="Times New Roman" w:cs="Times New Roman"/>
                <w:noProof/>
                <w:sz w:val="28"/>
                <w:szCs w:val="28"/>
                <w:lang w:val="en-US"/>
              </w:rPr>
              <w:t xml:space="preserve">Molinero L.L., Marcos C.Y., Mirbaha F., Fainboim L., Stastny P., Zwirner N.W. Codominant expression of the polymorphic MICA alloantigens encoded by genes in the HLA region. Eur J Immunogenet  Off J Br Soc  Histocompat Immunogenet. 2002, Vol. 29, no. </w:t>
            </w:r>
            <w:r w:rsidRPr="004D0CB8">
              <w:rPr>
                <w:rFonts w:ascii="Times New Roman" w:hAnsi="Times New Roman" w:cs="Times New Roman"/>
                <w:i/>
                <w:iCs/>
                <w:noProof/>
                <w:sz w:val="28"/>
                <w:szCs w:val="28"/>
                <w:lang w:val="en-US"/>
              </w:rPr>
              <w:t>4</w:t>
            </w:r>
            <w:r w:rsidRPr="004D0CB8">
              <w:rPr>
                <w:rFonts w:ascii="Times New Roman" w:hAnsi="Times New Roman" w:cs="Times New Roman"/>
                <w:noProof/>
                <w:sz w:val="28"/>
                <w:szCs w:val="28"/>
                <w:lang w:val="en-US"/>
              </w:rPr>
              <w:t>, pp. 315–9.</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8" w:history="1">
              <w:r w:rsidR="00221507" w:rsidRPr="004D0CB8">
                <w:rPr>
                  <w:rStyle w:val="a5"/>
                  <w:rFonts w:ascii="Times New Roman" w:eastAsia="Times New Roman" w:hAnsi="Times New Roman" w:cs="Times New Roman"/>
                  <w:color w:val="auto"/>
                  <w:sz w:val="28"/>
                  <w:szCs w:val="28"/>
                  <w:lang w:val="en-US"/>
                </w:rPr>
                <w:t>https://onlinelibrary.wiley.com/doi/abs/10.1046/j.1365-2370.2002.00274.x</w:t>
              </w:r>
            </w:hyperlink>
            <w:r w:rsidR="00221507" w:rsidRPr="004D0CB8">
              <w:rPr>
                <w:rFonts w:ascii="Times New Roman" w:eastAsia="Times New Roman" w:hAnsi="Times New Roman" w:cs="Times New Roman"/>
                <w:sz w:val="28"/>
                <w:szCs w:val="28"/>
                <w:lang w:val="en-US"/>
              </w:rPr>
              <w:t xml:space="preserve"> </w:t>
            </w:r>
          </w:p>
          <w:p w:rsidR="0048136A" w:rsidRPr="004D0CB8" w:rsidRDefault="009C7C2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 xml:space="preserve">DOI: </w:t>
            </w:r>
            <w:hyperlink r:id="rId9" w:history="1">
              <w:r w:rsidRPr="004D0CB8">
                <w:rPr>
                  <w:rStyle w:val="a5"/>
                  <w:rFonts w:ascii="Times New Roman" w:hAnsi="Times New Roman" w:cs="Times New Roman"/>
                  <w:bCs/>
                  <w:color w:val="auto"/>
                  <w:sz w:val="28"/>
                  <w:szCs w:val="28"/>
                  <w:shd w:val="clear" w:color="auto" w:fill="FFFFFF"/>
                  <w:lang w:val="en-US"/>
                </w:rPr>
                <w:t>https://doi.org/10.1046/j.1365-2370.2002.00274.x</w:t>
              </w:r>
            </w:hyperlink>
            <w:r w:rsidRPr="004D0CB8">
              <w:rPr>
                <w:rFonts w:ascii="Times New Roman" w:hAnsi="Times New Roman" w:cs="Times New Roman"/>
                <w:sz w:val="28"/>
                <w:szCs w:val="28"/>
                <w:lang w:val="en-US"/>
              </w:rPr>
              <w:t>]</w:t>
            </w:r>
          </w:p>
        </w:tc>
      </w:tr>
      <w:tr w:rsidR="0048136A" w:rsidRPr="004D0CB8" w:rsidTr="004D0CB8">
        <w:trPr>
          <w:trHeight w:val="131"/>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4</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221507" w:rsidP="004D0CB8">
            <w:pPr>
              <w:spacing w:after="0" w:line="240" w:lineRule="auto"/>
              <w:rPr>
                <w:rFonts w:ascii="Times New Roman" w:eastAsia="Times New Roman" w:hAnsi="Times New Roman" w:cs="Times New Roman"/>
                <w:sz w:val="28"/>
                <w:szCs w:val="28"/>
              </w:rPr>
            </w:pPr>
            <w:r w:rsidRPr="004D0CB8">
              <w:rPr>
                <w:rFonts w:ascii="Times New Roman" w:hAnsi="Times New Roman" w:cs="Times New Roman"/>
                <w:noProof/>
                <w:sz w:val="28"/>
                <w:szCs w:val="28"/>
                <w:lang w:val="en-US"/>
              </w:rPr>
              <w:t>Zou Y., Stastny P. High resolution MICA genotyping by sequence-based typing (SBT). Methods Mol Biol. 2012, Vol. 882,pp. 183–95.</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hd w:val="clear" w:color="auto" w:fill="FFFFFF"/>
              <w:spacing w:after="0" w:line="240" w:lineRule="auto"/>
              <w:rPr>
                <w:rFonts w:ascii="Times New Roman" w:eastAsia="Times New Roman" w:hAnsi="Times New Roman" w:cs="Times New Roman"/>
                <w:sz w:val="28"/>
                <w:szCs w:val="28"/>
              </w:rPr>
            </w:pPr>
            <w:hyperlink r:id="rId10" w:history="1">
              <w:r w:rsidR="00221507" w:rsidRPr="004D0CB8">
                <w:rPr>
                  <w:rStyle w:val="a5"/>
                  <w:rFonts w:ascii="Times New Roman" w:eastAsia="Times New Roman" w:hAnsi="Times New Roman" w:cs="Times New Roman"/>
                  <w:color w:val="auto"/>
                  <w:sz w:val="28"/>
                  <w:szCs w:val="28"/>
                  <w:lang w:val="en-US"/>
                </w:rPr>
                <w:t>https://link.springer.com/protocol/10.1007%2F978-1-61779-842-9_11</w:t>
              </w:r>
            </w:hyperlink>
            <w:r w:rsidR="00221507" w:rsidRPr="004D0CB8">
              <w:rPr>
                <w:rFonts w:ascii="Times New Roman" w:eastAsia="Times New Roman" w:hAnsi="Times New Roman" w:cs="Times New Roman"/>
                <w:sz w:val="28"/>
                <w:szCs w:val="28"/>
                <w:lang w:val="en-US"/>
              </w:rPr>
              <w:t xml:space="preserve"> </w:t>
            </w:r>
          </w:p>
          <w:p w:rsidR="00221507" w:rsidRPr="004D0CB8" w:rsidRDefault="00221507" w:rsidP="004D0CB8">
            <w:pPr>
              <w:shd w:val="clear" w:color="auto" w:fill="FFFFFF"/>
              <w:spacing w:after="0" w:line="240" w:lineRule="auto"/>
              <w:rPr>
                <w:rFonts w:ascii="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lang w:val="en-US"/>
              </w:rPr>
              <w:t>DOI:</w:t>
            </w:r>
            <w:hyperlink r:id="rId11" w:tgtFrame="_blank" w:history="1">
              <w:r w:rsidRPr="004D0CB8">
                <w:rPr>
                  <w:rStyle w:val="a5"/>
                  <w:rFonts w:ascii="Times New Roman" w:hAnsi="Times New Roman" w:cs="Times New Roman"/>
                  <w:color w:val="auto"/>
                  <w:sz w:val="28"/>
                  <w:szCs w:val="28"/>
                  <w:lang w:val="en-US"/>
                </w:rPr>
                <w:t>10.1007/978-1-61779-842-9_11</w:t>
              </w:r>
            </w:hyperlink>
            <w:r w:rsidRPr="004D0CB8">
              <w:rPr>
                <w:rFonts w:ascii="Times New Roman" w:hAnsi="Times New Roman" w:cs="Times New Roman"/>
                <w:sz w:val="28"/>
                <w:szCs w:val="28"/>
                <w:lang w:val="en-US"/>
              </w:rPr>
              <w:t>]</w:t>
            </w:r>
          </w:p>
          <w:p w:rsidR="0048136A" w:rsidRPr="004D0CB8" w:rsidRDefault="0048136A" w:rsidP="004D0CB8">
            <w:pPr>
              <w:spacing w:after="0" w:line="240" w:lineRule="auto"/>
              <w:rPr>
                <w:rFonts w:ascii="Times New Roman" w:eastAsia="Times New Roman" w:hAnsi="Times New Roman" w:cs="Times New Roman"/>
                <w:sz w:val="28"/>
                <w:szCs w:val="28"/>
                <w:lang w:val="en-US"/>
              </w:rPr>
            </w:pPr>
          </w:p>
        </w:tc>
      </w:tr>
      <w:tr w:rsidR="0048136A" w:rsidRPr="004D0CB8" w:rsidTr="004D0CB8">
        <w:trPr>
          <w:trHeight w:val="20"/>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5</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2A50B7" w:rsidP="004D0CB8">
            <w:pPr>
              <w:spacing w:after="0" w:line="240" w:lineRule="auto"/>
              <w:rPr>
                <w:rFonts w:ascii="Times New Roman" w:eastAsia="Times New Roman" w:hAnsi="Times New Roman" w:cs="Times New Roman"/>
                <w:sz w:val="28"/>
                <w:szCs w:val="28"/>
              </w:rPr>
            </w:pPr>
            <w:r w:rsidRPr="004D0CB8">
              <w:rPr>
                <w:rFonts w:ascii="Times New Roman" w:hAnsi="Times New Roman" w:cs="Times New Roman"/>
                <w:noProof/>
                <w:sz w:val="28"/>
                <w:szCs w:val="28"/>
                <w:lang w:val="en-US"/>
              </w:rPr>
              <w:t xml:space="preserve">Guo S.W., Thompson E.A. </w:t>
            </w:r>
            <w:r w:rsidRPr="004D0CB8">
              <w:rPr>
                <w:rFonts w:ascii="Times New Roman" w:hAnsi="Times New Roman" w:cs="Times New Roman"/>
                <w:noProof/>
                <w:sz w:val="28"/>
                <w:szCs w:val="28"/>
                <w:lang w:val="en-US"/>
              </w:rPr>
              <w:lastRenderedPageBreak/>
              <w:t xml:space="preserve">Performing the exact test of Hardy-Weinberg proportion for multiple alleles. Biometrics. 1992, Vol. 48, no. </w:t>
            </w:r>
            <w:r w:rsidRPr="004D0CB8">
              <w:rPr>
                <w:rFonts w:ascii="Times New Roman" w:hAnsi="Times New Roman" w:cs="Times New Roman"/>
                <w:iCs/>
                <w:noProof/>
                <w:sz w:val="28"/>
                <w:szCs w:val="28"/>
                <w:lang w:val="en-US"/>
              </w:rPr>
              <w:t>2</w:t>
            </w:r>
            <w:r w:rsidRPr="004D0CB8">
              <w:rPr>
                <w:rFonts w:ascii="Times New Roman" w:hAnsi="Times New Roman" w:cs="Times New Roman"/>
                <w:noProof/>
                <w:sz w:val="28"/>
                <w:szCs w:val="28"/>
                <w:lang w:val="en-US"/>
              </w:rPr>
              <w:t>, pp. 361–72.</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lastRenderedPageBreak/>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12" w:anchor="page_scan_tab_contents" w:history="1">
              <w:r w:rsidR="00470FC7" w:rsidRPr="004D0CB8">
                <w:rPr>
                  <w:rStyle w:val="a5"/>
                  <w:rFonts w:ascii="Times New Roman" w:eastAsia="Times New Roman" w:hAnsi="Times New Roman" w:cs="Times New Roman"/>
                  <w:color w:val="auto"/>
                  <w:sz w:val="28"/>
                  <w:szCs w:val="28"/>
                  <w:lang w:val="en-US"/>
                </w:rPr>
                <w:t>https://www.jstor.org/stable/2532296?seq=1#page_scan_tab_</w:t>
              </w:r>
              <w:r w:rsidR="00470FC7" w:rsidRPr="004D0CB8">
                <w:rPr>
                  <w:rStyle w:val="a5"/>
                  <w:rFonts w:ascii="Times New Roman" w:eastAsia="Times New Roman" w:hAnsi="Times New Roman" w:cs="Times New Roman"/>
                  <w:color w:val="auto"/>
                  <w:sz w:val="28"/>
                  <w:szCs w:val="28"/>
                  <w:lang w:val="en-US"/>
                </w:rPr>
                <w:lastRenderedPageBreak/>
                <w:t>contents</w:t>
              </w:r>
            </w:hyperlink>
            <w:r w:rsidR="00470FC7" w:rsidRPr="004D0CB8">
              <w:rPr>
                <w:rFonts w:ascii="Times New Roman" w:eastAsia="Times New Roman" w:hAnsi="Times New Roman" w:cs="Times New Roman"/>
                <w:sz w:val="28"/>
                <w:szCs w:val="28"/>
                <w:lang w:val="en-US"/>
              </w:rPr>
              <w:t xml:space="preserve"> </w:t>
            </w:r>
          </w:p>
          <w:p w:rsidR="0048136A" w:rsidRPr="004D0CB8" w:rsidRDefault="00470FC7"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DOI: 10.2307/2532296]</w:t>
            </w:r>
          </w:p>
        </w:tc>
      </w:tr>
      <w:tr w:rsidR="0048136A" w:rsidRPr="004D0CB8" w:rsidTr="004D0CB8">
        <w:trPr>
          <w:trHeight w:val="179"/>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lastRenderedPageBreak/>
              <w:t>6</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70FC7" w:rsidP="004D0CB8">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4D0CB8">
              <w:rPr>
                <w:rFonts w:ascii="Times New Roman" w:hAnsi="Times New Roman" w:cs="Times New Roman"/>
                <w:noProof/>
                <w:sz w:val="28"/>
                <w:szCs w:val="28"/>
                <w:lang w:val="en-US"/>
              </w:rPr>
              <w:t xml:space="preserve">Fürst D., Solgi G., Recker K., Mytilineos D., Schrezenmeier H., Mytilineos J. Sequence-based typing of major histocompatibility complex class I chain-related gene A alleles by use of exons 2-5 information. Tissue Antigens. 2011, Vol. 77, no. </w:t>
            </w:r>
            <w:r w:rsidRPr="004D0CB8">
              <w:rPr>
                <w:rFonts w:ascii="Times New Roman" w:hAnsi="Times New Roman" w:cs="Times New Roman"/>
                <w:i/>
                <w:iCs/>
                <w:noProof/>
                <w:sz w:val="28"/>
                <w:szCs w:val="28"/>
                <w:lang w:val="en-US"/>
              </w:rPr>
              <w:t>3</w:t>
            </w:r>
            <w:r w:rsidRPr="004D0CB8">
              <w:rPr>
                <w:rFonts w:ascii="Times New Roman" w:hAnsi="Times New Roman" w:cs="Times New Roman"/>
                <w:noProof/>
                <w:sz w:val="28"/>
                <w:szCs w:val="28"/>
                <w:lang w:val="en-US"/>
              </w:rPr>
              <w:t xml:space="preserve">, pp. 201–5. </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13" w:history="1">
              <w:r w:rsidR="00470FC7" w:rsidRPr="004D0CB8">
                <w:rPr>
                  <w:rStyle w:val="a5"/>
                  <w:rFonts w:ascii="Times New Roman" w:eastAsia="Times New Roman" w:hAnsi="Times New Roman" w:cs="Times New Roman"/>
                  <w:color w:val="auto"/>
                  <w:sz w:val="28"/>
                  <w:szCs w:val="28"/>
                  <w:lang w:val="en-US"/>
                </w:rPr>
                <w:t>https://onlinelibrary.wiley.com/doi/pdf/10.1111/j.1399-0039.2010.01601.x</w:t>
              </w:r>
            </w:hyperlink>
            <w:r w:rsidR="009C7C21" w:rsidRPr="004D0CB8">
              <w:rPr>
                <w:rFonts w:ascii="Times New Roman" w:eastAsia="Times New Roman" w:hAnsi="Times New Roman" w:cs="Times New Roman"/>
                <w:sz w:val="28"/>
                <w:szCs w:val="28"/>
                <w:lang w:val="en-US"/>
              </w:rPr>
              <w:t xml:space="preserve"> </w:t>
            </w:r>
          </w:p>
          <w:p w:rsidR="0048136A" w:rsidRPr="004D0CB8" w:rsidRDefault="009C7C2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 xml:space="preserve">DOI: </w:t>
            </w:r>
            <w:hyperlink r:id="rId14" w:history="1">
              <w:r w:rsidRPr="004D0CB8">
                <w:rPr>
                  <w:rStyle w:val="a5"/>
                  <w:rFonts w:ascii="Times New Roman" w:hAnsi="Times New Roman" w:cs="Times New Roman"/>
                  <w:bCs/>
                  <w:color w:val="auto"/>
                  <w:sz w:val="28"/>
                  <w:szCs w:val="28"/>
                  <w:shd w:val="clear" w:color="auto" w:fill="FFFFFF"/>
                  <w:lang w:val="en-US"/>
                </w:rPr>
                <w:t>https://doi.org/10.1111/j.1399-0039.2010.01601.x</w:t>
              </w:r>
            </w:hyperlink>
            <w:r w:rsidRPr="004D0CB8">
              <w:rPr>
                <w:rFonts w:ascii="Times New Roman" w:hAnsi="Times New Roman" w:cs="Times New Roman"/>
                <w:sz w:val="28"/>
                <w:szCs w:val="28"/>
                <w:lang w:val="en-US"/>
              </w:rPr>
              <w:t>]</w:t>
            </w:r>
          </w:p>
          <w:p w:rsidR="00470FC7" w:rsidRPr="004D0CB8" w:rsidRDefault="00470FC7" w:rsidP="004D0CB8">
            <w:pPr>
              <w:spacing w:after="0" w:line="240" w:lineRule="auto"/>
              <w:rPr>
                <w:rFonts w:ascii="Times New Roman" w:eastAsia="Times New Roman" w:hAnsi="Times New Roman" w:cs="Times New Roman"/>
                <w:sz w:val="28"/>
                <w:szCs w:val="28"/>
                <w:lang w:val="en-US"/>
              </w:rPr>
            </w:pPr>
          </w:p>
        </w:tc>
      </w:tr>
      <w:tr w:rsidR="0048136A" w:rsidRPr="004D0CB8" w:rsidTr="004D0CB8">
        <w:trPr>
          <w:trHeight w:val="270"/>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A52C7D">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7</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70FC7" w:rsidP="004D0CB8">
            <w:pPr>
              <w:spacing w:after="0" w:line="240" w:lineRule="auto"/>
              <w:rPr>
                <w:rFonts w:ascii="Times New Roman" w:eastAsia="Times New Roman" w:hAnsi="Times New Roman" w:cs="Times New Roman"/>
                <w:sz w:val="28"/>
                <w:szCs w:val="28"/>
                <w:lang w:val="en-US"/>
              </w:rPr>
            </w:pPr>
            <w:r w:rsidRPr="004D0CB8">
              <w:rPr>
                <w:rFonts w:ascii="Times New Roman" w:hAnsi="Times New Roman" w:cs="Times New Roman"/>
                <w:noProof/>
                <w:sz w:val="28"/>
                <w:szCs w:val="28"/>
                <w:lang w:val="en-US"/>
              </w:rPr>
              <w:t xml:space="preserve">Wenda S., Faé I., Sanchez-Mazas A., Nunes J.M., Mayr W.R., Fischer G.F. The distribution of MICA alleles in an Austrian population: Evidence for increasing polymorphism. </w:t>
            </w:r>
            <w:r w:rsidRPr="004D0CB8">
              <w:rPr>
                <w:rFonts w:ascii="Times New Roman" w:hAnsi="Times New Roman" w:cs="Times New Roman"/>
                <w:noProof/>
                <w:sz w:val="28"/>
                <w:szCs w:val="28"/>
              </w:rPr>
              <w:t xml:space="preserve">Hum Immunol. 2013, Vol. 74, no. </w:t>
            </w:r>
            <w:r w:rsidRPr="004D0CB8">
              <w:rPr>
                <w:rFonts w:ascii="Times New Roman" w:hAnsi="Times New Roman" w:cs="Times New Roman"/>
                <w:i/>
                <w:iCs/>
                <w:noProof/>
                <w:sz w:val="28"/>
                <w:szCs w:val="28"/>
              </w:rPr>
              <w:t>10</w:t>
            </w:r>
            <w:r w:rsidRPr="004D0CB8">
              <w:rPr>
                <w:rFonts w:ascii="Times New Roman" w:hAnsi="Times New Roman" w:cs="Times New Roman"/>
                <w:noProof/>
                <w:sz w:val="28"/>
                <w:szCs w:val="28"/>
              </w:rPr>
              <w:t>, pp. 1295–9.</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8136A"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15" w:history="1">
              <w:r w:rsidR="007844A8" w:rsidRPr="004D0CB8">
                <w:rPr>
                  <w:rStyle w:val="a5"/>
                  <w:rFonts w:ascii="Times New Roman" w:eastAsia="Times New Roman" w:hAnsi="Times New Roman" w:cs="Times New Roman"/>
                  <w:color w:val="auto"/>
                  <w:sz w:val="28"/>
                  <w:szCs w:val="28"/>
                  <w:lang w:val="en-US"/>
                </w:rPr>
                <w:t>https://www.sciencedirect.com/science/article/abs/pii/S0198885913001705</w:t>
              </w:r>
            </w:hyperlink>
            <w:r w:rsidR="007844A8" w:rsidRPr="004D0CB8">
              <w:rPr>
                <w:rFonts w:ascii="Times New Roman" w:eastAsia="Times New Roman" w:hAnsi="Times New Roman" w:cs="Times New Roman"/>
                <w:sz w:val="28"/>
                <w:szCs w:val="28"/>
                <w:lang w:val="en-US"/>
              </w:rPr>
              <w:t xml:space="preserve"> </w:t>
            </w:r>
          </w:p>
          <w:p w:rsidR="0048136A" w:rsidRPr="004D0CB8" w:rsidRDefault="007844A8"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009C7C21" w:rsidRPr="004D0CB8">
              <w:rPr>
                <w:rFonts w:ascii="Times New Roman" w:hAnsi="Times New Roman" w:cs="Times New Roman"/>
                <w:sz w:val="28"/>
                <w:szCs w:val="28"/>
                <w:shd w:val="clear" w:color="auto" w:fill="FFFFFF"/>
                <w:lang w:val="en-US"/>
              </w:rPr>
              <w:t xml:space="preserve">DOI: </w:t>
            </w:r>
            <w:hyperlink r:id="rId16" w:tgtFrame="_blank" w:tooltip="Persistent link using digital object identifier" w:history="1">
              <w:r w:rsidRPr="004D0CB8">
                <w:rPr>
                  <w:rStyle w:val="a5"/>
                  <w:rFonts w:ascii="Times New Roman" w:hAnsi="Times New Roman" w:cs="Times New Roman"/>
                  <w:color w:val="auto"/>
                  <w:sz w:val="28"/>
                  <w:szCs w:val="28"/>
                  <w:lang w:val="en-US"/>
                </w:rPr>
                <w:t>https://doi.org/10.1016/j.humimm.2013.06.013</w:t>
              </w:r>
            </w:hyperlink>
            <w:r w:rsidR="009C7C21" w:rsidRPr="004D0CB8">
              <w:rPr>
                <w:rFonts w:ascii="Times New Roman" w:hAnsi="Times New Roman" w:cs="Times New Roman"/>
                <w:sz w:val="28"/>
                <w:szCs w:val="28"/>
                <w:lang w:val="en-US"/>
              </w:rPr>
              <w:t>]</w:t>
            </w:r>
          </w:p>
        </w:tc>
      </w:tr>
      <w:tr w:rsidR="00406329" w:rsidRPr="004D0CB8" w:rsidTr="004D0CB8">
        <w:trPr>
          <w:trHeight w:val="275"/>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347560" w:rsidP="00A52C7D">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8</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9C7C21" w:rsidRPr="004D0CB8" w:rsidRDefault="009C7C21" w:rsidP="004D0CB8">
            <w:pPr>
              <w:widowControl w:val="0"/>
              <w:autoSpaceDE w:val="0"/>
              <w:autoSpaceDN w:val="0"/>
              <w:adjustRightInd w:val="0"/>
              <w:spacing w:after="0" w:line="240" w:lineRule="auto"/>
              <w:rPr>
                <w:rFonts w:ascii="Times New Roman" w:hAnsi="Times New Roman" w:cs="Times New Roman"/>
                <w:noProof/>
                <w:sz w:val="28"/>
                <w:szCs w:val="28"/>
                <w:lang w:val="en-US"/>
              </w:rPr>
            </w:pPr>
            <w:r w:rsidRPr="004D0CB8">
              <w:rPr>
                <w:rFonts w:ascii="Times New Roman" w:hAnsi="Times New Roman" w:cs="Times New Roman"/>
                <w:noProof/>
                <w:sz w:val="28"/>
                <w:szCs w:val="28"/>
                <w:lang w:val="en-US"/>
              </w:rPr>
              <w:t xml:space="preserve">Ďurmanová V., Tirpakova J., Stuchlikova M., Shawkatova I., Kuba D., </w:t>
            </w:r>
            <w:proofErr w:type="spellStart"/>
            <w:r w:rsidRPr="004D0CB8">
              <w:rPr>
                <w:rFonts w:ascii="Times New Roman" w:hAnsi="Times New Roman" w:cs="Times New Roman"/>
                <w:sz w:val="28"/>
                <w:szCs w:val="28"/>
                <w:shd w:val="clear" w:color="auto" w:fill="FFFFFF"/>
                <w:lang w:val="en-US"/>
              </w:rPr>
              <w:t>Sapak</w:t>
            </w:r>
            <w:proofErr w:type="spellEnd"/>
            <w:r w:rsidRPr="004D0CB8">
              <w:rPr>
                <w:rFonts w:ascii="Times New Roman" w:hAnsi="Times New Roman" w:cs="Times New Roman"/>
                <w:sz w:val="28"/>
                <w:szCs w:val="28"/>
                <w:shd w:val="clear" w:color="auto" w:fill="FFFFFF"/>
                <w:lang w:val="en-US"/>
              </w:rPr>
              <w:t xml:space="preserve"> M.</w:t>
            </w:r>
            <w:r w:rsidRPr="004D0CB8">
              <w:rPr>
                <w:rFonts w:ascii="Times New Roman" w:hAnsi="Times New Roman" w:cs="Times New Roman"/>
                <w:sz w:val="28"/>
                <w:szCs w:val="28"/>
                <w:lang w:val="en-US"/>
              </w:rPr>
              <w:t xml:space="preserve">, </w:t>
            </w:r>
            <w:r w:rsidRPr="004D0CB8">
              <w:rPr>
                <w:rFonts w:ascii="Times New Roman" w:hAnsi="Times New Roman" w:cs="Times New Roman"/>
                <w:noProof/>
                <w:sz w:val="28"/>
                <w:szCs w:val="28"/>
                <w:lang w:val="en-US"/>
              </w:rPr>
              <w:t xml:space="preserve">Buc M. Characterization of MICA gene polymorphism of HLA complex in the Slovak population. Ann Hum Biol. 2011, Vol. 38, no. </w:t>
            </w:r>
            <w:r w:rsidRPr="004D0CB8">
              <w:rPr>
                <w:rFonts w:ascii="Times New Roman" w:hAnsi="Times New Roman" w:cs="Times New Roman"/>
                <w:i/>
                <w:iCs/>
                <w:noProof/>
                <w:sz w:val="28"/>
                <w:szCs w:val="28"/>
                <w:lang w:val="en-US"/>
              </w:rPr>
              <w:t>5</w:t>
            </w:r>
            <w:r w:rsidRPr="004D0CB8">
              <w:rPr>
                <w:rFonts w:ascii="Times New Roman" w:hAnsi="Times New Roman" w:cs="Times New Roman"/>
                <w:noProof/>
                <w:sz w:val="28"/>
                <w:szCs w:val="28"/>
                <w:lang w:val="en-US"/>
              </w:rPr>
              <w:t xml:space="preserve">, pp. 570–6. </w:t>
            </w:r>
          </w:p>
          <w:p w:rsidR="00406329" w:rsidRPr="004D0CB8" w:rsidRDefault="00406329" w:rsidP="004D0CB8">
            <w:pPr>
              <w:spacing w:after="0" w:line="240" w:lineRule="auto"/>
              <w:rPr>
                <w:rFonts w:ascii="Times New Roman" w:eastAsia="Times New Roman" w:hAnsi="Times New Roman" w:cs="Times New Roman"/>
                <w:sz w:val="28"/>
                <w:szCs w:val="28"/>
                <w:lang w:val="en-US"/>
              </w:rPr>
            </w:pP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17" w:history="1">
              <w:r w:rsidR="009C7C21" w:rsidRPr="004D0CB8">
                <w:rPr>
                  <w:rStyle w:val="a5"/>
                  <w:rFonts w:ascii="Times New Roman" w:eastAsia="Times New Roman" w:hAnsi="Times New Roman" w:cs="Times New Roman"/>
                  <w:color w:val="auto"/>
                  <w:sz w:val="28"/>
                  <w:szCs w:val="28"/>
                  <w:lang w:val="en-US"/>
                </w:rPr>
                <w:t>https://www.tandfonline.com/doi/abs/10.3109/03014460.2011.572563?journalCode=iahb20</w:t>
              </w:r>
            </w:hyperlink>
            <w:r w:rsidR="009C7C21" w:rsidRPr="004D0CB8">
              <w:rPr>
                <w:rFonts w:ascii="Times New Roman" w:eastAsia="Times New Roman" w:hAnsi="Times New Roman" w:cs="Times New Roman"/>
                <w:sz w:val="28"/>
                <w:szCs w:val="28"/>
                <w:lang w:val="en-US"/>
              </w:rPr>
              <w:t xml:space="preserve"> </w:t>
            </w:r>
          </w:p>
          <w:p w:rsidR="00406329" w:rsidRPr="004D0CB8" w:rsidRDefault="009C7C2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r w:rsidRPr="004D0CB8">
              <w:rPr>
                <w:rFonts w:ascii="Times New Roman" w:hAnsi="Times New Roman" w:cs="Times New Roman"/>
                <w:sz w:val="28"/>
                <w:szCs w:val="28"/>
                <w:shd w:val="clear" w:color="auto" w:fill="FFFFFF"/>
                <w:lang w:val="en-US"/>
              </w:rPr>
              <w:t>DOI : 10.3109/03014460.2011.572563]</w:t>
            </w:r>
          </w:p>
        </w:tc>
      </w:tr>
      <w:tr w:rsidR="00406329" w:rsidRPr="004D0CB8" w:rsidTr="004D0CB8">
        <w:trPr>
          <w:trHeight w:val="281"/>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347560" w:rsidP="00A52C7D">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lastRenderedPageBreak/>
              <w:t>9</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0522CC" w:rsidRPr="004D0CB8" w:rsidRDefault="000522CC" w:rsidP="004D0CB8">
            <w:pPr>
              <w:widowControl w:val="0"/>
              <w:autoSpaceDE w:val="0"/>
              <w:autoSpaceDN w:val="0"/>
              <w:adjustRightInd w:val="0"/>
              <w:spacing w:after="0" w:line="240" w:lineRule="auto"/>
              <w:rPr>
                <w:rFonts w:ascii="Times New Roman" w:hAnsi="Times New Roman" w:cs="Times New Roman"/>
                <w:noProof/>
                <w:sz w:val="28"/>
                <w:szCs w:val="28"/>
                <w:lang w:val="en-US"/>
              </w:rPr>
            </w:pPr>
            <w:r w:rsidRPr="004D0CB8">
              <w:rPr>
                <w:rFonts w:ascii="Times New Roman" w:hAnsi="Times New Roman" w:cs="Times New Roman"/>
                <w:noProof/>
                <w:sz w:val="28"/>
                <w:szCs w:val="28"/>
                <w:lang w:val="en-US"/>
              </w:rPr>
              <w:t xml:space="preserve">Komatsu-Wakui M., Tokunaga K., Ishikawa Y., Kashiwase K., Moriyama S., </w:t>
            </w:r>
            <w:r w:rsidRPr="004D0CB8">
              <w:rPr>
                <w:rFonts w:ascii="Times New Roman" w:hAnsi="Times New Roman" w:cs="Times New Roman"/>
                <w:sz w:val="28"/>
                <w:szCs w:val="28"/>
                <w:shd w:val="clear" w:color="auto" w:fill="FFFFFF"/>
                <w:lang w:val="en-US"/>
              </w:rPr>
              <w:t>Tsuchiya N, Ando H, </w:t>
            </w:r>
            <w:proofErr w:type="spellStart"/>
            <w:r w:rsidRPr="004D0CB8">
              <w:rPr>
                <w:rFonts w:ascii="Times New Roman" w:hAnsi="Times New Roman" w:cs="Times New Roman"/>
                <w:sz w:val="28"/>
                <w:szCs w:val="28"/>
                <w:shd w:val="clear" w:color="auto" w:fill="FFFFFF"/>
                <w:lang w:val="en-US"/>
              </w:rPr>
              <w:t>Shiina</w:t>
            </w:r>
            <w:proofErr w:type="spellEnd"/>
            <w:r w:rsidRPr="004D0CB8">
              <w:rPr>
                <w:rFonts w:ascii="Times New Roman" w:hAnsi="Times New Roman" w:cs="Times New Roman"/>
                <w:sz w:val="28"/>
                <w:szCs w:val="28"/>
                <w:shd w:val="clear" w:color="auto" w:fill="FFFFFF"/>
                <w:lang w:val="en-US"/>
              </w:rPr>
              <w:t xml:space="preserve"> T, </w:t>
            </w:r>
            <w:proofErr w:type="spellStart"/>
            <w:r w:rsidRPr="004D0CB8">
              <w:rPr>
                <w:rFonts w:ascii="Times New Roman" w:hAnsi="Times New Roman" w:cs="Times New Roman"/>
                <w:sz w:val="28"/>
                <w:szCs w:val="28"/>
                <w:shd w:val="clear" w:color="auto" w:fill="FFFFFF"/>
                <w:lang w:val="en-US"/>
              </w:rPr>
              <w:t>Geraghty</w:t>
            </w:r>
            <w:proofErr w:type="spellEnd"/>
            <w:r w:rsidRPr="004D0CB8">
              <w:rPr>
                <w:rFonts w:ascii="Times New Roman" w:hAnsi="Times New Roman" w:cs="Times New Roman"/>
                <w:sz w:val="28"/>
                <w:szCs w:val="28"/>
                <w:shd w:val="clear" w:color="auto" w:fill="FFFFFF"/>
                <w:lang w:val="en-US"/>
              </w:rPr>
              <w:t xml:space="preserve"> DE, </w:t>
            </w:r>
            <w:proofErr w:type="spellStart"/>
            <w:r w:rsidRPr="004D0CB8">
              <w:rPr>
                <w:rFonts w:ascii="Times New Roman" w:hAnsi="Times New Roman" w:cs="Times New Roman"/>
                <w:sz w:val="28"/>
                <w:szCs w:val="28"/>
                <w:shd w:val="clear" w:color="auto" w:fill="FFFFFF"/>
                <w:lang w:val="en-US"/>
              </w:rPr>
              <w:t>Inoko</w:t>
            </w:r>
            <w:proofErr w:type="spellEnd"/>
            <w:r w:rsidRPr="004D0CB8">
              <w:rPr>
                <w:rFonts w:ascii="Times New Roman" w:hAnsi="Times New Roman" w:cs="Times New Roman"/>
                <w:sz w:val="28"/>
                <w:szCs w:val="28"/>
                <w:shd w:val="clear" w:color="auto" w:fill="FFFFFF"/>
                <w:lang w:val="en-US"/>
              </w:rPr>
              <w:t xml:space="preserve"> H,</w:t>
            </w:r>
            <w:r w:rsidRPr="004D0CB8">
              <w:rPr>
                <w:rFonts w:ascii="Times New Roman" w:hAnsi="Times New Roman" w:cs="Times New Roman"/>
                <w:noProof/>
                <w:sz w:val="28"/>
                <w:szCs w:val="28"/>
                <w:lang w:val="en-US"/>
              </w:rPr>
              <w:t xml:space="preserve"> Juji T. MIC-A polymorphism in Japanese and a MIC-A-MIC-B null haplotype. Immunogenetics. 1999, Vol. 49, no. </w:t>
            </w:r>
            <w:r w:rsidRPr="004D0CB8">
              <w:rPr>
                <w:rFonts w:ascii="Times New Roman" w:hAnsi="Times New Roman" w:cs="Times New Roman"/>
                <w:i/>
                <w:iCs/>
                <w:noProof/>
                <w:sz w:val="28"/>
                <w:szCs w:val="28"/>
                <w:lang w:val="en-US"/>
              </w:rPr>
              <w:t>7</w:t>
            </w:r>
            <w:r w:rsidRPr="004D0CB8">
              <w:rPr>
                <w:rFonts w:ascii="Times New Roman" w:hAnsi="Times New Roman" w:cs="Times New Roman"/>
                <w:noProof/>
                <w:sz w:val="28"/>
                <w:szCs w:val="28"/>
                <w:lang w:val="en-US"/>
              </w:rPr>
              <w:t>–</w:t>
            </w:r>
            <w:r w:rsidRPr="004D0CB8">
              <w:rPr>
                <w:rFonts w:ascii="Times New Roman" w:hAnsi="Times New Roman" w:cs="Times New Roman"/>
                <w:i/>
                <w:iCs/>
                <w:noProof/>
                <w:sz w:val="28"/>
                <w:szCs w:val="28"/>
                <w:lang w:val="en-US"/>
              </w:rPr>
              <w:t>8</w:t>
            </w:r>
            <w:r w:rsidRPr="004D0CB8">
              <w:rPr>
                <w:rFonts w:ascii="Times New Roman" w:hAnsi="Times New Roman" w:cs="Times New Roman"/>
                <w:noProof/>
                <w:sz w:val="28"/>
                <w:szCs w:val="28"/>
                <w:lang w:val="en-US"/>
              </w:rPr>
              <w:t xml:space="preserve">, pp. 620–8. </w:t>
            </w:r>
          </w:p>
          <w:p w:rsidR="00406329" w:rsidRPr="004D0CB8" w:rsidRDefault="00406329" w:rsidP="004D0CB8">
            <w:pPr>
              <w:spacing w:after="0" w:line="240" w:lineRule="auto"/>
              <w:rPr>
                <w:rFonts w:ascii="Times New Roman" w:eastAsia="Times New Roman" w:hAnsi="Times New Roman" w:cs="Times New Roman"/>
                <w:sz w:val="28"/>
                <w:szCs w:val="28"/>
                <w:lang w:val="en-US"/>
              </w:rPr>
            </w:pP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91506F"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lang w:val="en-US"/>
              </w:rPr>
              <w:t xml:space="preserve">https://link.springer.com/article/10.1007%2Fs002510050658  </w:t>
            </w:r>
          </w:p>
          <w:p w:rsidR="00406329" w:rsidRPr="004D0CB8" w:rsidRDefault="000522CC"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hyperlink r:id="rId18" w:tgtFrame="_blank" w:history="1">
              <w:r w:rsidRPr="004D0CB8">
                <w:rPr>
                  <w:rStyle w:val="a5"/>
                  <w:rFonts w:ascii="Times New Roman" w:hAnsi="Times New Roman" w:cs="Times New Roman"/>
                  <w:color w:val="auto"/>
                  <w:sz w:val="28"/>
                  <w:szCs w:val="28"/>
                  <w:bdr w:val="none" w:sz="0" w:space="0" w:color="auto" w:frame="1"/>
                  <w:shd w:val="clear" w:color="auto" w:fill="FFFFFF"/>
                  <w:lang w:val="en-US"/>
                </w:rPr>
                <w:t>DOI: 10.1007/s002510050658</w:t>
              </w:r>
            </w:hyperlink>
            <w:r w:rsidRPr="004D0CB8">
              <w:rPr>
                <w:rFonts w:ascii="Times New Roman" w:hAnsi="Times New Roman" w:cs="Times New Roman"/>
                <w:sz w:val="28"/>
                <w:szCs w:val="28"/>
                <w:lang w:val="en-US"/>
              </w:rPr>
              <w:t>]</w:t>
            </w:r>
          </w:p>
        </w:tc>
      </w:tr>
      <w:tr w:rsidR="00347560" w:rsidRPr="004D0CB8" w:rsidTr="004D0CB8">
        <w:trPr>
          <w:trHeight w:val="415"/>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347560" w:rsidRPr="004D0CB8" w:rsidRDefault="00347560" w:rsidP="00A52C7D">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10</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91506F" w:rsidRPr="004D0CB8" w:rsidRDefault="0091506F" w:rsidP="004D0CB8">
            <w:pPr>
              <w:widowControl w:val="0"/>
              <w:autoSpaceDE w:val="0"/>
              <w:autoSpaceDN w:val="0"/>
              <w:adjustRightInd w:val="0"/>
              <w:spacing w:after="0" w:line="240" w:lineRule="auto"/>
              <w:rPr>
                <w:rFonts w:ascii="Times New Roman" w:hAnsi="Times New Roman" w:cs="Times New Roman"/>
                <w:noProof/>
                <w:sz w:val="28"/>
                <w:szCs w:val="28"/>
                <w:lang w:val="en-US"/>
              </w:rPr>
            </w:pPr>
            <w:r w:rsidRPr="004D0CB8">
              <w:rPr>
                <w:rFonts w:ascii="Times New Roman" w:hAnsi="Times New Roman" w:cs="Times New Roman"/>
                <w:noProof/>
                <w:sz w:val="28"/>
                <w:szCs w:val="28"/>
                <w:lang w:val="en-US"/>
              </w:rPr>
              <w:t xml:space="preserve">Pyo C.W., Hur S.S., Kim Y.K., Choi H.B., Kim T.Y., Kim T.G. Distribution of MICA alleles and haplotypes associated with HLA in the Korean population. Hum Immunol. 2003, Vol. 64, no. </w:t>
            </w:r>
            <w:r w:rsidRPr="004D0CB8">
              <w:rPr>
                <w:rFonts w:ascii="Times New Roman" w:hAnsi="Times New Roman" w:cs="Times New Roman"/>
                <w:i/>
                <w:iCs/>
                <w:noProof/>
                <w:sz w:val="28"/>
                <w:szCs w:val="28"/>
                <w:lang w:val="en-US"/>
              </w:rPr>
              <w:t>3</w:t>
            </w:r>
            <w:r w:rsidRPr="004D0CB8">
              <w:rPr>
                <w:rFonts w:ascii="Times New Roman" w:hAnsi="Times New Roman" w:cs="Times New Roman"/>
                <w:noProof/>
                <w:sz w:val="28"/>
                <w:szCs w:val="28"/>
                <w:lang w:val="en-US"/>
              </w:rPr>
              <w:t xml:space="preserve">, pp. 378–84. </w:t>
            </w:r>
          </w:p>
          <w:p w:rsidR="00347560" w:rsidRPr="004D0CB8" w:rsidRDefault="00347560" w:rsidP="004D0CB8">
            <w:pPr>
              <w:spacing w:after="0" w:line="240" w:lineRule="auto"/>
              <w:rPr>
                <w:rFonts w:ascii="Times New Roman" w:eastAsia="Times New Roman" w:hAnsi="Times New Roman" w:cs="Times New Roman"/>
                <w:sz w:val="28"/>
                <w:szCs w:val="28"/>
                <w:lang w:val="en-US"/>
              </w:rPr>
            </w:pP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347560"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hAnsi="Times New Roman" w:cs="Times New Roman"/>
                <w:sz w:val="28"/>
                <w:szCs w:val="28"/>
              </w:rPr>
            </w:pPr>
            <w:hyperlink r:id="rId19" w:history="1">
              <w:r w:rsidR="00ED23D1" w:rsidRPr="004D0CB8">
                <w:rPr>
                  <w:rStyle w:val="a5"/>
                  <w:rFonts w:ascii="Times New Roman" w:eastAsia="Times New Roman" w:hAnsi="Times New Roman" w:cs="Times New Roman"/>
                  <w:color w:val="auto"/>
                  <w:sz w:val="28"/>
                  <w:szCs w:val="28"/>
                  <w:lang w:val="en-US"/>
                </w:rPr>
                <w:t>https://www.sciencedirect.com/science/article/abs/pii/S0198885902008261</w:t>
              </w:r>
            </w:hyperlink>
          </w:p>
          <w:p w:rsidR="00347560" w:rsidRPr="004D0CB8" w:rsidRDefault="00ED23D1" w:rsidP="004D0CB8">
            <w:pPr>
              <w:spacing w:after="0" w:line="240" w:lineRule="auto"/>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 xml:space="preserve">[DOI: </w:t>
            </w:r>
            <w:hyperlink r:id="rId20" w:tgtFrame="_blank" w:tooltip="Persistent link using digital object identifier" w:history="1">
              <w:r w:rsidRPr="004D0CB8">
                <w:rPr>
                  <w:rStyle w:val="a5"/>
                  <w:rFonts w:ascii="Times New Roman" w:hAnsi="Times New Roman" w:cs="Times New Roman"/>
                  <w:color w:val="auto"/>
                  <w:sz w:val="28"/>
                  <w:szCs w:val="28"/>
                  <w:lang w:val="en-US"/>
                </w:rPr>
                <w:t>https://doi.org/10.1016/S0198-8859(02)00826-1</w:t>
              </w:r>
            </w:hyperlink>
            <w:r w:rsidRPr="004D0CB8">
              <w:rPr>
                <w:rFonts w:ascii="Times New Roman" w:hAnsi="Times New Roman" w:cs="Times New Roman"/>
                <w:sz w:val="28"/>
                <w:szCs w:val="28"/>
                <w:lang w:val="en-US"/>
              </w:rPr>
              <w:t>]</w:t>
            </w:r>
          </w:p>
        </w:tc>
      </w:tr>
      <w:tr w:rsidR="00406329" w:rsidRPr="004D0CB8" w:rsidTr="004D0CB8">
        <w:trPr>
          <w:trHeight w:val="415"/>
        </w:trPr>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347560" w:rsidP="00A52C7D">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11</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FB6A57" w:rsidP="004D0CB8">
            <w:pPr>
              <w:spacing w:after="0" w:line="240" w:lineRule="auto"/>
              <w:rPr>
                <w:rFonts w:ascii="Times New Roman" w:eastAsia="Times New Roman" w:hAnsi="Times New Roman" w:cs="Times New Roman"/>
                <w:sz w:val="28"/>
                <w:szCs w:val="28"/>
                <w:lang w:val="en-US"/>
              </w:rPr>
            </w:pPr>
            <w:r w:rsidRPr="004D0CB8">
              <w:rPr>
                <w:rFonts w:ascii="Times New Roman" w:hAnsi="Times New Roman" w:cs="Times New Roman"/>
                <w:noProof/>
                <w:sz w:val="28"/>
                <w:szCs w:val="28"/>
                <w:lang w:val="en-US"/>
              </w:rPr>
              <w:t xml:space="preserve">Tian W., Cai J.H., Wang F., Li L.X. MICA polymorphism in a northern Chinese Han population: The identification of a new MICA allele, MICA*059. </w:t>
            </w:r>
            <w:r w:rsidRPr="004D0CB8">
              <w:rPr>
                <w:rFonts w:ascii="Times New Roman" w:hAnsi="Times New Roman" w:cs="Times New Roman"/>
                <w:noProof/>
                <w:sz w:val="28"/>
                <w:szCs w:val="28"/>
              </w:rPr>
              <w:t xml:space="preserve">Hum Immunol. 2010, Vol. 71, no. </w:t>
            </w:r>
            <w:r w:rsidRPr="004D0CB8">
              <w:rPr>
                <w:rFonts w:ascii="Times New Roman" w:hAnsi="Times New Roman" w:cs="Times New Roman"/>
                <w:i/>
                <w:iCs/>
                <w:noProof/>
                <w:sz w:val="28"/>
                <w:szCs w:val="28"/>
              </w:rPr>
              <w:t>4</w:t>
            </w:r>
            <w:r w:rsidRPr="004D0CB8">
              <w:rPr>
                <w:rFonts w:ascii="Times New Roman" w:hAnsi="Times New Roman" w:cs="Times New Roman"/>
                <w:noProof/>
                <w:sz w:val="28"/>
                <w:szCs w:val="28"/>
              </w:rPr>
              <w:t>, pp. 423–7.</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06329" w:rsidRPr="004D0CB8" w:rsidRDefault="0048136A" w:rsidP="004D0CB8">
            <w:pPr>
              <w:spacing w:after="0" w:line="240" w:lineRule="auto"/>
              <w:jc w:val="center"/>
              <w:rPr>
                <w:rFonts w:ascii="Times New Roman" w:eastAsia="Times New Roman" w:hAnsi="Times New Roman" w:cs="Times New Roman"/>
                <w:sz w:val="28"/>
                <w:szCs w:val="28"/>
                <w:lang w:val="en-US"/>
              </w:rPr>
            </w:pPr>
            <w:r w:rsidRPr="004D0CB8">
              <w:rPr>
                <w:rFonts w:ascii="Times New Roman" w:eastAsia="Times New Roman" w:hAnsi="Times New Roman" w:cs="Times New Roman"/>
                <w:sz w:val="28"/>
                <w:szCs w:val="28"/>
                <w:lang w:val="en-US"/>
              </w:rPr>
              <w:t>----------------</w:t>
            </w:r>
          </w:p>
        </w:tc>
        <w:tc>
          <w:tcPr>
            <w:tcW w:w="7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rsidR="004D0CB8" w:rsidRDefault="00FF2D2E" w:rsidP="004D0CB8">
            <w:pPr>
              <w:spacing w:after="0" w:line="240" w:lineRule="auto"/>
              <w:rPr>
                <w:rFonts w:ascii="Times New Roman" w:eastAsia="Times New Roman" w:hAnsi="Times New Roman" w:cs="Times New Roman"/>
                <w:sz w:val="28"/>
                <w:szCs w:val="28"/>
              </w:rPr>
            </w:pPr>
            <w:hyperlink r:id="rId21" w:history="1">
              <w:r w:rsidR="00FB6A57" w:rsidRPr="004D0CB8">
                <w:rPr>
                  <w:rStyle w:val="a5"/>
                  <w:rFonts w:ascii="Times New Roman" w:eastAsia="Times New Roman" w:hAnsi="Times New Roman" w:cs="Times New Roman"/>
                  <w:color w:val="auto"/>
                  <w:sz w:val="28"/>
                  <w:szCs w:val="28"/>
                  <w:lang w:val="en-US"/>
                </w:rPr>
                <w:t>https://www.sciencedirect.com/science/article/abs/pii/S0198885910000352</w:t>
              </w:r>
            </w:hyperlink>
            <w:r w:rsidR="00FB6A57" w:rsidRPr="004D0CB8">
              <w:rPr>
                <w:rFonts w:ascii="Times New Roman" w:eastAsia="Times New Roman" w:hAnsi="Times New Roman" w:cs="Times New Roman"/>
                <w:sz w:val="28"/>
                <w:szCs w:val="28"/>
                <w:lang w:val="en-US"/>
              </w:rPr>
              <w:t xml:space="preserve"> </w:t>
            </w:r>
          </w:p>
          <w:p w:rsidR="00406329" w:rsidRPr="004D0CB8" w:rsidRDefault="00FB6A57" w:rsidP="004D0CB8">
            <w:pPr>
              <w:spacing w:after="0" w:line="240" w:lineRule="auto"/>
              <w:rPr>
                <w:rFonts w:ascii="Times New Roman" w:eastAsia="Times New Roman" w:hAnsi="Times New Roman" w:cs="Times New Roman"/>
                <w:sz w:val="28"/>
                <w:szCs w:val="28"/>
              </w:rPr>
            </w:pPr>
            <w:r w:rsidRPr="004D0CB8">
              <w:rPr>
                <w:rFonts w:ascii="Times New Roman" w:eastAsia="Times New Roman" w:hAnsi="Times New Roman" w:cs="Times New Roman"/>
                <w:sz w:val="28"/>
                <w:szCs w:val="28"/>
              </w:rPr>
              <w:t>[</w:t>
            </w:r>
            <w:r w:rsidRPr="004D0CB8">
              <w:rPr>
                <w:rFonts w:ascii="Times New Roman" w:eastAsia="Times New Roman" w:hAnsi="Times New Roman" w:cs="Times New Roman"/>
                <w:sz w:val="28"/>
                <w:szCs w:val="28"/>
                <w:lang w:val="en-US"/>
              </w:rPr>
              <w:t>DOI</w:t>
            </w:r>
            <w:r w:rsidRPr="004D0CB8">
              <w:rPr>
                <w:rFonts w:ascii="Times New Roman" w:eastAsia="Times New Roman" w:hAnsi="Times New Roman" w:cs="Times New Roman"/>
                <w:sz w:val="28"/>
                <w:szCs w:val="28"/>
              </w:rPr>
              <w:t>:</w:t>
            </w:r>
            <w:hyperlink r:id="rId22" w:tgtFrame="_blank" w:tooltip="Persistent link using digital object identifier" w:history="1">
              <w:r w:rsidRPr="004D0CB8">
                <w:rPr>
                  <w:rStyle w:val="a5"/>
                  <w:rFonts w:ascii="Times New Roman" w:hAnsi="Times New Roman" w:cs="Times New Roman"/>
                  <w:color w:val="auto"/>
                  <w:sz w:val="28"/>
                  <w:szCs w:val="28"/>
                  <w:lang w:val="en-US"/>
                </w:rPr>
                <w:t>https</w:t>
              </w:r>
              <w:r w:rsidRPr="004D0CB8">
                <w:rPr>
                  <w:rStyle w:val="a5"/>
                  <w:rFonts w:ascii="Times New Roman" w:hAnsi="Times New Roman" w:cs="Times New Roman"/>
                  <w:color w:val="auto"/>
                  <w:sz w:val="28"/>
                  <w:szCs w:val="28"/>
                </w:rPr>
                <w:t>://</w:t>
              </w:r>
              <w:proofErr w:type="spellStart"/>
              <w:r w:rsidRPr="004D0CB8">
                <w:rPr>
                  <w:rStyle w:val="a5"/>
                  <w:rFonts w:ascii="Times New Roman" w:hAnsi="Times New Roman" w:cs="Times New Roman"/>
                  <w:color w:val="auto"/>
                  <w:sz w:val="28"/>
                  <w:szCs w:val="28"/>
                  <w:lang w:val="en-US"/>
                </w:rPr>
                <w:t>doi</w:t>
              </w:r>
              <w:proofErr w:type="spellEnd"/>
              <w:r w:rsidRPr="004D0CB8">
                <w:rPr>
                  <w:rStyle w:val="a5"/>
                  <w:rFonts w:ascii="Times New Roman" w:hAnsi="Times New Roman" w:cs="Times New Roman"/>
                  <w:color w:val="auto"/>
                  <w:sz w:val="28"/>
                  <w:szCs w:val="28"/>
                </w:rPr>
                <w:t>.</w:t>
              </w:r>
              <w:r w:rsidRPr="004D0CB8">
                <w:rPr>
                  <w:rStyle w:val="a5"/>
                  <w:rFonts w:ascii="Times New Roman" w:hAnsi="Times New Roman" w:cs="Times New Roman"/>
                  <w:color w:val="auto"/>
                  <w:sz w:val="28"/>
                  <w:szCs w:val="28"/>
                  <w:lang w:val="en-US"/>
                </w:rPr>
                <w:t>org</w:t>
              </w:r>
              <w:r w:rsidRPr="004D0CB8">
                <w:rPr>
                  <w:rStyle w:val="a5"/>
                  <w:rFonts w:ascii="Times New Roman" w:hAnsi="Times New Roman" w:cs="Times New Roman"/>
                  <w:color w:val="auto"/>
                  <w:sz w:val="28"/>
                  <w:szCs w:val="28"/>
                </w:rPr>
                <w:t>/10.1016/</w:t>
              </w:r>
              <w:r w:rsidRPr="004D0CB8">
                <w:rPr>
                  <w:rStyle w:val="a5"/>
                  <w:rFonts w:ascii="Times New Roman" w:hAnsi="Times New Roman" w:cs="Times New Roman"/>
                  <w:color w:val="auto"/>
                  <w:sz w:val="28"/>
                  <w:szCs w:val="28"/>
                  <w:lang w:val="en-US"/>
                </w:rPr>
                <w:t>j</w:t>
              </w:r>
              <w:r w:rsidRPr="004D0CB8">
                <w:rPr>
                  <w:rStyle w:val="a5"/>
                  <w:rFonts w:ascii="Times New Roman" w:hAnsi="Times New Roman" w:cs="Times New Roman"/>
                  <w:color w:val="auto"/>
                  <w:sz w:val="28"/>
                  <w:szCs w:val="28"/>
                </w:rPr>
                <w:t>.</w:t>
              </w:r>
              <w:proofErr w:type="spellStart"/>
              <w:r w:rsidRPr="004D0CB8">
                <w:rPr>
                  <w:rStyle w:val="a5"/>
                  <w:rFonts w:ascii="Times New Roman" w:hAnsi="Times New Roman" w:cs="Times New Roman"/>
                  <w:color w:val="auto"/>
                  <w:sz w:val="28"/>
                  <w:szCs w:val="28"/>
                  <w:lang w:val="en-US"/>
                </w:rPr>
                <w:t>humimm</w:t>
              </w:r>
              <w:proofErr w:type="spellEnd"/>
              <w:r w:rsidRPr="004D0CB8">
                <w:rPr>
                  <w:rStyle w:val="a5"/>
                  <w:rFonts w:ascii="Times New Roman" w:hAnsi="Times New Roman" w:cs="Times New Roman"/>
                  <w:color w:val="auto"/>
                  <w:sz w:val="28"/>
                  <w:szCs w:val="28"/>
                </w:rPr>
                <w:t>.2010.01.025</w:t>
              </w:r>
            </w:hyperlink>
            <w:r w:rsidRPr="004D0CB8">
              <w:rPr>
                <w:rFonts w:ascii="Times New Roman" w:hAnsi="Times New Roman" w:cs="Times New Roman"/>
                <w:sz w:val="28"/>
                <w:szCs w:val="28"/>
              </w:rPr>
              <w:t>]</w:t>
            </w:r>
          </w:p>
        </w:tc>
      </w:tr>
    </w:tbl>
    <w:p w:rsidR="008B67FC" w:rsidRPr="004D0CB8" w:rsidRDefault="008B67FC" w:rsidP="004D0CB8">
      <w:pPr>
        <w:widowControl w:val="0"/>
        <w:autoSpaceDE w:val="0"/>
        <w:autoSpaceDN w:val="0"/>
        <w:adjustRightInd w:val="0"/>
        <w:spacing w:after="0" w:line="240" w:lineRule="auto"/>
        <w:rPr>
          <w:rFonts w:ascii="Times New Roman" w:hAnsi="Times New Roman" w:cs="Times New Roman"/>
          <w:sz w:val="28"/>
          <w:szCs w:val="28"/>
        </w:rPr>
      </w:pPr>
    </w:p>
    <w:sectPr w:rsidR="008B67FC" w:rsidRPr="004D0CB8" w:rsidSect="003F46EA">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B1727"/>
    <w:rsid w:val="000522CC"/>
    <w:rsid w:val="0009712B"/>
    <w:rsid w:val="0019627F"/>
    <w:rsid w:val="00221507"/>
    <w:rsid w:val="0029621D"/>
    <w:rsid w:val="002A50B7"/>
    <w:rsid w:val="00300EDE"/>
    <w:rsid w:val="00347560"/>
    <w:rsid w:val="003F46EA"/>
    <w:rsid w:val="00406329"/>
    <w:rsid w:val="00470FC7"/>
    <w:rsid w:val="0048136A"/>
    <w:rsid w:val="004D0CB8"/>
    <w:rsid w:val="007844A8"/>
    <w:rsid w:val="008B67FC"/>
    <w:rsid w:val="0091506F"/>
    <w:rsid w:val="009B1727"/>
    <w:rsid w:val="009C7C21"/>
    <w:rsid w:val="00A52C7D"/>
    <w:rsid w:val="00B95E40"/>
    <w:rsid w:val="00E73AB5"/>
    <w:rsid w:val="00ED23D1"/>
    <w:rsid w:val="00FB6A57"/>
    <w:rsid w:val="00FF2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17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1727"/>
    <w:rPr>
      <w:b/>
      <w:bCs/>
    </w:rPr>
  </w:style>
  <w:style w:type="character" w:styleId="a5">
    <w:name w:val="Hyperlink"/>
    <w:basedOn w:val="a0"/>
    <w:uiPriority w:val="99"/>
    <w:unhideWhenUsed/>
    <w:rsid w:val="009B1727"/>
    <w:rPr>
      <w:color w:val="0000FF"/>
      <w:u w:val="single"/>
    </w:rPr>
  </w:style>
  <w:style w:type="character" w:styleId="a6">
    <w:name w:val="Emphasis"/>
    <w:basedOn w:val="a0"/>
    <w:uiPriority w:val="20"/>
    <w:qFormat/>
    <w:rsid w:val="009B1727"/>
    <w:rPr>
      <w:i/>
      <w:iCs/>
    </w:rPr>
  </w:style>
  <w:style w:type="character" w:styleId="a7">
    <w:name w:val="FollowedHyperlink"/>
    <w:basedOn w:val="a0"/>
    <w:uiPriority w:val="99"/>
    <w:semiHidden/>
    <w:unhideWhenUsed/>
    <w:rsid w:val="00470F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09005015">
      <w:bodyDiv w:val="1"/>
      <w:marLeft w:val="0"/>
      <w:marRight w:val="0"/>
      <w:marTop w:val="0"/>
      <w:marBottom w:val="0"/>
      <w:divBdr>
        <w:top w:val="none" w:sz="0" w:space="0" w:color="auto"/>
        <w:left w:val="none" w:sz="0" w:space="0" w:color="auto"/>
        <w:bottom w:val="none" w:sz="0" w:space="0" w:color="auto"/>
        <w:right w:val="none" w:sz="0" w:space="0" w:color="auto"/>
      </w:divBdr>
    </w:div>
    <w:div w:id="16442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046/j.1365-2370.2002.00274.x" TargetMode="External"/><Relationship Id="rId13" Type="http://schemas.openxmlformats.org/officeDocument/2006/relationships/hyperlink" Target="https://onlinelibrary.wiley.com/doi/pdf/10.1111/j.1399-0039.2010.01601.x" TargetMode="External"/><Relationship Id="rId18" Type="http://schemas.openxmlformats.org/officeDocument/2006/relationships/hyperlink" Target="http://dx.doi.org/10.1007/s002510050658" TargetMode="External"/><Relationship Id="rId3" Type="http://schemas.openxmlformats.org/officeDocument/2006/relationships/settings" Target="settings.xml"/><Relationship Id="rId21" Type="http://schemas.openxmlformats.org/officeDocument/2006/relationships/hyperlink" Target="https://www.sciencedirect.com/science/article/abs/pii/S0198885910000352" TargetMode="External"/><Relationship Id="rId7" Type="http://schemas.openxmlformats.org/officeDocument/2006/relationships/hyperlink" Target="https://doi.org/10.1093/carcin/bgu215" TargetMode="External"/><Relationship Id="rId12" Type="http://schemas.openxmlformats.org/officeDocument/2006/relationships/hyperlink" Target="https://www.jstor.org/stable/2532296?seq=1" TargetMode="External"/><Relationship Id="rId17" Type="http://schemas.openxmlformats.org/officeDocument/2006/relationships/hyperlink" Target="https://www.tandfonline.com/doi/abs/10.3109/03014460.2011.572563?journalCode=iahb20" TargetMode="External"/><Relationship Id="rId2" Type="http://schemas.openxmlformats.org/officeDocument/2006/relationships/styles" Target="styles.xml"/><Relationship Id="rId16" Type="http://schemas.openxmlformats.org/officeDocument/2006/relationships/hyperlink" Target="https://doi.org/10.1016/j.humimm.2013.06.013" TargetMode="External"/><Relationship Id="rId20" Type="http://schemas.openxmlformats.org/officeDocument/2006/relationships/hyperlink" Target="https://doi.org/10.1016/S0198-8859(02)00826-1" TargetMode="External"/><Relationship Id="rId1" Type="http://schemas.openxmlformats.org/officeDocument/2006/relationships/customXml" Target="../customXml/item1.xml"/><Relationship Id="rId6" Type="http://schemas.openxmlformats.org/officeDocument/2006/relationships/hyperlink" Target="https://academic.oup.com/carcin/article/35/12/2633/336002" TargetMode="External"/><Relationship Id="rId11" Type="http://schemas.openxmlformats.org/officeDocument/2006/relationships/hyperlink" Target="https://doi.org/10.1007/978-1-61779-842-9_11" TargetMode="External"/><Relationship Id="rId24" Type="http://schemas.openxmlformats.org/officeDocument/2006/relationships/theme" Target="theme/theme1.xml"/><Relationship Id="rId5" Type="http://schemas.openxmlformats.org/officeDocument/2006/relationships/hyperlink" Target="https://doi.org/10.4049/jimmunol.1301071" TargetMode="External"/><Relationship Id="rId15" Type="http://schemas.openxmlformats.org/officeDocument/2006/relationships/hyperlink" Target="https://www.sciencedirect.com/science/article/abs/pii/S0198885913001705" TargetMode="External"/><Relationship Id="rId23" Type="http://schemas.openxmlformats.org/officeDocument/2006/relationships/fontTable" Target="fontTable.xml"/><Relationship Id="rId10" Type="http://schemas.openxmlformats.org/officeDocument/2006/relationships/hyperlink" Target="https://link.springer.com/protocol/10.1007%2F978-1-61779-842-9_11" TargetMode="External"/><Relationship Id="rId19" Type="http://schemas.openxmlformats.org/officeDocument/2006/relationships/hyperlink" Target="https://www.sciencedirect.com/science/article/abs/pii/S0198885902008261" TargetMode="External"/><Relationship Id="rId4" Type="http://schemas.openxmlformats.org/officeDocument/2006/relationships/webSettings" Target="webSettings.xml"/><Relationship Id="rId9" Type="http://schemas.openxmlformats.org/officeDocument/2006/relationships/hyperlink" Target="https://doi.org/10.1046/j.1365-2370.2002.00274.x" TargetMode="External"/><Relationship Id="rId14" Type="http://schemas.openxmlformats.org/officeDocument/2006/relationships/hyperlink" Target="https://doi.org/10.1111/j.1399-0039.2010.01601.x" TargetMode="External"/><Relationship Id="rId22" Type="http://schemas.openxmlformats.org/officeDocument/2006/relationships/hyperlink" Target="https://doi.org/10.1016/j.humimm.2010.0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3C9F-5C71-44E6-998E-6355B477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dc:creator>
  <cp:keywords/>
  <dc:description/>
  <cp:lastModifiedBy>Janna-K</cp:lastModifiedBy>
  <cp:revision>17</cp:revision>
  <dcterms:created xsi:type="dcterms:W3CDTF">2018-05-25T12:41:00Z</dcterms:created>
  <dcterms:modified xsi:type="dcterms:W3CDTF">2018-09-24T09:06:00Z</dcterms:modified>
</cp:coreProperties>
</file>