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FE" w:rsidRDefault="002825C8" w:rsidP="006E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FE">
        <w:rPr>
          <w:rFonts w:ascii="Times New Roman" w:hAnsi="Times New Roman" w:cs="Times New Roman"/>
          <w:sz w:val="28"/>
          <w:szCs w:val="28"/>
        </w:rPr>
        <w:t xml:space="preserve">Введение. Под влиянием стрессовых факторов, инфекций, опухолевой трансформации на поверхности клеток организма экспрессируется белок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, который является лигандом к рецептору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NKG</w:t>
      </w:r>
      <w:r w:rsidRPr="00CD0CFE">
        <w:rPr>
          <w:rFonts w:ascii="Times New Roman" w:hAnsi="Times New Roman" w:cs="Times New Roman"/>
          <w:sz w:val="28"/>
          <w:szCs w:val="28"/>
        </w:rPr>
        <w:t>2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D0CFE">
        <w:rPr>
          <w:rFonts w:ascii="Times New Roman" w:hAnsi="Times New Roman" w:cs="Times New Roman"/>
          <w:sz w:val="28"/>
          <w:szCs w:val="28"/>
        </w:rPr>
        <w:t xml:space="preserve"> NK- и Т-клеток. Взаимодействие рецептора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NKG</w:t>
      </w:r>
      <w:r w:rsidRPr="00CD0CFE">
        <w:rPr>
          <w:rFonts w:ascii="Times New Roman" w:hAnsi="Times New Roman" w:cs="Times New Roman"/>
          <w:sz w:val="28"/>
          <w:szCs w:val="28"/>
        </w:rPr>
        <w:t>2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D0CFE">
        <w:rPr>
          <w:rFonts w:ascii="Times New Roman" w:hAnsi="Times New Roman" w:cs="Times New Roman"/>
          <w:sz w:val="28"/>
          <w:szCs w:val="28"/>
        </w:rPr>
        <w:t xml:space="preserve"> на поверхности клеток иммунной системы с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приводит к активации лимфоцитов и уничтожению носителя лиганда. </w:t>
      </w:r>
      <w:r w:rsidR="00CD0CFE" w:rsidRPr="00CD0CFE">
        <w:rPr>
          <w:rFonts w:ascii="Times New Roman" w:hAnsi="Times New Roman" w:cs="Times New Roman"/>
          <w:sz w:val="28"/>
          <w:szCs w:val="28"/>
        </w:rPr>
        <w:t xml:space="preserve">Ген </w:t>
      </w:r>
      <w:r w:rsidRPr="00CD0CFE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отличается высоким уровнем полиморфизма. К настоящему времени описано 87 аллелей, продукты которых различаются по способности активировать цитотоксические лимфоциты, что может оказывать влияние на протекание ряда заболеваний, таких как рак, вирусные инфекции, аутоиммунные заболевания. Распределения аллелей </w:t>
      </w:r>
      <w:r w:rsidRPr="00CD0CFE">
        <w:rPr>
          <w:rFonts w:ascii="Times New Roman" w:hAnsi="Times New Roman" w:cs="Times New Roman"/>
          <w:i/>
          <w:sz w:val="28"/>
          <w:szCs w:val="28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="00CD0CFE" w:rsidRPr="00CD0CFE">
        <w:rPr>
          <w:rFonts w:ascii="Times New Roman" w:hAnsi="Times New Roman" w:cs="Times New Roman"/>
          <w:sz w:val="28"/>
          <w:szCs w:val="28"/>
        </w:rPr>
        <w:t xml:space="preserve">в разных этносах </w:t>
      </w:r>
      <w:r w:rsidRPr="00CD0CFE">
        <w:rPr>
          <w:rFonts w:ascii="Times New Roman" w:hAnsi="Times New Roman" w:cs="Times New Roman"/>
          <w:sz w:val="28"/>
          <w:szCs w:val="28"/>
        </w:rPr>
        <w:t>существенн</w:t>
      </w:r>
      <w:r w:rsidR="00CD0CFE" w:rsidRPr="00CD0CFE">
        <w:rPr>
          <w:rFonts w:ascii="Times New Roman" w:hAnsi="Times New Roman" w:cs="Times New Roman"/>
          <w:sz w:val="28"/>
          <w:szCs w:val="28"/>
        </w:rPr>
        <w:t>о</w:t>
      </w:r>
      <w:r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="00CD0CFE" w:rsidRPr="00CD0CFE">
        <w:rPr>
          <w:rFonts w:ascii="Times New Roman" w:hAnsi="Times New Roman" w:cs="Times New Roman"/>
          <w:sz w:val="28"/>
          <w:szCs w:val="28"/>
        </w:rPr>
        <w:t>различаются</w:t>
      </w:r>
      <w:r w:rsidRPr="00CD0CFE">
        <w:rPr>
          <w:rFonts w:ascii="Times New Roman" w:hAnsi="Times New Roman" w:cs="Times New Roman"/>
          <w:sz w:val="28"/>
          <w:szCs w:val="28"/>
        </w:rPr>
        <w:t xml:space="preserve">. Анализ полиморфизма </w:t>
      </w:r>
      <w:r w:rsidRPr="00CD0CFE">
        <w:rPr>
          <w:rFonts w:ascii="Times New Roman" w:hAnsi="Times New Roman" w:cs="Times New Roman"/>
          <w:i/>
          <w:sz w:val="28"/>
          <w:szCs w:val="28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в данном этносе необходим для выявления взаимосвязей между определёнными аллелями </w:t>
      </w:r>
      <w:r w:rsidRPr="00CD0CFE">
        <w:rPr>
          <w:rFonts w:ascii="Times New Roman" w:hAnsi="Times New Roman" w:cs="Times New Roman"/>
          <w:i/>
          <w:sz w:val="28"/>
          <w:szCs w:val="28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и теми или иными заболеваниями. Цель. Данная работа направлена на исследование распределения аллелей </w:t>
      </w:r>
      <w:r w:rsidRPr="00CD0CFE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CD0C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0CFE">
        <w:rPr>
          <w:rFonts w:ascii="Times New Roman" w:hAnsi="Times New Roman" w:cs="Times New Roman"/>
          <w:sz w:val="28"/>
          <w:szCs w:val="28"/>
        </w:rPr>
        <w:t xml:space="preserve">среди населения России. Материалы и методы. Типирование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проводили </w:t>
      </w:r>
      <w:r w:rsidR="00AC0800" w:rsidRPr="00CD0CFE">
        <w:rPr>
          <w:rFonts w:ascii="Times New Roman" w:hAnsi="Times New Roman" w:cs="Times New Roman"/>
          <w:sz w:val="28"/>
          <w:szCs w:val="28"/>
        </w:rPr>
        <w:t xml:space="preserve">по методике, предложенной </w:t>
      </w:r>
      <w:r w:rsidR="00AC0800" w:rsidRPr="00CD0CFE">
        <w:rPr>
          <w:rFonts w:ascii="Times New Roman" w:hAnsi="Times New Roman" w:cs="Times New Roman"/>
          <w:sz w:val="28"/>
          <w:szCs w:val="28"/>
          <w:lang w:val="en-US"/>
        </w:rPr>
        <w:t>Yizhou</w:t>
      </w:r>
      <w:r w:rsidR="00AC0800"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="00AC0800" w:rsidRPr="00CD0CFE">
        <w:rPr>
          <w:rFonts w:ascii="Times New Roman" w:hAnsi="Times New Roman" w:cs="Times New Roman"/>
          <w:sz w:val="28"/>
          <w:szCs w:val="28"/>
          <w:lang w:val="en-US"/>
        </w:rPr>
        <w:t>Zoe</w:t>
      </w:r>
      <w:r w:rsidR="00AC0800"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="00AC0800">
        <w:rPr>
          <w:rFonts w:ascii="Times New Roman" w:hAnsi="Times New Roman" w:cs="Times New Roman"/>
          <w:sz w:val="28"/>
          <w:szCs w:val="28"/>
        </w:rPr>
        <w:t>и</w:t>
      </w:r>
      <w:r w:rsidR="00AC0800"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="00AC0800" w:rsidRPr="00CD0CFE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="00AC0800"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="00AC0800" w:rsidRPr="00CD0CFE">
        <w:rPr>
          <w:rFonts w:ascii="Times New Roman" w:hAnsi="Times New Roman" w:cs="Times New Roman"/>
          <w:sz w:val="28"/>
          <w:szCs w:val="28"/>
          <w:lang w:val="en-US"/>
        </w:rPr>
        <w:t>Stastny</w:t>
      </w:r>
      <w:r w:rsidR="00AC0800" w:rsidRPr="00CD0CFE">
        <w:rPr>
          <w:rFonts w:ascii="Times New Roman" w:hAnsi="Times New Roman" w:cs="Times New Roman"/>
          <w:sz w:val="28"/>
          <w:szCs w:val="28"/>
        </w:rPr>
        <w:t>.</w:t>
      </w:r>
      <w:r w:rsidR="00AC0800">
        <w:rPr>
          <w:rFonts w:ascii="Times New Roman" w:hAnsi="Times New Roman" w:cs="Times New Roman"/>
          <w:sz w:val="28"/>
          <w:szCs w:val="28"/>
        </w:rPr>
        <w:t xml:space="preserve"> Методика включала в себя: 1) выделение геномной ДНК</w:t>
      </w:r>
      <w:r w:rsidR="00AC0800" w:rsidRPr="00AC0800">
        <w:rPr>
          <w:rFonts w:ascii="Times New Roman" w:hAnsi="Times New Roman" w:cs="Times New Roman"/>
          <w:sz w:val="28"/>
          <w:szCs w:val="28"/>
        </w:rPr>
        <w:t xml:space="preserve"> </w:t>
      </w:r>
      <w:r w:rsidR="00AC0800" w:rsidRPr="00CD0CFE">
        <w:rPr>
          <w:rFonts w:ascii="Times New Roman" w:hAnsi="Times New Roman" w:cs="Times New Roman"/>
          <w:sz w:val="28"/>
          <w:szCs w:val="28"/>
        </w:rPr>
        <w:t>из цельной донорской крови</w:t>
      </w:r>
      <w:r w:rsidR="00AC0800">
        <w:rPr>
          <w:rFonts w:ascii="Times New Roman" w:hAnsi="Times New Roman" w:cs="Times New Roman"/>
          <w:sz w:val="28"/>
          <w:szCs w:val="28"/>
        </w:rPr>
        <w:t xml:space="preserve">; 2) ПЦР с целью амплификации фрагмента гена MICA; 3) </w:t>
      </w:r>
      <w:r w:rsidRPr="00CD0CFE">
        <w:rPr>
          <w:rFonts w:ascii="Times New Roman" w:hAnsi="Times New Roman" w:cs="Times New Roman"/>
          <w:sz w:val="28"/>
          <w:szCs w:val="28"/>
        </w:rPr>
        <w:t>секвенировани</w:t>
      </w:r>
      <w:r w:rsidR="00AC0800">
        <w:rPr>
          <w:rFonts w:ascii="Times New Roman" w:hAnsi="Times New Roman" w:cs="Times New Roman"/>
          <w:sz w:val="28"/>
          <w:szCs w:val="28"/>
        </w:rPr>
        <w:t>е</w:t>
      </w:r>
      <w:r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="00AC0800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Pr="00CD0CFE">
        <w:rPr>
          <w:rFonts w:ascii="Times New Roman" w:hAnsi="Times New Roman" w:cs="Times New Roman"/>
          <w:sz w:val="28"/>
          <w:szCs w:val="28"/>
        </w:rPr>
        <w:t>ПЦР-</w:t>
      </w:r>
      <w:r w:rsidR="00AC0800">
        <w:rPr>
          <w:rFonts w:ascii="Times New Roman" w:hAnsi="Times New Roman" w:cs="Times New Roman"/>
          <w:sz w:val="28"/>
          <w:szCs w:val="28"/>
        </w:rPr>
        <w:t xml:space="preserve">фрагментов. </w:t>
      </w:r>
      <w:r w:rsidRPr="00CD0CFE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AC0800">
        <w:rPr>
          <w:rFonts w:ascii="Times New Roman" w:hAnsi="Times New Roman" w:cs="Times New Roman"/>
          <w:sz w:val="28"/>
          <w:szCs w:val="28"/>
        </w:rPr>
        <w:t>результатов секвенирования</w:t>
      </w:r>
      <w:r w:rsidRPr="00CD0CFE">
        <w:rPr>
          <w:rFonts w:ascii="Times New Roman" w:hAnsi="Times New Roman" w:cs="Times New Roman"/>
          <w:sz w:val="28"/>
          <w:szCs w:val="28"/>
        </w:rPr>
        <w:t xml:space="preserve"> проводили с использованием программ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Vector</w:t>
      </w:r>
      <w:r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NTI</w:t>
      </w:r>
      <w:r w:rsidRPr="00CD0CFE">
        <w:rPr>
          <w:rFonts w:ascii="Times New Roman" w:hAnsi="Times New Roman" w:cs="Times New Roman"/>
          <w:sz w:val="28"/>
          <w:szCs w:val="28"/>
        </w:rPr>
        <w:t xml:space="preserve"> и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Chromas</w:t>
      </w:r>
      <w:r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Lite</w:t>
      </w:r>
      <w:r w:rsidRPr="00CD0CFE">
        <w:rPr>
          <w:rFonts w:ascii="Times New Roman" w:hAnsi="Times New Roman" w:cs="Times New Roman"/>
          <w:sz w:val="28"/>
          <w:szCs w:val="28"/>
        </w:rPr>
        <w:t xml:space="preserve">. </w:t>
      </w:r>
      <w:r w:rsidR="00CD0CFE">
        <w:rPr>
          <w:rFonts w:ascii="Times New Roman" w:hAnsi="Times New Roman" w:cs="Times New Roman"/>
          <w:sz w:val="28"/>
          <w:szCs w:val="28"/>
        </w:rPr>
        <w:t xml:space="preserve">Результаты. </w:t>
      </w:r>
      <w:r w:rsidR="00AC37B3">
        <w:rPr>
          <w:rFonts w:ascii="Times New Roman" w:hAnsi="Times New Roman" w:cs="Times New Roman"/>
          <w:sz w:val="28"/>
          <w:szCs w:val="28"/>
        </w:rPr>
        <w:t>Б</w:t>
      </w:r>
      <w:r w:rsidRPr="00CD0CFE">
        <w:rPr>
          <w:rFonts w:ascii="Times New Roman" w:hAnsi="Times New Roman" w:cs="Times New Roman"/>
          <w:sz w:val="28"/>
          <w:szCs w:val="28"/>
        </w:rPr>
        <w:t xml:space="preserve">ыл определён генотип аллелей </w:t>
      </w:r>
      <w:r w:rsidRPr="00CD0CFE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</w:t>
      </w:r>
      <w:r w:rsidR="00CD0CFE">
        <w:rPr>
          <w:rFonts w:ascii="Times New Roman" w:hAnsi="Times New Roman" w:cs="Times New Roman"/>
          <w:sz w:val="28"/>
          <w:szCs w:val="28"/>
        </w:rPr>
        <w:t>119</w:t>
      </w:r>
      <w:r w:rsidRPr="00CD0CFE">
        <w:rPr>
          <w:rFonts w:ascii="Times New Roman" w:hAnsi="Times New Roman" w:cs="Times New Roman"/>
          <w:sz w:val="28"/>
          <w:szCs w:val="28"/>
        </w:rPr>
        <w:t xml:space="preserve"> доноров. Из 87 описанных в литературе аллелей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среди исследованных образцов</w:t>
      </w:r>
      <w:r w:rsidR="00CD0CFE">
        <w:rPr>
          <w:rFonts w:ascii="Times New Roman" w:hAnsi="Times New Roman" w:cs="Times New Roman"/>
          <w:sz w:val="28"/>
          <w:szCs w:val="28"/>
        </w:rPr>
        <w:t xml:space="preserve"> обнаружено</w:t>
      </w:r>
      <w:r w:rsidRPr="00CD0CFE">
        <w:rPr>
          <w:rFonts w:ascii="Times New Roman" w:hAnsi="Times New Roman" w:cs="Times New Roman"/>
          <w:sz w:val="28"/>
          <w:szCs w:val="28"/>
        </w:rPr>
        <w:t xml:space="preserve"> 1</w:t>
      </w:r>
      <w:r w:rsidR="00CD0CFE">
        <w:rPr>
          <w:rFonts w:ascii="Times New Roman" w:hAnsi="Times New Roman" w:cs="Times New Roman"/>
          <w:sz w:val="28"/>
          <w:szCs w:val="28"/>
        </w:rPr>
        <w:t>5</w:t>
      </w:r>
      <w:r w:rsidRPr="00CD0CFE">
        <w:rPr>
          <w:rFonts w:ascii="Times New Roman" w:hAnsi="Times New Roman" w:cs="Times New Roman"/>
          <w:sz w:val="28"/>
          <w:szCs w:val="28"/>
        </w:rPr>
        <w:t xml:space="preserve">. </w:t>
      </w:r>
      <w:r w:rsidR="00CD0CFE" w:rsidRPr="00CD0CFE">
        <w:rPr>
          <w:rFonts w:ascii="Times New Roman" w:hAnsi="Times New Roman" w:cs="Times New Roman"/>
          <w:sz w:val="28"/>
          <w:szCs w:val="28"/>
        </w:rPr>
        <w:t xml:space="preserve">Частоты встречаемости аллелей </w:t>
      </w:r>
      <w:r w:rsidR="00CD0CFE" w:rsidRPr="00CD0CFE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="00CD0CFE" w:rsidRPr="00C63ECB">
        <w:rPr>
          <w:rFonts w:ascii="Times New Roman" w:hAnsi="Times New Roman" w:cs="Times New Roman"/>
          <w:sz w:val="28"/>
          <w:szCs w:val="28"/>
        </w:rPr>
        <w:t xml:space="preserve"> </w:t>
      </w:r>
      <w:r w:rsidR="00CD0CFE" w:rsidRPr="00CD0CFE">
        <w:rPr>
          <w:rFonts w:ascii="Times New Roman" w:hAnsi="Times New Roman" w:cs="Times New Roman"/>
          <w:sz w:val="28"/>
          <w:szCs w:val="28"/>
        </w:rPr>
        <w:t xml:space="preserve">оказались следующими: *002 – 19,3%, *004 – 6,7%, *007 – 3,0%, *008 – 35,7%, *009 – 10,1%, *010 – 5,0%, *011 – 3,8%, *012 – 2,1%, *016 – 2,5%, *017 – 3,4%, *018 – 5,5%, </w:t>
      </w:r>
      <w:r w:rsidR="00CD0CFE">
        <w:rPr>
          <w:rFonts w:ascii="Times New Roman" w:hAnsi="Times New Roman" w:cs="Times New Roman"/>
          <w:sz w:val="28"/>
          <w:szCs w:val="28"/>
        </w:rPr>
        <w:t xml:space="preserve">*019 – </w:t>
      </w:r>
      <w:r w:rsidR="00CD0CFE" w:rsidRPr="00C63ECB">
        <w:rPr>
          <w:rFonts w:ascii="Times New Roman" w:hAnsi="Times New Roman" w:cs="Times New Roman"/>
          <w:sz w:val="28"/>
          <w:szCs w:val="28"/>
        </w:rPr>
        <w:t xml:space="preserve">0,4%, </w:t>
      </w:r>
      <w:r w:rsidR="00CD0CFE" w:rsidRPr="00CD0CFE">
        <w:rPr>
          <w:rFonts w:ascii="Times New Roman" w:hAnsi="Times New Roman" w:cs="Times New Roman"/>
          <w:sz w:val="28"/>
          <w:szCs w:val="28"/>
        </w:rPr>
        <w:t>*027 – 1,3%</w:t>
      </w:r>
      <w:r w:rsidR="00CD0CFE" w:rsidRPr="00C63ECB">
        <w:rPr>
          <w:rFonts w:ascii="Times New Roman" w:hAnsi="Times New Roman" w:cs="Times New Roman"/>
          <w:sz w:val="28"/>
          <w:szCs w:val="28"/>
        </w:rPr>
        <w:t>, *053 – 0,8%, *068 – 0,4%</w:t>
      </w:r>
      <w:r w:rsidR="00CD0CFE" w:rsidRPr="00CD0CFE">
        <w:rPr>
          <w:rFonts w:ascii="Times New Roman" w:hAnsi="Times New Roman" w:cs="Times New Roman"/>
          <w:sz w:val="28"/>
          <w:szCs w:val="28"/>
        </w:rPr>
        <w:t xml:space="preserve">. </w:t>
      </w:r>
      <w:r w:rsidRPr="00CD0CFE">
        <w:rPr>
          <w:rFonts w:ascii="Times New Roman" w:hAnsi="Times New Roman" w:cs="Times New Roman"/>
          <w:sz w:val="28"/>
          <w:szCs w:val="28"/>
        </w:rPr>
        <w:t xml:space="preserve">Выяснилось, что распределение аллелей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в России схо</w:t>
      </w:r>
      <w:r w:rsidR="00CD0CFE">
        <w:rPr>
          <w:rFonts w:ascii="Times New Roman" w:hAnsi="Times New Roman" w:cs="Times New Roman"/>
          <w:sz w:val="28"/>
          <w:szCs w:val="28"/>
        </w:rPr>
        <w:t>дно</w:t>
      </w:r>
      <w:r w:rsidRPr="00CD0CFE">
        <w:rPr>
          <w:rFonts w:ascii="Times New Roman" w:hAnsi="Times New Roman" w:cs="Times New Roman"/>
          <w:sz w:val="28"/>
          <w:szCs w:val="28"/>
        </w:rPr>
        <w:t xml:space="preserve"> с таковыми для европейских стран. При сопоставлении литературных данных по разным странам мира выяснилось, что различия в распределении аллелей </w:t>
      </w:r>
      <w:r w:rsidRPr="00CD0CFE">
        <w:rPr>
          <w:rFonts w:ascii="Times New Roman" w:hAnsi="Times New Roman" w:cs="Times New Roman"/>
          <w:sz w:val="28"/>
          <w:szCs w:val="28"/>
          <w:lang w:val="en-US"/>
        </w:rPr>
        <w:t>MICA</w:t>
      </w:r>
      <w:r w:rsidRPr="00CD0CFE">
        <w:rPr>
          <w:rFonts w:ascii="Times New Roman" w:hAnsi="Times New Roman" w:cs="Times New Roman"/>
          <w:sz w:val="28"/>
          <w:szCs w:val="28"/>
        </w:rPr>
        <w:t xml:space="preserve"> выражены преимущественно между расами, а не нациями. </w:t>
      </w:r>
      <w:r w:rsidR="00CD0CFE">
        <w:rPr>
          <w:rFonts w:ascii="Times New Roman" w:hAnsi="Times New Roman" w:cs="Times New Roman"/>
          <w:sz w:val="28"/>
          <w:szCs w:val="28"/>
        </w:rPr>
        <w:t xml:space="preserve">Выводы. В данной работе проанализировано распределение аллелей MICA у россиян. Оно оказалось весьма сходным с таковыми у представителей других европейских стран и имеет ряд существенных отличий от этносов монголоидной расы (Япония, Китай, Корея). </w:t>
      </w:r>
      <w:r w:rsidR="00CD0CFE" w:rsidRPr="00CD0CFE">
        <w:rPr>
          <w:rFonts w:ascii="Times New Roman" w:hAnsi="Times New Roman" w:cs="Times New Roman"/>
          <w:sz w:val="28"/>
          <w:szCs w:val="28"/>
        </w:rPr>
        <w:t>Анализ распределения аллелей MICA в российской популяции может оказаться полезен для выявления предрасположенности индивидов к тем или иным заболеваниям.</w:t>
      </w:r>
    </w:p>
    <w:p w:rsidR="00CD0CFE" w:rsidRDefault="00CD0CFE" w:rsidP="00882C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800" w:rsidRPr="00AC0800" w:rsidRDefault="00AC0800" w:rsidP="00882C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Introduction.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>tress factors, infections, tumor transformation of the cells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organism induce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the express</w:t>
      </w:r>
      <w:r>
        <w:rPr>
          <w:rFonts w:ascii="Times New Roman" w:hAnsi="Times New Roman" w:cs="Times New Roman"/>
          <w:sz w:val="28"/>
          <w:szCs w:val="28"/>
          <w:lang w:val="en-US"/>
        </w:rPr>
        <w:t>ion of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MICA protein, which is a ligand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the NKG2D receptor of NK and T cells. The interaction of the NKG2D receptor on the surface of the cells of the immune system with MICA results in activation of lymphocytes and </w:t>
      </w:r>
      <w:r>
        <w:rPr>
          <w:rFonts w:ascii="Times New Roman" w:hAnsi="Times New Roman" w:cs="Times New Roman"/>
          <w:sz w:val="28"/>
          <w:szCs w:val="28"/>
          <w:lang w:val="en-US"/>
        </w:rPr>
        <w:t>elimination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of the ligand carrier. The </w:t>
      </w:r>
      <w:r w:rsidRPr="00AC0800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gene has a high level 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lastRenderedPageBreak/>
        <w:t>of polymorphism. To date, 87 alleles have been described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their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products differ in ability to activate cytotoxic lymphocytes, 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can affect the </w:t>
      </w:r>
      <w:r>
        <w:rPr>
          <w:rFonts w:ascii="Times New Roman" w:hAnsi="Times New Roman" w:cs="Times New Roman"/>
          <w:sz w:val="28"/>
          <w:szCs w:val="28"/>
          <w:lang w:val="en-US"/>
        </w:rPr>
        <w:t>progression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of a number of diseases, such as cancer, viral infections, autoimmune diseases. The distribution of </w:t>
      </w:r>
      <w:r w:rsidRPr="00AC0800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alleles in different ethnic groups varies considerably. The analysis of </w:t>
      </w:r>
      <w:r w:rsidRPr="00AC0800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polymorphism in </w:t>
      </w:r>
      <w:r>
        <w:rPr>
          <w:rFonts w:ascii="Times New Roman" w:hAnsi="Times New Roman" w:cs="Times New Roman"/>
          <w:sz w:val="28"/>
          <w:szCs w:val="28"/>
          <w:lang w:val="en-US"/>
        </w:rPr>
        <w:t>a current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ethnos is necessary for revealing the relationships between certain </w:t>
      </w:r>
      <w:r w:rsidRPr="00AC0800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alleles and </w:t>
      </w:r>
      <w:r>
        <w:rPr>
          <w:rFonts w:ascii="Times New Roman" w:hAnsi="Times New Roman" w:cs="Times New Roman"/>
          <w:sz w:val="28"/>
          <w:szCs w:val="28"/>
          <w:lang w:val="en-US"/>
        </w:rPr>
        <w:t>different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diseases. Goal. This work is aimed at studying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the distribution of </w:t>
      </w:r>
      <w:r w:rsidRPr="00AC0800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alleles </w:t>
      </w:r>
      <w:r>
        <w:rPr>
          <w:rFonts w:ascii="Times New Roman" w:hAnsi="Times New Roman" w:cs="Times New Roman"/>
          <w:sz w:val="28"/>
          <w:szCs w:val="28"/>
          <w:lang w:val="en-US"/>
        </w:rPr>
        <w:t>in Russian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population. Materials and methods.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Polymorphism of </w:t>
      </w:r>
      <w:r w:rsidRPr="00AC0800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r>
        <w:rPr>
          <w:rFonts w:ascii="Times New Roman" w:hAnsi="Times New Roman" w:cs="Times New Roman"/>
          <w:sz w:val="28"/>
          <w:szCs w:val="28"/>
          <w:lang w:val="en-US"/>
        </w:rPr>
        <w:t>analyzed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according to the procedure proposed by Yizhou Zoe and Peter Stastny. The procedure included: 1) isolation of genomic DNA from whole blood; 2) PCR for amplification of a fragment of the </w:t>
      </w:r>
      <w:r w:rsidRPr="00AC37B3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gene; 3) sequencing of the resulting PCR fragments. Analysis of the results of sequencing was carried out using the programs Vector NTI and Chromas Lite. Results. 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he genotype of the </w:t>
      </w:r>
      <w:r w:rsidRPr="00AC37B3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alleles of 119 donors has been determined. Of the 87 </w:t>
      </w:r>
      <w:r w:rsidRPr="00AC37B3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alleles described in the literature, 15 were found among the samples studied. The frequencies of </w:t>
      </w:r>
      <w:r w:rsidRPr="00AC37B3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alleles were 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>the following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: *002 - 19.3%, *004 - 6.7%, *007 - 3.0%, *008 - 35.7 %, *009 - 10.1%, *010 - 5.0%, *011 - 3.8%, *012 - 2.1%, *016 - 2.5%, *017 - 3.4% *018 - 5.5%, *019 - 0.4%, *027 - 1.3%, *053 - 0.8%, *068 - 0.4%. 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he distribution of </w:t>
      </w:r>
      <w:r w:rsidRPr="00AC37B3">
        <w:rPr>
          <w:rFonts w:ascii="Times New Roman" w:hAnsi="Times New Roman" w:cs="Times New Roman"/>
          <w:i/>
          <w:sz w:val="28"/>
          <w:szCs w:val="28"/>
          <w:lang w:val="en-US"/>
        </w:rPr>
        <w:t xml:space="preserve">MICA 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alleles in Russia 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>was found to be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similar to that of European countries. When comparing literary data for different countries of the world, it was found that the differences in the distribution of </w:t>
      </w:r>
      <w:r w:rsidRPr="00AC37B3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alleles are expressed mainly between races, and not nations. Conclusions. In this paper, the distribution of </w:t>
      </w:r>
      <w:r w:rsidRPr="00AC37B3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alleles 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 xml:space="preserve"> population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 xml:space="preserve"> been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analyzed. It turned out to be very similar to 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>those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of other European countries and has a number of significant differences from the ethnoses of the Mongoloid race (Japan, China, Korea). </w:t>
      </w:r>
      <w:r w:rsidR="00AC37B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analysis of the distribution of </w:t>
      </w:r>
      <w:r w:rsidRPr="00AC37B3">
        <w:rPr>
          <w:rFonts w:ascii="Times New Roman" w:hAnsi="Times New Roman" w:cs="Times New Roman"/>
          <w:i/>
          <w:sz w:val="28"/>
          <w:szCs w:val="28"/>
          <w:lang w:val="en-US"/>
        </w:rPr>
        <w:t>MICA</w:t>
      </w:r>
      <w:r w:rsidRPr="00AC0800">
        <w:rPr>
          <w:rFonts w:ascii="Times New Roman" w:hAnsi="Times New Roman" w:cs="Times New Roman"/>
          <w:sz w:val="28"/>
          <w:szCs w:val="28"/>
          <w:lang w:val="en-US"/>
        </w:rPr>
        <w:t xml:space="preserve"> alleles in the Russian population may be useful for identifying the predisposition of individuals to certain diseases.</w:t>
      </w:r>
    </w:p>
    <w:sectPr w:rsidR="00AC0800" w:rsidRPr="00AC0800" w:rsidSect="00AB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C7364"/>
    <w:rsid w:val="00025047"/>
    <w:rsid w:val="002825C8"/>
    <w:rsid w:val="00536F80"/>
    <w:rsid w:val="006E6484"/>
    <w:rsid w:val="00882C59"/>
    <w:rsid w:val="00AB4E0B"/>
    <w:rsid w:val="00AC0800"/>
    <w:rsid w:val="00AC37B3"/>
    <w:rsid w:val="00C63ECB"/>
    <w:rsid w:val="00CB6128"/>
    <w:rsid w:val="00CD0CFE"/>
    <w:rsid w:val="00EC7364"/>
    <w:rsid w:val="00F1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2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Janna-K</cp:lastModifiedBy>
  <cp:revision>7</cp:revision>
  <dcterms:created xsi:type="dcterms:W3CDTF">2018-05-25T12:40:00Z</dcterms:created>
  <dcterms:modified xsi:type="dcterms:W3CDTF">2018-09-26T14:45:00Z</dcterms:modified>
</cp:coreProperties>
</file>