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179" w:rsidRPr="001417C5" w:rsidRDefault="00486179" w:rsidP="004861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1417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Список</w:t>
      </w:r>
      <w:r w:rsidRPr="001417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1417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литературы</w:t>
      </w:r>
      <w:r w:rsidRPr="001417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/ References</w:t>
      </w:r>
    </w:p>
    <w:p w:rsidR="00486179" w:rsidRPr="001417C5" w:rsidRDefault="008C5587" w:rsidP="001417C5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417C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Шнайдер М.А., </w:t>
      </w:r>
      <w:proofErr w:type="spellStart"/>
      <w:r w:rsidRPr="001417C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Ширинский</w:t>
      </w:r>
      <w:proofErr w:type="spellEnd"/>
      <w:r w:rsidRPr="001417C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В.С., </w:t>
      </w:r>
      <w:proofErr w:type="spellStart"/>
      <w:r w:rsidR="00486179" w:rsidRPr="001417C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Ширинский</w:t>
      </w:r>
      <w:proofErr w:type="spellEnd"/>
      <w:r w:rsidR="00486179" w:rsidRPr="001417C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И.В. Культура </w:t>
      </w:r>
      <w:proofErr w:type="spellStart"/>
      <w:r w:rsidR="00486179" w:rsidRPr="001417C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фибробластоподобных</w:t>
      </w:r>
      <w:proofErr w:type="spellEnd"/>
      <w:r w:rsidR="00486179" w:rsidRPr="001417C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синовиальных клеток больных ревматоидным артритом: свойства и возможности //</w:t>
      </w:r>
      <w:r w:rsidR="00486179" w:rsidRPr="001417C5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eastAsia="en-US"/>
        </w:rPr>
        <w:t xml:space="preserve"> Медицинская иммунология.</w:t>
      </w:r>
      <w:r w:rsidR="00D00DC3" w:rsidRPr="001417C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– </w:t>
      </w:r>
      <w:r w:rsidR="00486179" w:rsidRPr="001417C5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eastAsia="en-US"/>
        </w:rPr>
        <w:t>2016.</w:t>
      </w:r>
      <w:r w:rsidR="00205E4E" w:rsidRPr="001417C5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eastAsia="en-US"/>
        </w:rPr>
        <w:t xml:space="preserve"> </w:t>
      </w:r>
      <w:r w:rsidR="00205E4E" w:rsidRPr="001417C5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eastAsia="en-US"/>
        </w:rPr>
        <w:t>– Т. 1</w:t>
      </w:r>
      <w:r w:rsidR="00205E4E" w:rsidRPr="001417C5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eastAsia="en-US"/>
        </w:rPr>
        <w:t>8</w:t>
      </w:r>
      <w:r w:rsidR="00205E4E" w:rsidRPr="001417C5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eastAsia="en-US"/>
        </w:rPr>
        <w:t>, №</w:t>
      </w:r>
      <w:r w:rsidR="00205E4E" w:rsidRPr="001417C5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eastAsia="en-US"/>
        </w:rPr>
        <w:t>2</w:t>
      </w:r>
      <w:r w:rsidR="00205E4E" w:rsidRPr="001417C5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eastAsia="en-US"/>
        </w:rPr>
        <w:t xml:space="preserve">. </w:t>
      </w:r>
      <w:r w:rsidR="00D00DC3" w:rsidRPr="001417C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– </w:t>
      </w:r>
      <w:r w:rsidR="00205E4E" w:rsidRPr="001417C5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eastAsia="en-US"/>
        </w:rPr>
        <w:t>С</w:t>
      </w:r>
      <w:r w:rsidR="00486179" w:rsidRPr="001417C5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eastAsia="en-US"/>
        </w:rPr>
        <w:t xml:space="preserve">. 107 </w:t>
      </w:r>
      <w:r w:rsidR="00205E4E" w:rsidRPr="001417C5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eastAsia="en-US"/>
        </w:rPr>
        <w:t>–</w:t>
      </w:r>
      <w:r w:rsidR="00486179" w:rsidRPr="001417C5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eastAsia="en-US"/>
        </w:rPr>
        <w:t xml:space="preserve"> 118</w:t>
      </w:r>
      <w:r w:rsidR="00205E4E" w:rsidRPr="001417C5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eastAsia="en-US"/>
        </w:rPr>
        <w:t>.</w:t>
      </w:r>
      <w:r w:rsidR="00205E4E" w:rsidRPr="001417C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D00DC3" w:rsidRPr="001417C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en-US"/>
        </w:rPr>
        <w:t xml:space="preserve">[Schneider M.A., </w:t>
      </w:r>
      <w:proofErr w:type="spellStart"/>
      <w:r w:rsidR="00D00DC3" w:rsidRPr="001417C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en-US"/>
        </w:rPr>
        <w:t>Shirinsky</w:t>
      </w:r>
      <w:proofErr w:type="spellEnd"/>
      <w:r w:rsidR="00D00DC3" w:rsidRPr="001417C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en-US"/>
        </w:rPr>
        <w:t xml:space="preserve"> V.S., </w:t>
      </w:r>
      <w:proofErr w:type="spellStart"/>
      <w:r w:rsidR="00D00DC3" w:rsidRPr="001417C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en-US"/>
        </w:rPr>
        <w:t>Shirinsky</w:t>
      </w:r>
      <w:proofErr w:type="spellEnd"/>
      <w:r w:rsidR="00D00DC3" w:rsidRPr="001417C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en-US"/>
        </w:rPr>
        <w:t xml:space="preserve"> I.V. </w:t>
      </w:r>
      <w:r w:rsidR="001417C5" w:rsidRPr="001417C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Cultures of fibroblast-like synovial cells from patients with rheumatoid arthritis: properties and opportunities</w:t>
      </w:r>
      <w:r w:rsidR="00205E4E" w:rsidRPr="001417C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en-US"/>
        </w:rPr>
        <w:t>.</w:t>
      </w:r>
      <w:r w:rsidR="00205E4E" w:rsidRPr="001417C5">
        <w:rPr>
          <w:color w:val="000000" w:themeColor="text1"/>
          <w:lang w:val="en-US"/>
        </w:rPr>
        <w:t xml:space="preserve"> </w:t>
      </w:r>
      <w:proofErr w:type="spellStart"/>
      <w:r w:rsidR="001417C5" w:rsidRPr="001417C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Meditsinskaya</w:t>
      </w:r>
      <w:proofErr w:type="spellEnd"/>
      <w:r w:rsidR="001417C5" w:rsidRPr="001417C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417C5" w:rsidRPr="001417C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Immunologiya</w:t>
      </w:r>
      <w:proofErr w:type="spellEnd"/>
      <w:r w:rsidR="001417C5" w:rsidRPr="001417C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=</w:t>
      </w:r>
      <w:r w:rsidR="001417C5" w:rsidRPr="001417C5">
        <w:rPr>
          <w:i/>
          <w:color w:val="000000" w:themeColor="text1"/>
          <w:lang w:val="en-US"/>
        </w:rPr>
        <w:t xml:space="preserve"> </w:t>
      </w:r>
      <w:r w:rsidR="00D00DC3" w:rsidRPr="001417C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Medical Immunology, 2016, Vol. 18, no</w:t>
      </w:r>
      <w:r w:rsidR="001417C5" w:rsidRPr="001417C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.</w:t>
      </w:r>
      <w:r w:rsidR="00D00DC3" w:rsidRPr="001417C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2, pp. 107-118.</w:t>
      </w:r>
      <w:r w:rsidR="00D00DC3" w:rsidRPr="001417C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D00DC3" w:rsidRPr="001417C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(In Russ.)]</w:t>
      </w:r>
      <w:r w:rsidR="001417C5" w:rsidRPr="001417C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417C5" w:rsidRPr="001417C5">
        <w:rPr>
          <w:rFonts w:ascii="Times New Roman" w:hAnsi="Times New Roman" w:cs="Times New Roman"/>
          <w:color w:val="FF0000"/>
          <w:sz w:val="28"/>
          <w:szCs w:val="28"/>
          <w:lang w:val="en-US"/>
        </w:rPr>
        <w:t>doi</w:t>
      </w:r>
      <w:proofErr w:type="spellEnd"/>
      <w:r w:rsidR="001417C5" w:rsidRPr="001417C5">
        <w:rPr>
          <w:rFonts w:ascii="Times New Roman" w:hAnsi="Times New Roman" w:cs="Times New Roman"/>
          <w:color w:val="FF0000"/>
          <w:sz w:val="28"/>
          <w:szCs w:val="28"/>
          <w:lang w:val="en-US"/>
        </w:rPr>
        <w:t>: 10.15789/1563-0625-2016-2-107-118</w:t>
      </w:r>
    </w:p>
    <w:p w:rsidR="002D682B" w:rsidRPr="001417C5" w:rsidRDefault="00486179" w:rsidP="009754BB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i/>
          <w:noProof/>
          <w:color w:val="000000" w:themeColor="text1"/>
          <w:sz w:val="28"/>
          <w:szCs w:val="28"/>
          <w:lang w:val="en-US" w:eastAsia="en-US"/>
        </w:rPr>
      </w:pPr>
      <w:r w:rsidRPr="001417C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en-US" w:eastAsia="en-US"/>
        </w:rPr>
        <w:t>Arce C., Segura-Pacheco B., Perez-Cardenas E., Taja-Chayeb L., Candelaria M., Duennas-Gonzalez A. Hydralazine target: from</w:t>
      </w:r>
      <w:r w:rsidR="009754BB" w:rsidRPr="001417C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en-US" w:eastAsia="en-US"/>
        </w:rPr>
        <w:t xml:space="preserve"> blood vessels to the epigenome. </w:t>
      </w:r>
      <w:r w:rsidRPr="001417C5">
        <w:rPr>
          <w:rFonts w:ascii="Times New Roman" w:eastAsia="Times New Roman" w:hAnsi="Times New Roman" w:cs="Times New Roman"/>
          <w:i/>
          <w:noProof/>
          <w:color w:val="000000" w:themeColor="text1"/>
          <w:sz w:val="28"/>
          <w:szCs w:val="28"/>
          <w:lang w:val="en-US" w:eastAsia="en-US"/>
        </w:rPr>
        <w:t>J</w:t>
      </w:r>
      <w:r w:rsidR="009754BB" w:rsidRPr="001417C5">
        <w:rPr>
          <w:rFonts w:ascii="Times New Roman" w:eastAsia="Times New Roman" w:hAnsi="Times New Roman" w:cs="Times New Roman"/>
          <w:i/>
          <w:noProof/>
          <w:color w:val="000000" w:themeColor="text1"/>
          <w:sz w:val="28"/>
          <w:szCs w:val="28"/>
          <w:lang w:val="en-US" w:eastAsia="en-US"/>
        </w:rPr>
        <w:t>.</w:t>
      </w:r>
      <w:r w:rsidRPr="001417C5">
        <w:rPr>
          <w:rFonts w:ascii="Times New Roman" w:eastAsia="Times New Roman" w:hAnsi="Times New Roman" w:cs="Times New Roman"/>
          <w:i/>
          <w:noProof/>
          <w:color w:val="000000" w:themeColor="text1"/>
          <w:sz w:val="28"/>
          <w:szCs w:val="28"/>
          <w:lang w:val="en-US" w:eastAsia="en-US"/>
        </w:rPr>
        <w:t xml:space="preserve"> Transl</w:t>
      </w:r>
      <w:r w:rsidR="009754BB" w:rsidRPr="001417C5">
        <w:rPr>
          <w:rFonts w:ascii="Times New Roman" w:eastAsia="Times New Roman" w:hAnsi="Times New Roman" w:cs="Times New Roman"/>
          <w:i/>
          <w:noProof/>
          <w:color w:val="000000" w:themeColor="text1"/>
          <w:sz w:val="28"/>
          <w:szCs w:val="28"/>
          <w:lang w:val="en-US" w:eastAsia="en-US"/>
        </w:rPr>
        <w:t xml:space="preserve">. Med., 2006, </w:t>
      </w:r>
      <w:r w:rsidRPr="001417C5">
        <w:rPr>
          <w:rFonts w:ascii="Times New Roman" w:eastAsia="Times New Roman" w:hAnsi="Times New Roman" w:cs="Times New Roman"/>
          <w:i/>
          <w:noProof/>
          <w:color w:val="000000" w:themeColor="text1"/>
          <w:sz w:val="28"/>
          <w:szCs w:val="28"/>
          <w:lang w:val="en-US" w:eastAsia="en-US"/>
        </w:rPr>
        <w:t>Vol.</w:t>
      </w:r>
      <w:r w:rsidR="009754BB" w:rsidRPr="001417C5">
        <w:rPr>
          <w:rFonts w:ascii="Times New Roman" w:eastAsia="Times New Roman" w:hAnsi="Times New Roman" w:cs="Times New Roman"/>
          <w:i/>
          <w:noProof/>
          <w:color w:val="000000" w:themeColor="text1"/>
          <w:sz w:val="28"/>
          <w:szCs w:val="28"/>
          <w:lang w:val="en-US" w:eastAsia="en-US"/>
        </w:rPr>
        <w:t xml:space="preserve"> </w:t>
      </w:r>
      <w:r w:rsidRPr="001417C5">
        <w:rPr>
          <w:rFonts w:ascii="Times New Roman" w:eastAsia="Times New Roman" w:hAnsi="Times New Roman" w:cs="Times New Roman"/>
          <w:i/>
          <w:noProof/>
          <w:color w:val="000000" w:themeColor="text1"/>
          <w:sz w:val="28"/>
          <w:szCs w:val="28"/>
          <w:lang w:val="en-US" w:eastAsia="en-US"/>
        </w:rPr>
        <w:t>4</w:t>
      </w:r>
      <w:r w:rsidR="009754BB" w:rsidRPr="001417C5">
        <w:rPr>
          <w:rFonts w:ascii="Times New Roman" w:eastAsia="Times New Roman" w:hAnsi="Times New Roman" w:cs="Times New Roman"/>
          <w:i/>
          <w:noProof/>
          <w:color w:val="000000" w:themeColor="text1"/>
          <w:sz w:val="28"/>
          <w:szCs w:val="28"/>
          <w:lang w:val="en-US" w:eastAsia="en-US"/>
        </w:rPr>
        <w:t>, pp. 10–22</w:t>
      </w:r>
      <w:r w:rsidRPr="001417C5">
        <w:rPr>
          <w:rFonts w:ascii="Times New Roman" w:eastAsia="Times New Roman" w:hAnsi="Times New Roman" w:cs="Times New Roman"/>
          <w:i/>
          <w:noProof/>
          <w:color w:val="000000" w:themeColor="text1"/>
          <w:sz w:val="28"/>
          <w:szCs w:val="28"/>
          <w:lang w:val="en-US" w:eastAsia="en-US"/>
        </w:rPr>
        <w:t>.</w:t>
      </w:r>
      <w:r w:rsidR="009754BB" w:rsidRPr="001417C5">
        <w:rPr>
          <w:rFonts w:ascii="Times New Roman" w:eastAsia="Times New Roman" w:hAnsi="Times New Roman" w:cs="Times New Roman"/>
          <w:i/>
          <w:noProof/>
          <w:color w:val="000000" w:themeColor="text1"/>
          <w:sz w:val="28"/>
          <w:szCs w:val="28"/>
          <w:lang w:val="en-US" w:eastAsia="en-US"/>
        </w:rPr>
        <w:t xml:space="preserve"> </w:t>
      </w:r>
      <w:r w:rsidR="009754BB" w:rsidRPr="001417C5">
        <w:rPr>
          <w:rFonts w:ascii="Times New Roman" w:eastAsia="Times New Roman" w:hAnsi="Times New Roman" w:cs="Times New Roman"/>
          <w:i/>
          <w:noProof/>
          <w:color w:val="FF0000"/>
          <w:sz w:val="28"/>
          <w:szCs w:val="28"/>
          <w:lang w:val="en-US" w:eastAsia="en-US"/>
        </w:rPr>
        <w:t>doi: 10.1186/1479-5876-4-10</w:t>
      </w:r>
    </w:p>
    <w:p w:rsidR="002D682B" w:rsidRPr="001417C5" w:rsidRDefault="002D682B" w:rsidP="001417C5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en-US" w:eastAsia="en-US"/>
        </w:rPr>
      </w:pPr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Fu L.H., Ma C.L., Cong B., Li S.J., Chen H.Y., Zhang J.G. </w:t>
      </w:r>
      <w:proofErr w:type="spellStart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Hypomethylation</w:t>
      </w:r>
      <w:proofErr w:type="spellEnd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of proximal </w:t>
      </w:r>
      <w:proofErr w:type="spellStart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CpG</w:t>
      </w:r>
      <w:proofErr w:type="spellEnd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motif of interleukin-10 promoter regulates its expression in human rheumatoid arthritis. </w:t>
      </w:r>
      <w:proofErr w:type="spellStart"/>
      <w:r w:rsidRPr="001417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/>
        </w:rPr>
        <w:t>Acta</w:t>
      </w:r>
      <w:proofErr w:type="spellEnd"/>
      <w:r w:rsidRPr="001417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1417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/>
        </w:rPr>
        <w:t>Pharmacol</w:t>
      </w:r>
      <w:proofErr w:type="spellEnd"/>
      <w:r w:rsidRPr="001417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. </w:t>
      </w:r>
      <w:proofErr w:type="gramStart"/>
      <w:r w:rsidRPr="001417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/>
        </w:rPr>
        <w:t>Sin.,</w:t>
      </w:r>
      <w:proofErr w:type="gramEnd"/>
      <w:r w:rsidRPr="001417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2011, Vol. 32, pp. 1373-1380.</w:t>
      </w:r>
      <w:r w:rsidRPr="001417C5">
        <w:rPr>
          <w:color w:val="000000" w:themeColor="text1"/>
          <w:lang w:val="en"/>
        </w:rPr>
        <w:t xml:space="preserve"> </w:t>
      </w:r>
      <w:proofErr w:type="spellStart"/>
      <w:r w:rsidR="001417C5" w:rsidRPr="001417C5">
        <w:rPr>
          <w:color w:val="FF0000"/>
          <w:sz w:val="28"/>
          <w:szCs w:val="28"/>
          <w:lang w:val="en"/>
        </w:rPr>
        <w:t>doi</w:t>
      </w:r>
      <w:proofErr w:type="spellEnd"/>
      <w:r w:rsidR="001417C5" w:rsidRPr="001417C5">
        <w:rPr>
          <w:color w:val="FF0000"/>
          <w:sz w:val="28"/>
          <w:szCs w:val="28"/>
          <w:lang w:val="en"/>
        </w:rPr>
        <w:t>:  10.1038/aps.2011.98</w:t>
      </w:r>
    </w:p>
    <w:p w:rsidR="002D682B" w:rsidRPr="001417C5" w:rsidRDefault="002D682B" w:rsidP="003F5220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Ishida K., Kobayashi T., Ito S.</w:t>
      </w:r>
      <w:r w:rsidRPr="001417C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hyperlink r:id="rId5" w:history="1">
        <w:r w:rsidRPr="001417C5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Komatsu Y</w:t>
        </w:r>
      </w:hyperlink>
      <w:r w:rsidRPr="001417C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., </w:t>
      </w:r>
      <w:hyperlink r:id="rId6" w:history="1">
        <w:r w:rsidRPr="001417C5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Yokoyama T</w:t>
        </w:r>
      </w:hyperlink>
      <w:r w:rsidRPr="001417C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., </w:t>
      </w:r>
      <w:hyperlink r:id="rId7" w:history="1">
        <w:r w:rsidRPr="001417C5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Okada M</w:t>
        </w:r>
      </w:hyperlink>
      <w:r w:rsidRPr="001417C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., </w:t>
      </w:r>
      <w:hyperlink r:id="rId8" w:history="1">
        <w:r w:rsidRPr="001417C5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Abe A</w:t>
        </w:r>
      </w:hyperlink>
      <w:r w:rsidRPr="001417C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., </w:t>
      </w:r>
      <w:hyperlink r:id="rId9" w:history="1">
        <w:proofErr w:type="spellStart"/>
        <w:r w:rsidRPr="001417C5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Murasawa</w:t>
        </w:r>
        <w:proofErr w:type="spellEnd"/>
        <w:r w:rsidRPr="001417C5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 xml:space="preserve"> A</w:t>
        </w:r>
      </w:hyperlink>
      <w:r w:rsidRPr="001417C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., </w:t>
      </w:r>
      <w:hyperlink r:id="rId10" w:history="1">
        <w:r w:rsidRPr="001417C5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Yoshie H</w:t>
        </w:r>
      </w:hyperlink>
      <w:r w:rsidRPr="001417C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Interleukin-6 gene promoter methylation in rheumatoid arthritis and chronic periodontitis. </w:t>
      </w:r>
      <w:r w:rsidRPr="001417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J. </w:t>
      </w:r>
      <w:proofErr w:type="spellStart"/>
      <w:r w:rsidRPr="001417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/>
        </w:rPr>
        <w:t>Periodontol</w:t>
      </w:r>
      <w:proofErr w:type="spellEnd"/>
      <w:r w:rsidRPr="001417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/>
        </w:rPr>
        <w:t>, 2012, Vol. 83, pp.</w:t>
      </w:r>
      <w:r w:rsidR="00205E4E" w:rsidRPr="001417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1417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/>
        </w:rPr>
        <w:t>917-925</w:t>
      </w:r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1417C5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proofErr w:type="gramStart"/>
      <w:r w:rsidR="003F5220" w:rsidRPr="003F5220">
        <w:rPr>
          <w:rFonts w:ascii="Arial" w:hAnsi="Arial" w:cs="Arial"/>
          <w:color w:val="FF0000"/>
          <w:sz w:val="28"/>
          <w:szCs w:val="28"/>
          <w:lang w:val="en-US"/>
        </w:rPr>
        <w:t>doi</w:t>
      </w:r>
      <w:proofErr w:type="spellEnd"/>
      <w:proofErr w:type="gramEnd"/>
      <w:r w:rsidR="003F5220" w:rsidRPr="003F5220">
        <w:rPr>
          <w:rFonts w:ascii="Arial" w:hAnsi="Arial" w:cs="Arial"/>
          <w:color w:val="FF0000"/>
          <w:sz w:val="28"/>
          <w:szCs w:val="28"/>
          <w:lang w:val="en-US"/>
        </w:rPr>
        <w:t>: 10.1902/jop.2011.110356.</w:t>
      </w:r>
    </w:p>
    <w:p w:rsidR="002D682B" w:rsidRPr="001417C5" w:rsidRDefault="002D682B" w:rsidP="00344202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Kanbe</w:t>
      </w:r>
      <w:proofErr w:type="spellEnd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K., </w:t>
      </w:r>
      <w:proofErr w:type="spellStart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Takemura</w:t>
      </w:r>
      <w:proofErr w:type="spellEnd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T., Takeuchi K., Chen Q., </w:t>
      </w:r>
      <w:proofErr w:type="spellStart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Takagishi</w:t>
      </w:r>
      <w:proofErr w:type="spellEnd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K., Inoue K. Synovectomy reduces stromal-cell-derived factor-1 (SDF-1) which is involved in the destruction of cartilage in osteoarthritis and rheumatoid arthritis. </w:t>
      </w:r>
      <w:r w:rsidRPr="001417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/>
        </w:rPr>
        <w:t>J. Bone Joint. Surg. Br., 2004, Vol. 86, pp. 296–300</w:t>
      </w:r>
      <w:r w:rsidRPr="001417C5">
        <w:rPr>
          <w:rFonts w:eastAsia="Times New Roman"/>
          <w:i/>
          <w:color w:val="000000" w:themeColor="text1"/>
          <w:lang w:val="en-US"/>
        </w:rPr>
        <w:t>.</w:t>
      </w:r>
      <w:r w:rsidR="00344202" w:rsidRPr="00344202">
        <w:t xml:space="preserve"> </w:t>
      </w:r>
      <w:r w:rsidR="00344202" w:rsidRPr="00344202">
        <w:rPr>
          <w:rFonts w:eastAsia="Times New Roman"/>
          <w:i/>
          <w:color w:val="FF0000"/>
          <w:sz w:val="28"/>
          <w:szCs w:val="28"/>
          <w:lang w:val="en-US"/>
        </w:rPr>
        <w:t>DOI: 10.1302/0301-620X.86B2.14474</w:t>
      </w:r>
    </w:p>
    <w:p w:rsidR="00780B26" w:rsidRPr="001417C5" w:rsidRDefault="002D682B" w:rsidP="00344202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Karouzakis</w:t>
      </w:r>
      <w:proofErr w:type="spellEnd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E., Gay R.E., Michel B.A., Gay S., </w:t>
      </w:r>
      <w:proofErr w:type="spellStart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Neidhart</w:t>
      </w:r>
      <w:proofErr w:type="spellEnd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M. DNA </w:t>
      </w:r>
      <w:proofErr w:type="spellStart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hypomethylation</w:t>
      </w:r>
      <w:proofErr w:type="spellEnd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in rheumatoid arthritis synovial fibroblasts. </w:t>
      </w:r>
      <w:r w:rsidRPr="001417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Arthritis </w:t>
      </w:r>
      <w:proofErr w:type="gramStart"/>
      <w:r w:rsidRPr="001417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/>
        </w:rPr>
        <w:t>Rheum.,</w:t>
      </w:r>
      <w:proofErr w:type="gramEnd"/>
      <w:r w:rsidRPr="001417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2009, Vol. 60, pp. 3613-3622.</w:t>
      </w:r>
      <w:r w:rsidRPr="001417C5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proofErr w:type="gramStart"/>
      <w:r w:rsidR="00344202" w:rsidRPr="00344202">
        <w:rPr>
          <w:rFonts w:ascii="Arial" w:hAnsi="Arial" w:cs="Arial"/>
          <w:color w:val="FF0000"/>
          <w:sz w:val="28"/>
          <w:szCs w:val="28"/>
          <w:lang w:val="en-US"/>
        </w:rPr>
        <w:t>doi</w:t>
      </w:r>
      <w:proofErr w:type="spellEnd"/>
      <w:proofErr w:type="gramEnd"/>
      <w:r w:rsidR="00344202" w:rsidRPr="00344202">
        <w:rPr>
          <w:rFonts w:ascii="Arial" w:hAnsi="Arial" w:cs="Arial"/>
          <w:color w:val="FF0000"/>
          <w:sz w:val="28"/>
          <w:szCs w:val="28"/>
          <w:lang w:val="en-US"/>
        </w:rPr>
        <w:t>: 10.1002/art.25018.</w:t>
      </w:r>
    </w:p>
    <w:p w:rsidR="00780B26" w:rsidRPr="001417C5" w:rsidRDefault="00780B26" w:rsidP="00344202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Karouzakis</w:t>
      </w:r>
      <w:proofErr w:type="spellEnd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E., </w:t>
      </w:r>
      <w:proofErr w:type="spellStart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Rengel</w:t>
      </w:r>
      <w:proofErr w:type="spellEnd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Y., </w:t>
      </w:r>
      <w:proofErr w:type="spellStart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Jungel</w:t>
      </w:r>
      <w:proofErr w:type="spellEnd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A., </w:t>
      </w:r>
      <w:proofErr w:type="spellStart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Kolling</w:t>
      </w:r>
      <w:proofErr w:type="spellEnd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C., Gay R.E., Michel B.A., </w:t>
      </w:r>
      <w:proofErr w:type="spellStart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Tak</w:t>
      </w:r>
      <w:proofErr w:type="spellEnd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P.P., Gay S., </w:t>
      </w:r>
      <w:proofErr w:type="spellStart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Neidhart</w:t>
      </w:r>
      <w:proofErr w:type="spellEnd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M., </w:t>
      </w:r>
      <w:proofErr w:type="spellStart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Ospelt</w:t>
      </w:r>
      <w:proofErr w:type="spellEnd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C. DNA methylation regulates the expression of CXCL12 in rheumatoid arthritis synovial fibroblasts. </w:t>
      </w:r>
      <w:r w:rsidRPr="001417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/>
        </w:rPr>
        <w:t>Genes Immun</w:t>
      </w:r>
      <w:r w:rsidRPr="001417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/>
        </w:rPr>
        <w:t>.</w:t>
      </w:r>
      <w:r w:rsidRPr="001417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/>
        </w:rPr>
        <w:t>, 2011, Vol. 12, pp. 643–652.</w:t>
      </w:r>
      <w:r w:rsidRPr="001417C5">
        <w:rPr>
          <w:rFonts w:ascii="Verdana" w:hAnsi="Verdana"/>
          <w:color w:val="000000" w:themeColor="text1"/>
          <w:sz w:val="18"/>
          <w:szCs w:val="18"/>
          <w:lang w:val="en"/>
        </w:rPr>
        <w:t xml:space="preserve"> </w:t>
      </w:r>
      <w:proofErr w:type="spellStart"/>
      <w:proofErr w:type="gramStart"/>
      <w:r w:rsidR="00344202" w:rsidRPr="00344202">
        <w:rPr>
          <w:rFonts w:ascii="Verdana" w:hAnsi="Verdana"/>
          <w:color w:val="FF0000"/>
          <w:sz w:val="28"/>
          <w:szCs w:val="28"/>
          <w:lang w:val="en"/>
        </w:rPr>
        <w:t>doi</w:t>
      </w:r>
      <w:proofErr w:type="spellEnd"/>
      <w:proofErr w:type="gramEnd"/>
      <w:r w:rsidR="00344202" w:rsidRPr="00344202">
        <w:rPr>
          <w:rFonts w:ascii="Verdana" w:hAnsi="Verdana"/>
          <w:color w:val="FF0000"/>
          <w:sz w:val="28"/>
          <w:szCs w:val="28"/>
          <w:lang w:val="en"/>
        </w:rPr>
        <w:t>: 10.1038/gene.2011.45.</w:t>
      </w:r>
    </w:p>
    <w:p w:rsidR="00486179" w:rsidRPr="001417C5" w:rsidRDefault="00350EFE" w:rsidP="00486179">
      <w:pPr>
        <w:pStyle w:val="a4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lang w:val="en-US" w:eastAsia="en-US"/>
        </w:rPr>
      </w:pPr>
      <w:hyperlink r:id="rId11" w:history="1">
        <w:r w:rsidR="00486179" w:rsidRPr="001417C5">
          <w:rPr>
            <w:rStyle w:val="a3"/>
            <w:rFonts w:ascii="Times New Roman" w:eastAsia="Calibri" w:hAnsi="Times New Roman" w:cs="Times New Roman"/>
            <w:bCs/>
            <w:noProof/>
            <w:color w:val="000000" w:themeColor="text1"/>
            <w:sz w:val="28"/>
            <w:szCs w:val="28"/>
            <w:u w:val="none"/>
            <w:lang w:val="en-US" w:eastAsia="en-US"/>
          </w:rPr>
          <w:t>Li J</w:t>
        </w:r>
      </w:hyperlink>
      <w:r w:rsidR="00780B26" w:rsidRPr="001417C5">
        <w:rPr>
          <w:rStyle w:val="a3"/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u w:val="none"/>
          <w:lang w:val="en-US" w:eastAsia="en-US"/>
        </w:rPr>
        <w:t>.</w:t>
      </w:r>
      <w:r w:rsidR="00486179" w:rsidRPr="001417C5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lang w:val="en-US" w:eastAsia="en-US"/>
        </w:rPr>
        <w:t xml:space="preserve">, </w:t>
      </w:r>
      <w:hyperlink r:id="rId12" w:history="1">
        <w:r w:rsidR="00486179" w:rsidRPr="001417C5">
          <w:rPr>
            <w:rStyle w:val="a3"/>
            <w:rFonts w:ascii="Times New Roman" w:eastAsia="Calibri" w:hAnsi="Times New Roman" w:cs="Times New Roman"/>
            <w:bCs/>
            <w:noProof/>
            <w:color w:val="000000" w:themeColor="text1"/>
            <w:sz w:val="28"/>
            <w:szCs w:val="28"/>
            <w:u w:val="none"/>
            <w:lang w:val="en-US" w:eastAsia="en-US"/>
          </w:rPr>
          <w:t>Gang D</w:t>
        </w:r>
      </w:hyperlink>
      <w:r w:rsidR="00780B26" w:rsidRPr="001417C5">
        <w:rPr>
          <w:rStyle w:val="a3"/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u w:val="none"/>
          <w:lang w:val="en-US" w:eastAsia="en-US"/>
        </w:rPr>
        <w:t>.</w:t>
      </w:r>
      <w:r w:rsidR="00486179" w:rsidRPr="001417C5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lang w:val="en-US" w:eastAsia="en-US"/>
        </w:rPr>
        <w:t xml:space="preserve">, </w:t>
      </w:r>
      <w:hyperlink r:id="rId13" w:history="1">
        <w:r w:rsidR="00486179" w:rsidRPr="001417C5">
          <w:rPr>
            <w:rStyle w:val="a3"/>
            <w:rFonts w:ascii="Times New Roman" w:eastAsia="Calibri" w:hAnsi="Times New Roman" w:cs="Times New Roman"/>
            <w:bCs/>
            <w:noProof/>
            <w:color w:val="000000" w:themeColor="text1"/>
            <w:sz w:val="28"/>
            <w:szCs w:val="28"/>
            <w:u w:val="none"/>
            <w:lang w:val="en-US" w:eastAsia="en-US"/>
          </w:rPr>
          <w:t>Yu X</w:t>
        </w:r>
      </w:hyperlink>
      <w:r w:rsidR="00780B26" w:rsidRPr="001417C5">
        <w:rPr>
          <w:rStyle w:val="a3"/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u w:val="none"/>
          <w:lang w:val="en-US" w:eastAsia="en-US"/>
        </w:rPr>
        <w:t>.</w:t>
      </w:r>
      <w:r w:rsidR="00486179" w:rsidRPr="001417C5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lang w:val="en-US" w:eastAsia="en-US"/>
        </w:rPr>
        <w:t xml:space="preserve">, </w:t>
      </w:r>
      <w:hyperlink r:id="rId14" w:history="1">
        <w:r w:rsidR="00486179" w:rsidRPr="001417C5">
          <w:rPr>
            <w:rStyle w:val="a3"/>
            <w:rFonts w:ascii="Times New Roman" w:eastAsia="Calibri" w:hAnsi="Times New Roman" w:cs="Times New Roman"/>
            <w:bCs/>
            <w:noProof/>
            <w:color w:val="000000" w:themeColor="text1"/>
            <w:sz w:val="28"/>
            <w:szCs w:val="28"/>
            <w:u w:val="none"/>
            <w:lang w:val="en-US" w:eastAsia="en-US"/>
          </w:rPr>
          <w:t>Hu Y</w:t>
        </w:r>
      </w:hyperlink>
      <w:r w:rsidR="00780B26" w:rsidRPr="001417C5">
        <w:rPr>
          <w:rStyle w:val="a3"/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u w:val="none"/>
          <w:lang w:val="en-US" w:eastAsia="en-US"/>
        </w:rPr>
        <w:t>.</w:t>
      </w:r>
      <w:r w:rsidR="00486179" w:rsidRPr="001417C5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lang w:val="en-US" w:eastAsia="en-US"/>
        </w:rPr>
        <w:t xml:space="preserve">, </w:t>
      </w:r>
      <w:hyperlink r:id="rId15" w:history="1">
        <w:r w:rsidR="00486179" w:rsidRPr="001417C5">
          <w:rPr>
            <w:rStyle w:val="a3"/>
            <w:rFonts w:ascii="Times New Roman" w:eastAsia="Calibri" w:hAnsi="Times New Roman" w:cs="Times New Roman"/>
            <w:bCs/>
            <w:noProof/>
            <w:color w:val="000000" w:themeColor="text1"/>
            <w:sz w:val="28"/>
            <w:szCs w:val="28"/>
            <w:u w:val="none"/>
            <w:lang w:val="en-US" w:eastAsia="en-US"/>
          </w:rPr>
          <w:t>Yue Y</w:t>
        </w:r>
      </w:hyperlink>
      <w:r w:rsidR="00780B26" w:rsidRPr="001417C5">
        <w:rPr>
          <w:rStyle w:val="a3"/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u w:val="none"/>
          <w:lang w:val="en-US" w:eastAsia="en-US"/>
        </w:rPr>
        <w:t>.</w:t>
      </w:r>
      <w:r w:rsidR="00486179" w:rsidRPr="001417C5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lang w:val="en-US" w:eastAsia="en-US"/>
        </w:rPr>
        <w:t xml:space="preserve">, </w:t>
      </w:r>
      <w:hyperlink r:id="rId16" w:history="1">
        <w:r w:rsidR="00486179" w:rsidRPr="001417C5">
          <w:rPr>
            <w:rStyle w:val="a3"/>
            <w:rFonts w:ascii="Times New Roman" w:eastAsia="Calibri" w:hAnsi="Times New Roman" w:cs="Times New Roman"/>
            <w:bCs/>
            <w:noProof/>
            <w:color w:val="000000" w:themeColor="text1"/>
            <w:sz w:val="28"/>
            <w:szCs w:val="28"/>
            <w:u w:val="none"/>
            <w:lang w:val="en-US" w:eastAsia="en-US"/>
          </w:rPr>
          <w:t>Cheng W</w:t>
        </w:r>
      </w:hyperlink>
      <w:r w:rsidR="00780B26" w:rsidRPr="001417C5">
        <w:rPr>
          <w:rStyle w:val="a3"/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u w:val="none"/>
          <w:lang w:val="en-US" w:eastAsia="en-US"/>
        </w:rPr>
        <w:t>.</w:t>
      </w:r>
      <w:r w:rsidR="00486179" w:rsidRPr="001417C5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lang w:val="en-US" w:eastAsia="en-US"/>
        </w:rPr>
        <w:t xml:space="preserve">, </w:t>
      </w:r>
      <w:hyperlink r:id="rId17" w:history="1">
        <w:r w:rsidR="00486179" w:rsidRPr="001417C5">
          <w:rPr>
            <w:rStyle w:val="a3"/>
            <w:rFonts w:ascii="Times New Roman" w:eastAsia="Calibri" w:hAnsi="Times New Roman" w:cs="Times New Roman"/>
            <w:bCs/>
            <w:noProof/>
            <w:color w:val="000000" w:themeColor="text1"/>
            <w:sz w:val="28"/>
            <w:szCs w:val="28"/>
            <w:u w:val="none"/>
            <w:lang w:val="en-US" w:eastAsia="en-US"/>
          </w:rPr>
          <w:t>Pan X</w:t>
        </w:r>
      </w:hyperlink>
      <w:r w:rsidR="00780B26" w:rsidRPr="001417C5">
        <w:rPr>
          <w:rStyle w:val="a3"/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u w:val="none"/>
          <w:lang w:val="en-US" w:eastAsia="en-US"/>
        </w:rPr>
        <w:t>.</w:t>
      </w:r>
      <w:r w:rsidR="00486179" w:rsidRPr="001417C5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lang w:val="en-US" w:eastAsia="en-US"/>
        </w:rPr>
        <w:t xml:space="preserve">, </w:t>
      </w:r>
      <w:hyperlink r:id="rId18" w:history="1">
        <w:r w:rsidR="00486179" w:rsidRPr="001417C5">
          <w:rPr>
            <w:rStyle w:val="a3"/>
            <w:rFonts w:ascii="Times New Roman" w:eastAsia="Calibri" w:hAnsi="Times New Roman" w:cs="Times New Roman"/>
            <w:bCs/>
            <w:noProof/>
            <w:color w:val="000000" w:themeColor="text1"/>
            <w:sz w:val="28"/>
            <w:szCs w:val="28"/>
            <w:u w:val="none"/>
            <w:lang w:val="en-US" w:eastAsia="en-US"/>
          </w:rPr>
          <w:t>Zhang P</w:t>
        </w:r>
      </w:hyperlink>
      <w:r w:rsidR="00486179" w:rsidRPr="001417C5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lang w:val="en-US" w:eastAsia="en-US"/>
        </w:rPr>
        <w:t>. Genistein: the potential for efficacy</w:t>
      </w:r>
      <w:r w:rsidR="00486179" w:rsidRPr="001417C5">
        <w:rPr>
          <w:rFonts w:ascii="Times New Roman" w:eastAsia="Calibri" w:hAnsi="Times New Roman" w:cs="Times New Roman"/>
          <w:b/>
          <w:bCs/>
          <w:noProof/>
          <w:color w:val="000000" w:themeColor="text1"/>
          <w:sz w:val="28"/>
          <w:szCs w:val="28"/>
          <w:lang w:val="en-US" w:eastAsia="en-US"/>
        </w:rPr>
        <w:t xml:space="preserve"> </w:t>
      </w:r>
      <w:r w:rsidR="00486179" w:rsidRPr="001417C5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lang w:val="en-US" w:eastAsia="en-US"/>
        </w:rPr>
        <w:t xml:space="preserve">in rheumatoid arthritis. </w:t>
      </w:r>
      <w:hyperlink r:id="rId19" w:tooltip="Clinical rheumatology." w:history="1">
        <w:r w:rsidR="00486179" w:rsidRPr="001417C5">
          <w:rPr>
            <w:rStyle w:val="a3"/>
            <w:rFonts w:ascii="Times New Roman" w:eastAsia="Calibri" w:hAnsi="Times New Roman" w:cs="Times New Roman"/>
            <w:bCs/>
            <w:i/>
            <w:noProof/>
            <w:color w:val="000000" w:themeColor="text1"/>
            <w:sz w:val="28"/>
            <w:szCs w:val="28"/>
            <w:u w:val="none"/>
            <w:lang w:val="en-US" w:eastAsia="en-US"/>
          </w:rPr>
          <w:t>Clin</w:t>
        </w:r>
        <w:r w:rsidR="00780B26" w:rsidRPr="001417C5">
          <w:rPr>
            <w:rStyle w:val="a3"/>
            <w:rFonts w:ascii="Times New Roman" w:eastAsia="Calibri" w:hAnsi="Times New Roman" w:cs="Times New Roman"/>
            <w:bCs/>
            <w:i/>
            <w:noProof/>
            <w:color w:val="000000" w:themeColor="text1"/>
            <w:sz w:val="28"/>
            <w:szCs w:val="28"/>
            <w:u w:val="none"/>
            <w:lang w:val="en-US" w:eastAsia="en-US"/>
          </w:rPr>
          <w:t>.</w:t>
        </w:r>
        <w:r w:rsidR="00486179" w:rsidRPr="001417C5">
          <w:rPr>
            <w:rStyle w:val="a3"/>
            <w:rFonts w:ascii="Times New Roman" w:eastAsia="Calibri" w:hAnsi="Times New Roman" w:cs="Times New Roman"/>
            <w:bCs/>
            <w:i/>
            <w:noProof/>
            <w:color w:val="000000" w:themeColor="text1"/>
            <w:sz w:val="28"/>
            <w:szCs w:val="28"/>
            <w:u w:val="none"/>
            <w:lang w:val="en-US" w:eastAsia="en-US"/>
          </w:rPr>
          <w:t xml:space="preserve"> Rheumatol.</w:t>
        </w:r>
      </w:hyperlink>
      <w:r w:rsidR="00E50E8D" w:rsidRPr="001417C5">
        <w:rPr>
          <w:rStyle w:val="a3"/>
          <w:rFonts w:ascii="Times New Roman" w:eastAsia="Calibri" w:hAnsi="Times New Roman" w:cs="Times New Roman"/>
          <w:bCs/>
          <w:i/>
          <w:noProof/>
          <w:color w:val="000000" w:themeColor="text1"/>
          <w:sz w:val="28"/>
          <w:szCs w:val="28"/>
          <w:u w:val="none"/>
          <w:lang w:val="en-US" w:eastAsia="en-US"/>
        </w:rPr>
        <w:t>,</w:t>
      </w:r>
      <w:r w:rsidR="00486179" w:rsidRPr="001417C5">
        <w:rPr>
          <w:rFonts w:ascii="Times New Roman" w:eastAsia="Calibri" w:hAnsi="Times New Roman" w:cs="Times New Roman"/>
          <w:b/>
          <w:bCs/>
          <w:i/>
          <w:noProof/>
          <w:color w:val="000000" w:themeColor="text1"/>
          <w:sz w:val="28"/>
          <w:szCs w:val="28"/>
          <w:lang w:val="en-US" w:eastAsia="en-US"/>
        </w:rPr>
        <w:t xml:space="preserve"> </w:t>
      </w:r>
      <w:r w:rsidR="00E50E8D" w:rsidRPr="001417C5">
        <w:rPr>
          <w:rFonts w:ascii="Times New Roman" w:eastAsia="Calibri" w:hAnsi="Times New Roman" w:cs="Times New Roman"/>
          <w:bCs/>
          <w:i/>
          <w:noProof/>
          <w:color w:val="000000" w:themeColor="text1"/>
          <w:sz w:val="28"/>
          <w:szCs w:val="28"/>
          <w:lang w:val="en-US" w:eastAsia="en-US"/>
        </w:rPr>
        <w:t xml:space="preserve">2013, </w:t>
      </w:r>
      <w:r w:rsidR="00E50E8D" w:rsidRPr="001417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Vol. </w:t>
      </w:r>
      <w:r w:rsidR="00486179" w:rsidRPr="001417C5">
        <w:rPr>
          <w:rFonts w:ascii="Times New Roman" w:eastAsia="Calibri" w:hAnsi="Times New Roman" w:cs="Times New Roman"/>
          <w:bCs/>
          <w:i/>
          <w:noProof/>
          <w:color w:val="000000" w:themeColor="text1"/>
          <w:sz w:val="28"/>
          <w:szCs w:val="28"/>
          <w:lang w:val="en-US" w:eastAsia="en-US"/>
        </w:rPr>
        <w:t>32</w:t>
      </w:r>
      <w:r w:rsidR="00E50E8D" w:rsidRPr="001417C5">
        <w:rPr>
          <w:rFonts w:ascii="Times New Roman" w:eastAsia="Calibri" w:hAnsi="Times New Roman" w:cs="Times New Roman"/>
          <w:bCs/>
          <w:i/>
          <w:noProof/>
          <w:color w:val="000000" w:themeColor="text1"/>
          <w:sz w:val="28"/>
          <w:szCs w:val="28"/>
          <w:lang w:val="en-US" w:eastAsia="en-US"/>
        </w:rPr>
        <w:t xml:space="preserve">, pp. </w:t>
      </w:r>
      <w:r w:rsidR="00486179" w:rsidRPr="001417C5">
        <w:rPr>
          <w:rFonts w:ascii="Times New Roman" w:eastAsia="Calibri" w:hAnsi="Times New Roman" w:cs="Times New Roman"/>
          <w:bCs/>
          <w:i/>
          <w:noProof/>
          <w:color w:val="000000" w:themeColor="text1"/>
          <w:sz w:val="28"/>
          <w:szCs w:val="28"/>
          <w:lang w:val="en-US" w:eastAsia="en-US"/>
        </w:rPr>
        <w:t>535-</w:t>
      </w:r>
      <w:r w:rsidR="00E50E8D" w:rsidRPr="001417C5">
        <w:rPr>
          <w:rFonts w:ascii="Times New Roman" w:eastAsia="Calibri" w:hAnsi="Times New Roman" w:cs="Times New Roman"/>
          <w:bCs/>
          <w:i/>
          <w:noProof/>
          <w:color w:val="000000" w:themeColor="text1"/>
          <w:sz w:val="28"/>
          <w:szCs w:val="28"/>
          <w:lang w:val="en-US" w:eastAsia="en-US"/>
        </w:rPr>
        <w:t>5</w:t>
      </w:r>
      <w:r w:rsidR="00486179" w:rsidRPr="001417C5">
        <w:rPr>
          <w:rFonts w:ascii="Times New Roman" w:eastAsia="Calibri" w:hAnsi="Times New Roman" w:cs="Times New Roman"/>
          <w:bCs/>
          <w:i/>
          <w:noProof/>
          <w:color w:val="000000" w:themeColor="text1"/>
          <w:sz w:val="28"/>
          <w:szCs w:val="28"/>
          <w:lang w:val="en-US" w:eastAsia="en-US"/>
        </w:rPr>
        <w:t>40</w:t>
      </w:r>
      <w:r w:rsidR="00486179" w:rsidRPr="001417C5">
        <w:rPr>
          <w:rFonts w:ascii="Times New Roman" w:eastAsia="Calibri" w:hAnsi="Times New Roman" w:cs="Times New Roman"/>
          <w:b/>
          <w:bCs/>
          <w:i/>
          <w:noProof/>
          <w:color w:val="000000" w:themeColor="text1"/>
          <w:sz w:val="28"/>
          <w:szCs w:val="28"/>
          <w:lang w:val="en-US" w:eastAsia="en-US"/>
        </w:rPr>
        <w:t xml:space="preserve">. </w:t>
      </w:r>
      <w:r w:rsidR="00486179" w:rsidRPr="00344202">
        <w:rPr>
          <w:rFonts w:ascii="Times New Roman" w:eastAsia="Calibri" w:hAnsi="Times New Roman" w:cs="Times New Roman"/>
          <w:bCs/>
          <w:noProof/>
          <w:color w:val="FF0000"/>
          <w:sz w:val="28"/>
          <w:szCs w:val="28"/>
          <w:lang w:val="en-US" w:eastAsia="en-US"/>
        </w:rPr>
        <w:t>doi: 10.1007/s100</w:t>
      </w:r>
      <w:r w:rsidR="00151466" w:rsidRPr="00344202">
        <w:rPr>
          <w:rFonts w:ascii="Times New Roman" w:eastAsia="Calibri" w:hAnsi="Times New Roman" w:cs="Times New Roman"/>
          <w:bCs/>
          <w:noProof/>
          <w:color w:val="FF0000"/>
          <w:sz w:val="28"/>
          <w:szCs w:val="28"/>
          <w:lang w:val="en-US" w:eastAsia="en-US"/>
        </w:rPr>
        <w:t>67-012-2148-4.</w:t>
      </w:r>
    </w:p>
    <w:p w:rsidR="00151466" w:rsidRPr="001417C5" w:rsidRDefault="00486179" w:rsidP="00344202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en-US" w:eastAsia="en-US"/>
        </w:rPr>
      </w:pPr>
      <w:r w:rsidRPr="001417C5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en-US" w:eastAsia="en-US"/>
        </w:rPr>
        <w:t>Matsukura H., Aisaki K., Igaras</w:t>
      </w:r>
      <w:r w:rsidR="00E50E8D" w:rsidRPr="001417C5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en-US" w:eastAsia="en-US"/>
        </w:rPr>
        <w:t xml:space="preserve">hi K., Matsushima Y., Kanno J., Muramatsu </w:t>
      </w:r>
      <w:r w:rsidRPr="001417C5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en-US" w:eastAsia="en-US"/>
        </w:rPr>
        <w:t>M., Sudo</w:t>
      </w:r>
      <w:r w:rsidR="00E50E8D" w:rsidRPr="001417C5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en-US" w:eastAsia="en-US"/>
        </w:rPr>
        <w:t xml:space="preserve"> </w:t>
      </w:r>
      <w:r w:rsidRPr="001417C5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en-US" w:eastAsia="en-US"/>
        </w:rPr>
        <w:t>K., Sato N. Genistein promotes DNA demethylation of the steroidogenic factor 1 (SF-1) promoter in endometrial stromal cells</w:t>
      </w:r>
      <w:r w:rsidR="00E50E8D" w:rsidRPr="001417C5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en-US" w:eastAsia="en-US"/>
        </w:rPr>
        <w:t xml:space="preserve">. </w:t>
      </w:r>
      <w:r w:rsidRPr="001417C5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en-US" w:eastAsia="en-US"/>
        </w:rPr>
        <w:t>Biochem. Biophys. Res. Commun.</w:t>
      </w:r>
      <w:r w:rsidR="00E50E8D" w:rsidRPr="001417C5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en-US" w:eastAsia="en-US"/>
        </w:rPr>
        <w:t xml:space="preserve">, </w:t>
      </w:r>
      <w:r w:rsidRPr="001417C5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en-US" w:eastAsia="en-US"/>
        </w:rPr>
        <w:t>2011</w:t>
      </w:r>
      <w:r w:rsidR="00E50E8D" w:rsidRPr="001417C5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en-US" w:eastAsia="en-US"/>
        </w:rPr>
        <w:t xml:space="preserve">, </w:t>
      </w:r>
      <w:r w:rsidRPr="001417C5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en-US" w:eastAsia="en-US"/>
        </w:rPr>
        <w:t>Vol.</w:t>
      </w:r>
      <w:r w:rsidR="00E50E8D" w:rsidRPr="001417C5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en-US" w:eastAsia="en-US"/>
        </w:rPr>
        <w:t xml:space="preserve"> </w:t>
      </w:r>
      <w:r w:rsidRPr="001417C5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en-US" w:eastAsia="en-US"/>
        </w:rPr>
        <w:t>412</w:t>
      </w:r>
      <w:r w:rsidR="00E50E8D" w:rsidRPr="001417C5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en-US" w:eastAsia="en-US"/>
        </w:rPr>
        <w:t>,</w:t>
      </w:r>
      <w:r w:rsidRPr="001417C5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en-US" w:eastAsia="en-US"/>
        </w:rPr>
        <w:t xml:space="preserve"> </w:t>
      </w:r>
      <w:r w:rsidR="00E50E8D" w:rsidRPr="001417C5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en-US" w:eastAsia="en-US"/>
        </w:rPr>
        <w:t>pp.</w:t>
      </w:r>
      <w:r w:rsidRPr="001417C5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en-US" w:eastAsia="en-US"/>
        </w:rPr>
        <w:t xml:space="preserve"> 366-372.</w:t>
      </w:r>
      <w:r w:rsidR="00344202" w:rsidRPr="00344202">
        <w:t xml:space="preserve"> </w:t>
      </w:r>
      <w:r w:rsidR="00344202" w:rsidRPr="00344202">
        <w:rPr>
          <w:rFonts w:ascii="Times New Roman" w:eastAsia="Calibri" w:hAnsi="Times New Roman" w:cs="Times New Roman"/>
          <w:i/>
          <w:noProof/>
          <w:color w:val="FF0000"/>
          <w:sz w:val="28"/>
          <w:szCs w:val="28"/>
          <w:lang w:val="en-US" w:eastAsia="en-US"/>
        </w:rPr>
        <w:t>doi: 10.1016/j.bbrc.2011.07.104.</w:t>
      </w:r>
    </w:p>
    <w:p w:rsidR="00151466" w:rsidRPr="001417C5" w:rsidRDefault="00151466" w:rsidP="00344202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en-US" w:eastAsia="en-US"/>
        </w:rPr>
      </w:pPr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Nile C.J., Read R.C., </w:t>
      </w:r>
      <w:proofErr w:type="spellStart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Akil</w:t>
      </w:r>
      <w:proofErr w:type="spellEnd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M., Duff G.W., Wilson A.G. Methylation status of a single </w:t>
      </w:r>
      <w:proofErr w:type="spellStart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CpG</w:t>
      </w:r>
      <w:proofErr w:type="spellEnd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site in the IL6 promoter </w:t>
      </w:r>
      <w:proofErr w:type="gramStart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is related</w:t>
      </w:r>
      <w:proofErr w:type="gramEnd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to IL6 messenger RNA levels </w:t>
      </w:r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 xml:space="preserve">and rheumatoid arthritis. </w:t>
      </w:r>
      <w:r w:rsidRPr="001417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Arthritis </w:t>
      </w:r>
      <w:proofErr w:type="gramStart"/>
      <w:r w:rsidRPr="001417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/>
        </w:rPr>
        <w:t>Rheum.,</w:t>
      </w:r>
      <w:proofErr w:type="gramEnd"/>
      <w:r w:rsidRPr="001417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2008, Vol. 58, pp. 2686-2693.</w:t>
      </w:r>
      <w:r w:rsidRPr="001417C5">
        <w:rPr>
          <w:color w:val="000000" w:themeColor="text1"/>
          <w:lang w:val="en"/>
        </w:rPr>
        <w:t xml:space="preserve"> </w:t>
      </w:r>
      <w:proofErr w:type="spellStart"/>
      <w:proofErr w:type="gramStart"/>
      <w:r w:rsidR="00344202" w:rsidRPr="00344202">
        <w:rPr>
          <w:color w:val="FF0000"/>
          <w:sz w:val="28"/>
          <w:szCs w:val="28"/>
          <w:lang w:val="en"/>
        </w:rPr>
        <w:t>doi</w:t>
      </w:r>
      <w:proofErr w:type="spellEnd"/>
      <w:proofErr w:type="gramEnd"/>
      <w:r w:rsidR="00344202" w:rsidRPr="00344202">
        <w:rPr>
          <w:color w:val="FF0000"/>
          <w:sz w:val="28"/>
          <w:szCs w:val="28"/>
          <w:lang w:val="en"/>
        </w:rPr>
        <w:t>: 10.1002/art.23758.</w:t>
      </w:r>
    </w:p>
    <w:p w:rsidR="00151466" w:rsidRPr="001417C5" w:rsidRDefault="00151466" w:rsidP="00344202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en-US" w:eastAsia="en-US"/>
        </w:rPr>
      </w:pPr>
      <w:proofErr w:type="spellStart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Ospelt</w:t>
      </w:r>
      <w:proofErr w:type="spellEnd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C., </w:t>
      </w:r>
      <w:proofErr w:type="spellStart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Reedquist</w:t>
      </w:r>
      <w:proofErr w:type="spellEnd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K.A., </w:t>
      </w:r>
      <w:proofErr w:type="gramStart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Gay</w:t>
      </w:r>
      <w:proofErr w:type="gramEnd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S., </w:t>
      </w:r>
      <w:proofErr w:type="spellStart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Tak</w:t>
      </w:r>
      <w:proofErr w:type="spellEnd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P.P. Inflammatory memories: is epigenetics the missing link to persistent stromal cell activation in rheumatoid arthritis? </w:t>
      </w:r>
      <w:proofErr w:type="spellStart"/>
      <w:r w:rsidRPr="001417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/>
        </w:rPr>
        <w:t>Autoimmun</w:t>
      </w:r>
      <w:proofErr w:type="spellEnd"/>
      <w:r w:rsidRPr="001417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/>
        </w:rPr>
        <w:t>. Rev., 2011, Vol. 10, no. 9, pp. 519-524.</w:t>
      </w:r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344202" w:rsidRPr="00344202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 xml:space="preserve">DOI: 10.1016/j.autrev.2011.04.001 </w:t>
      </w:r>
    </w:p>
    <w:p w:rsidR="00151466" w:rsidRPr="001417C5" w:rsidRDefault="00486179" w:rsidP="00205E4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en-US"/>
        </w:rPr>
      </w:pPr>
      <w:proofErr w:type="spellStart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  <w:t>Portela</w:t>
      </w:r>
      <w:proofErr w:type="spellEnd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  <w:t xml:space="preserve"> A., </w:t>
      </w:r>
      <w:proofErr w:type="spellStart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  <w:t>Esteller</w:t>
      </w:r>
      <w:proofErr w:type="spellEnd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  <w:t xml:space="preserve"> M. Epigenetic modifications and human</w:t>
      </w:r>
      <w:r w:rsidR="00205E4E" w:rsidRPr="001417C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en-US"/>
        </w:rPr>
        <w:t xml:space="preserve"> diseases. </w:t>
      </w:r>
      <w:r w:rsidRPr="001417C5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en-US" w:eastAsia="en-US"/>
        </w:rPr>
        <w:t xml:space="preserve">Nat. </w:t>
      </w:r>
      <w:proofErr w:type="spellStart"/>
      <w:r w:rsidRPr="001417C5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en-US" w:eastAsia="en-US"/>
        </w:rPr>
        <w:t>Biotechnol</w:t>
      </w:r>
      <w:proofErr w:type="spellEnd"/>
      <w:r w:rsidRPr="001417C5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en-US" w:eastAsia="en-US"/>
        </w:rPr>
        <w:t>.</w:t>
      </w:r>
      <w:r w:rsidR="00205E4E" w:rsidRPr="001417C5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en-US" w:eastAsia="en-US"/>
        </w:rPr>
        <w:t>,</w:t>
      </w:r>
      <w:r w:rsidRPr="001417C5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en-US" w:eastAsia="en-US"/>
        </w:rPr>
        <w:t xml:space="preserve"> 2010</w:t>
      </w:r>
      <w:r w:rsidR="00205E4E" w:rsidRPr="001417C5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en-US" w:eastAsia="en-US"/>
        </w:rPr>
        <w:t>,</w:t>
      </w:r>
      <w:r w:rsidRPr="001417C5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en-US" w:eastAsia="en-US"/>
        </w:rPr>
        <w:t xml:space="preserve"> V.</w:t>
      </w:r>
      <w:r w:rsidR="00205E4E" w:rsidRPr="001417C5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en-US" w:eastAsia="en-US"/>
        </w:rPr>
        <w:t xml:space="preserve"> </w:t>
      </w:r>
      <w:r w:rsidRPr="001417C5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en-US" w:eastAsia="en-US"/>
        </w:rPr>
        <w:t>28</w:t>
      </w:r>
      <w:r w:rsidR="00205E4E" w:rsidRPr="001417C5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en-US" w:eastAsia="en-US"/>
        </w:rPr>
        <w:t>,</w:t>
      </w:r>
      <w:r w:rsidRPr="001417C5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en-US" w:eastAsia="en-US"/>
        </w:rPr>
        <w:t xml:space="preserve"> </w:t>
      </w:r>
      <w:r w:rsidR="00205E4E" w:rsidRPr="001417C5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en-US" w:eastAsia="en-US"/>
        </w:rPr>
        <w:t>pp.</w:t>
      </w:r>
      <w:r w:rsidRPr="001417C5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en-US" w:eastAsia="en-US"/>
        </w:rPr>
        <w:t xml:space="preserve"> 1057 – 1068.</w:t>
      </w:r>
      <w:r w:rsidR="00205E4E" w:rsidRPr="001417C5">
        <w:rPr>
          <w:color w:val="000000" w:themeColor="text1"/>
        </w:rPr>
        <w:t xml:space="preserve"> </w:t>
      </w:r>
      <w:proofErr w:type="spellStart"/>
      <w:r w:rsidR="00205E4E" w:rsidRPr="00344202">
        <w:rPr>
          <w:rFonts w:ascii="Times New Roman" w:eastAsia="Calibri" w:hAnsi="Times New Roman" w:cs="Times New Roman"/>
          <w:color w:val="FF0000"/>
          <w:sz w:val="28"/>
          <w:szCs w:val="28"/>
          <w:lang w:val="en-US" w:eastAsia="en-US"/>
        </w:rPr>
        <w:t>doi</w:t>
      </w:r>
      <w:proofErr w:type="spellEnd"/>
      <w:r w:rsidR="00205E4E" w:rsidRPr="00344202">
        <w:rPr>
          <w:rFonts w:ascii="Times New Roman" w:eastAsia="Calibri" w:hAnsi="Times New Roman" w:cs="Times New Roman"/>
          <w:color w:val="FF0000"/>
          <w:sz w:val="28"/>
          <w:szCs w:val="28"/>
          <w:lang w:val="en-US" w:eastAsia="en-US"/>
        </w:rPr>
        <w:t>: 10.1038/nbt.1685</w:t>
      </w:r>
    </w:p>
    <w:p w:rsidR="00151466" w:rsidRPr="001417C5" w:rsidRDefault="00151466" w:rsidP="00344202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en-US"/>
        </w:rPr>
      </w:pPr>
      <w:proofErr w:type="spellStart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Rosengren</w:t>
      </w:r>
      <w:proofErr w:type="spellEnd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S., Boyle D.L., </w:t>
      </w:r>
      <w:proofErr w:type="spellStart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Firestein</w:t>
      </w:r>
      <w:proofErr w:type="spellEnd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G.S. Acquisition, culture, and phenotyping of synovial fibroblasts. </w:t>
      </w:r>
      <w:r w:rsidRPr="001417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/>
        </w:rPr>
        <w:t>Methods Mol. Med., 2007, Vol. 135, pp. 365–375.</w:t>
      </w:r>
      <w:r w:rsidRPr="001417C5">
        <w:rPr>
          <w:rFonts w:ascii="Verdana" w:hAnsi="Verdana"/>
          <w:color w:val="000000" w:themeColor="text1"/>
          <w:sz w:val="18"/>
          <w:szCs w:val="18"/>
          <w:lang w:val="en-US"/>
        </w:rPr>
        <w:t xml:space="preserve"> </w:t>
      </w:r>
      <w:r w:rsidR="00344202" w:rsidRPr="00344202">
        <w:rPr>
          <w:rFonts w:ascii="Times New Roman" w:hAnsi="Times New Roman" w:cs="Times New Roman"/>
          <w:color w:val="FF0000"/>
          <w:sz w:val="28"/>
          <w:szCs w:val="28"/>
          <w:lang w:val="en-US"/>
        </w:rPr>
        <w:t>DOI: 10.1007/978-1-59745-401-8_24</w:t>
      </w:r>
    </w:p>
    <w:p w:rsidR="00151466" w:rsidRPr="001417C5" w:rsidRDefault="00151466" w:rsidP="00350EF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en-US"/>
        </w:rPr>
      </w:pPr>
      <w:proofErr w:type="spellStart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Takami</w:t>
      </w:r>
      <w:proofErr w:type="spellEnd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N., </w:t>
      </w:r>
      <w:proofErr w:type="spellStart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Osawa</w:t>
      </w:r>
      <w:proofErr w:type="spellEnd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K., Miura Y., Komai K., Taniguchi M., </w:t>
      </w:r>
      <w:proofErr w:type="spellStart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Shiraishi</w:t>
      </w:r>
      <w:proofErr w:type="spellEnd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M., </w:t>
      </w:r>
      <w:hyperlink r:id="rId20" w:history="1">
        <w:r w:rsidRPr="001417C5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Sato K</w:t>
        </w:r>
      </w:hyperlink>
      <w:r w:rsidRPr="001417C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., </w:t>
      </w:r>
      <w:hyperlink r:id="rId21" w:history="1">
        <w:r w:rsidRPr="001417C5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Iguchi T</w:t>
        </w:r>
      </w:hyperlink>
      <w:r w:rsidRPr="001417C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., </w:t>
      </w:r>
      <w:hyperlink r:id="rId22" w:history="1">
        <w:proofErr w:type="spellStart"/>
        <w:r w:rsidRPr="001417C5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Shiozawa</w:t>
        </w:r>
        <w:proofErr w:type="spellEnd"/>
        <w:r w:rsidRPr="001417C5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 xml:space="preserve"> K</w:t>
        </w:r>
      </w:hyperlink>
      <w:r w:rsidRPr="001417C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., </w:t>
      </w:r>
      <w:hyperlink r:id="rId23" w:history="1">
        <w:proofErr w:type="spellStart"/>
        <w:r w:rsidRPr="001417C5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Hashiramoto</w:t>
        </w:r>
        <w:proofErr w:type="spellEnd"/>
        <w:r w:rsidRPr="001417C5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 xml:space="preserve"> A</w:t>
        </w:r>
      </w:hyperlink>
      <w:r w:rsidRPr="001417C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., </w:t>
      </w:r>
      <w:hyperlink r:id="rId24" w:history="1">
        <w:proofErr w:type="spellStart"/>
        <w:r w:rsidRPr="001417C5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Shiozawa</w:t>
        </w:r>
        <w:proofErr w:type="spellEnd"/>
        <w:r w:rsidRPr="001417C5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 xml:space="preserve"> S</w:t>
        </w:r>
      </w:hyperlink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Hypermethylated</w:t>
      </w:r>
      <w:proofErr w:type="spellEnd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promoter region of DR3, the death receptor 3 gene, in rheumatoid arthritis synovial cells. </w:t>
      </w:r>
      <w:r w:rsidRPr="001417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Arthritis </w:t>
      </w:r>
      <w:proofErr w:type="gramStart"/>
      <w:r w:rsidRPr="001417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/>
        </w:rPr>
        <w:t>Rheum.,</w:t>
      </w:r>
      <w:proofErr w:type="gramEnd"/>
      <w:r w:rsidRPr="001417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2006, Vol. 54, pp. 779–787.</w:t>
      </w:r>
      <w:r w:rsidRPr="001417C5">
        <w:rPr>
          <w:i/>
          <w:color w:val="000000" w:themeColor="text1"/>
          <w:lang w:val="en-US"/>
        </w:rPr>
        <w:t xml:space="preserve"> </w:t>
      </w:r>
      <w:r w:rsidR="00350EFE" w:rsidRPr="00350EFE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DOI: 10.1002/art.21637</w:t>
      </w:r>
    </w:p>
    <w:p w:rsidR="00151466" w:rsidRPr="001417C5" w:rsidRDefault="00151466" w:rsidP="00350EF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van Oosterhout M., </w:t>
      </w:r>
      <w:proofErr w:type="spellStart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Levarht</w:t>
      </w:r>
      <w:proofErr w:type="spellEnd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E.W., </w:t>
      </w:r>
      <w:proofErr w:type="spellStart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Sont</w:t>
      </w:r>
      <w:proofErr w:type="spellEnd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J.K., Huizinga T.W., Toes R.E., van </w:t>
      </w:r>
      <w:proofErr w:type="spellStart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Laar</w:t>
      </w:r>
      <w:proofErr w:type="spellEnd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J.M. Clinical efficacy of infliximab plus methotrexate in DMARD naive and DMARD refractory rheumatoid arthritis is associated with decreased synovial expression of TNF alpha and IL18 but not CXCL12. </w:t>
      </w:r>
      <w:r w:rsidRPr="001417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/>
        </w:rPr>
        <w:t>Ann. Rheum. Dis., 2005, Vol. 64, pp. 537–543.</w:t>
      </w:r>
      <w:r w:rsidRPr="001417C5">
        <w:rPr>
          <w:rFonts w:ascii="Arial" w:hAnsi="Arial" w:cs="Arial"/>
          <w:color w:val="000000" w:themeColor="text1"/>
          <w:sz w:val="18"/>
          <w:szCs w:val="18"/>
          <w:lang w:val="en"/>
        </w:rPr>
        <w:t xml:space="preserve"> </w:t>
      </w:r>
      <w:r w:rsidR="00350EFE" w:rsidRPr="00350EFE">
        <w:rPr>
          <w:rFonts w:ascii="Times New Roman" w:hAnsi="Times New Roman" w:cs="Times New Roman"/>
          <w:color w:val="FF0000"/>
          <w:sz w:val="28"/>
          <w:szCs w:val="28"/>
          <w:lang w:val="en"/>
        </w:rPr>
        <w:t>DOI: 10.1136/ard.2004.024927</w:t>
      </w:r>
    </w:p>
    <w:p w:rsidR="00486179" w:rsidRPr="00344202" w:rsidRDefault="00350EFE" w:rsidP="00A8308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bCs/>
          <w:noProof/>
          <w:color w:val="FF0000"/>
          <w:sz w:val="28"/>
          <w:szCs w:val="28"/>
          <w:lang w:val="en-US" w:eastAsia="en-US"/>
        </w:rPr>
      </w:pPr>
      <w:hyperlink r:id="rId25" w:history="1">
        <w:r w:rsidR="00486179" w:rsidRPr="001417C5">
          <w:rPr>
            <w:rStyle w:val="a3"/>
            <w:rFonts w:ascii="Times New Roman" w:eastAsia="Calibri" w:hAnsi="Times New Roman" w:cs="Times New Roman"/>
            <w:bCs/>
            <w:noProof/>
            <w:color w:val="000000" w:themeColor="text1"/>
            <w:sz w:val="28"/>
            <w:szCs w:val="28"/>
            <w:u w:val="none"/>
            <w:lang w:val="en-US" w:eastAsia="en-US"/>
          </w:rPr>
          <w:t>Wang</w:t>
        </w:r>
      </w:hyperlink>
      <w:r w:rsidR="00486179" w:rsidRPr="001417C5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lang w:val="en-US" w:eastAsia="en-US"/>
        </w:rPr>
        <w:t xml:space="preserve"> J</w:t>
      </w:r>
      <w:r w:rsidR="008C5587" w:rsidRPr="001417C5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lang w:val="en-US" w:eastAsia="en-US"/>
        </w:rPr>
        <w:t>.</w:t>
      </w:r>
      <w:r w:rsidR="00486179" w:rsidRPr="001417C5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lang w:val="en-US" w:eastAsia="en-US"/>
        </w:rPr>
        <w:t xml:space="preserve">, </w:t>
      </w:r>
      <w:hyperlink r:id="rId26" w:history="1">
        <w:r w:rsidR="00486179" w:rsidRPr="001417C5">
          <w:rPr>
            <w:rStyle w:val="a3"/>
            <w:rFonts w:ascii="Times New Roman" w:eastAsia="Calibri" w:hAnsi="Times New Roman" w:cs="Times New Roman"/>
            <w:bCs/>
            <w:noProof/>
            <w:color w:val="000000" w:themeColor="text1"/>
            <w:sz w:val="28"/>
            <w:szCs w:val="28"/>
            <w:u w:val="none"/>
            <w:lang w:val="en-US" w:eastAsia="en-US"/>
          </w:rPr>
          <w:t xml:space="preserve"> Zhang</w:t>
        </w:r>
      </w:hyperlink>
      <w:r w:rsidR="00486179" w:rsidRPr="001417C5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lang w:val="en-US" w:eastAsia="en-US"/>
        </w:rPr>
        <w:t xml:space="preserve"> Q</w:t>
      </w:r>
      <w:r w:rsidR="008C5587" w:rsidRPr="001417C5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lang w:val="en-US" w:eastAsia="en-US"/>
        </w:rPr>
        <w:t>.</w:t>
      </w:r>
      <w:r w:rsidR="00486179" w:rsidRPr="001417C5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lang w:val="en-US" w:eastAsia="en-US"/>
        </w:rPr>
        <w:t xml:space="preserve">, </w:t>
      </w:r>
      <w:hyperlink r:id="rId27" w:history="1">
        <w:r w:rsidR="00486179" w:rsidRPr="001417C5">
          <w:rPr>
            <w:rStyle w:val="a3"/>
            <w:rFonts w:ascii="Times New Roman" w:eastAsia="Calibri" w:hAnsi="Times New Roman" w:cs="Times New Roman"/>
            <w:bCs/>
            <w:noProof/>
            <w:color w:val="000000" w:themeColor="text1"/>
            <w:sz w:val="28"/>
            <w:szCs w:val="28"/>
            <w:u w:val="none"/>
            <w:lang w:val="en-US" w:eastAsia="en-US"/>
          </w:rPr>
          <w:t xml:space="preserve"> Jin</w:t>
        </w:r>
      </w:hyperlink>
      <w:r w:rsidR="00486179" w:rsidRPr="001417C5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lang w:val="en-US" w:eastAsia="en-US"/>
        </w:rPr>
        <w:t xml:space="preserve"> S</w:t>
      </w:r>
      <w:r w:rsidR="008C5587" w:rsidRPr="001417C5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lang w:val="en-US" w:eastAsia="en-US"/>
        </w:rPr>
        <w:t>.</w:t>
      </w:r>
      <w:r w:rsidR="00486179" w:rsidRPr="001417C5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lang w:val="en-US" w:eastAsia="en-US"/>
        </w:rPr>
        <w:t xml:space="preserve">, </w:t>
      </w:r>
      <w:hyperlink r:id="rId28" w:history="1">
        <w:r w:rsidR="00486179" w:rsidRPr="001417C5">
          <w:rPr>
            <w:rStyle w:val="a3"/>
            <w:rFonts w:ascii="Times New Roman" w:eastAsia="Calibri" w:hAnsi="Times New Roman" w:cs="Times New Roman"/>
            <w:bCs/>
            <w:noProof/>
            <w:color w:val="000000" w:themeColor="text1"/>
            <w:sz w:val="28"/>
            <w:szCs w:val="28"/>
            <w:u w:val="none"/>
            <w:lang w:val="en-US" w:eastAsia="en-US"/>
          </w:rPr>
          <w:t xml:space="preserve"> He</w:t>
        </w:r>
      </w:hyperlink>
      <w:r w:rsidR="00486179" w:rsidRPr="001417C5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lang w:val="en-US" w:eastAsia="en-US"/>
        </w:rPr>
        <w:t xml:space="preserve"> D</w:t>
      </w:r>
      <w:r w:rsidR="008C5587" w:rsidRPr="001417C5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lang w:val="en-US" w:eastAsia="en-US"/>
        </w:rPr>
        <w:t>.</w:t>
      </w:r>
      <w:r w:rsidR="00486179" w:rsidRPr="001417C5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lang w:val="en-US" w:eastAsia="en-US"/>
        </w:rPr>
        <w:t xml:space="preserve">, </w:t>
      </w:r>
      <w:hyperlink r:id="rId29" w:history="1">
        <w:r w:rsidR="00486179" w:rsidRPr="001417C5">
          <w:rPr>
            <w:rStyle w:val="a3"/>
            <w:rFonts w:ascii="Times New Roman" w:eastAsia="Calibri" w:hAnsi="Times New Roman" w:cs="Times New Roman"/>
            <w:bCs/>
            <w:noProof/>
            <w:color w:val="000000" w:themeColor="text1"/>
            <w:sz w:val="28"/>
            <w:szCs w:val="28"/>
            <w:u w:val="none"/>
            <w:lang w:val="en-US" w:eastAsia="en-US"/>
          </w:rPr>
          <w:t xml:space="preserve"> Zhao</w:t>
        </w:r>
      </w:hyperlink>
      <w:r w:rsidR="00486179" w:rsidRPr="001417C5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lang w:val="en-US" w:eastAsia="en-US"/>
        </w:rPr>
        <w:t xml:space="preserve"> S</w:t>
      </w:r>
      <w:r w:rsidR="008C5587" w:rsidRPr="001417C5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lang w:val="en-US" w:eastAsia="en-US"/>
        </w:rPr>
        <w:t>.</w:t>
      </w:r>
      <w:r w:rsidR="00486179" w:rsidRPr="001417C5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lang w:val="en-US" w:eastAsia="en-US"/>
        </w:rPr>
        <w:t xml:space="preserve">, </w:t>
      </w:r>
      <w:hyperlink r:id="rId30" w:history="1">
        <w:r w:rsidR="00486179" w:rsidRPr="001417C5">
          <w:rPr>
            <w:rStyle w:val="a3"/>
            <w:rFonts w:ascii="Times New Roman" w:eastAsia="Calibri" w:hAnsi="Times New Roman" w:cs="Times New Roman"/>
            <w:bCs/>
            <w:noProof/>
            <w:color w:val="000000" w:themeColor="text1"/>
            <w:sz w:val="28"/>
            <w:szCs w:val="28"/>
            <w:u w:val="none"/>
            <w:lang w:val="en-US" w:eastAsia="en-US"/>
          </w:rPr>
          <w:t xml:space="preserve"> Liu</w:t>
        </w:r>
      </w:hyperlink>
      <w:r w:rsidR="00486179" w:rsidRPr="001417C5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lang w:val="en-US" w:eastAsia="en-US"/>
        </w:rPr>
        <w:t xml:space="preserve"> S</w:t>
      </w:r>
      <w:r w:rsidR="008C5587" w:rsidRPr="001417C5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lang w:val="en-US" w:eastAsia="en-US"/>
        </w:rPr>
        <w:t>.</w:t>
      </w:r>
      <w:r w:rsidR="00486179" w:rsidRPr="001417C5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lang w:val="en-US" w:eastAsia="en-US"/>
        </w:rPr>
        <w:t xml:space="preserve"> Genistein modulate immune responses in collagen-induce</w:t>
      </w:r>
      <w:r w:rsidR="008C5587" w:rsidRPr="001417C5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lang w:val="en-US" w:eastAsia="en-US"/>
        </w:rPr>
        <w:t xml:space="preserve">d rheumatoid arthritis model. </w:t>
      </w:r>
      <w:r w:rsidR="00486179" w:rsidRPr="001417C5">
        <w:rPr>
          <w:rFonts w:ascii="Times New Roman" w:eastAsia="Calibri" w:hAnsi="Times New Roman" w:cs="Times New Roman"/>
          <w:bCs/>
          <w:i/>
          <w:noProof/>
          <w:color w:val="000000" w:themeColor="text1"/>
          <w:sz w:val="28"/>
          <w:szCs w:val="28"/>
          <w:lang w:val="en-US" w:eastAsia="en-US"/>
        </w:rPr>
        <w:t>Maturitas</w:t>
      </w:r>
      <w:r w:rsidR="008C5587" w:rsidRPr="001417C5">
        <w:rPr>
          <w:rFonts w:ascii="Times New Roman" w:eastAsia="Calibri" w:hAnsi="Times New Roman" w:cs="Times New Roman"/>
          <w:bCs/>
          <w:i/>
          <w:noProof/>
          <w:color w:val="000000" w:themeColor="text1"/>
          <w:sz w:val="28"/>
          <w:szCs w:val="28"/>
          <w:lang w:val="en-US" w:eastAsia="en-US"/>
        </w:rPr>
        <w:t xml:space="preserve">, </w:t>
      </w:r>
      <w:r w:rsidR="00486179" w:rsidRPr="001417C5">
        <w:rPr>
          <w:rFonts w:ascii="Times New Roman" w:eastAsia="Calibri" w:hAnsi="Times New Roman" w:cs="Times New Roman"/>
          <w:bCs/>
          <w:i/>
          <w:noProof/>
          <w:color w:val="000000" w:themeColor="text1"/>
          <w:sz w:val="28"/>
          <w:szCs w:val="28"/>
          <w:lang w:val="en-US" w:eastAsia="en-US"/>
        </w:rPr>
        <w:t>2008</w:t>
      </w:r>
      <w:r w:rsidR="008C5587" w:rsidRPr="001417C5">
        <w:rPr>
          <w:rFonts w:ascii="Times New Roman" w:eastAsia="Calibri" w:hAnsi="Times New Roman" w:cs="Times New Roman"/>
          <w:bCs/>
          <w:i/>
          <w:noProof/>
          <w:color w:val="000000" w:themeColor="text1"/>
          <w:sz w:val="28"/>
          <w:szCs w:val="28"/>
          <w:lang w:val="en-US" w:eastAsia="en-US"/>
        </w:rPr>
        <w:t>,</w:t>
      </w:r>
      <w:r w:rsidR="00486179" w:rsidRPr="001417C5">
        <w:rPr>
          <w:rFonts w:ascii="Times New Roman" w:eastAsia="Calibri" w:hAnsi="Times New Roman" w:cs="Times New Roman"/>
          <w:bCs/>
          <w:i/>
          <w:noProof/>
          <w:color w:val="000000" w:themeColor="text1"/>
          <w:sz w:val="28"/>
          <w:szCs w:val="28"/>
          <w:lang w:val="en-US" w:eastAsia="en-US"/>
        </w:rPr>
        <w:t xml:space="preserve"> V</w:t>
      </w:r>
      <w:r w:rsidR="008C5587" w:rsidRPr="001417C5">
        <w:rPr>
          <w:rFonts w:ascii="Times New Roman" w:eastAsia="Calibri" w:hAnsi="Times New Roman" w:cs="Times New Roman"/>
          <w:bCs/>
          <w:i/>
          <w:noProof/>
          <w:color w:val="000000" w:themeColor="text1"/>
          <w:sz w:val="28"/>
          <w:szCs w:val="28"/>
          <w:lang w:val="en-US" w:eastAsia="en-US"/>
        </w:rPr>
        <w:t>ol.</w:t>
      </w:r>
      <w:r w:rsidR="00486179" w:rsidRPr="001417C5">
        <w:rPr>
          <w:rFonts w:ascii="Times New Roman" w:eastAsia="Calibri" w:hAnsi="Times New Roman" w:cs="Times New Roman"/>
          <w:bCs/>
          <w:i/>
          <w:noProof/>
          <w:color w:val="000000" w:themeColor="text1"/>
          <w:sz w:val="28"/>
          <w:szCs w:val="28"/>
          <w:lang w:val="en-US" w:eastAsia="en-US"/>
        </w:rPr>
        <w:t xml:space="preserve"> 59</w:t>
      </w:r>
      <w:r w:rsidR="008C5587" w:rsidRPr="001417C5">
        <w:rPr>
          <w:rFonts w:ascii="Times New Roman" w:eastAsia="Calibri" w:hAnsi="Times New Roman" w:cs="Times New Roman"/>
          <w:bCs/>
          <w:i/>
          <w:noProof/>
          <w:color w:val="000000" w:themeColor="text1"/>
          <w:sz w:val="28"/>
          <w:szCs w:val="28"/>
          <w:lang w:val="en-US" w:eastAsia="en-US"/>
        </w:rPr>
        <w:t>,</w:t>
      </w:r>
      <w:r w:rsidR="00486179" w:rsidRPr="001417C5">
        <w:rPr>
          <w:rFonts w:ascii="Times New Roman" w:eastAsia="Calibri" w:hAnsi="Times New Roman" w:cs="Times New Roman"/>
          <w:bCs/>
          <w:i/>
          <w:noProof/>
          <w:color w:val="000000" w:themeColor="text1"/>
          <w:sz w:val="28"/>
          <w:szCs w:val="28"/>
          <w:lang w:val="en-US" w:eastAsia="en-US"/>
        </w:rPr>
        <w:t xml:space="preserve"> </w:t>
      </w:r>
      <w:r w:rsidR="008C5587" w:rsidRPr="001417C5">
        <w:rPr>
          <w:rFonts w:ascii="Times New Roman" w:eastAsia="Calibri" w:hAnsi="Times New Roman" w:cs="Times New Roman"/>
          <w:bCs/>
          <w:i/>
          <w:noProof/>
          <w:color w:val="000000" w:themeColor="text1"/>
          <w:sz w:val="28"/>
          <w:szCs w:val="28"/>
          <w:lang w:val="en-US" w:eastAsia="en-US"/>
        </w:rPr>
        <w:t>pp.</w:t>
      </w:r>
      <w:r w:rsidR="00486179" w:rsidRPr="001417C5">
        <w:rPr>
          <w:rFonts w:ascii="Times New Roman" w:eastAsia="Calibri" w:hAnsi="Times New Roman" w:cs="Times New Roman"/>
          <w:bCs/>
          <w:i/>
          <w:noProof/>
          <w:color w:val="000000" w:themeColor="text1"/>
          <w:sz w:val="28"/>
          <w:szCs w:val="28"/>
          <w:lang w:val="en-US" w:eastAsia="en-US"/>
        </w:rPr>
        <w:t xml:space="preserve"> 405 – 412</w:t>
      </w:r>
      <w:r w:rsidR="008C5587" w:rsidRPr="001417C5">
        <w:rPr>
          <w:rFonts w:ascii="Times New Roman" w:eastAsia="Calibri" w:hAnsi="Times New Roman" w:cs="Times New Roman"/>
          <w:bCs/>
          <w:i/>
          <w:noProof/>
          <w:color w:val="000000" w:themeColor="text1"/>
          <w:sz w:val="28"/>
          <w:szCs w:val="28"/>
          <w:lang w:val="en-US" w:eastAsia="en-US"/>
        </w:rPr>
        <w:t>.</w:t>
      </w:r>
      <w:r w:rsidR="00A83089" w:rsidRPr="001417C5">
        <w:rPr>
          <w:color w:val="000000" w:themeColor="text1"/>
        </w:rPr>
        <w:t xml:space="preserve"> </w:t>
      </w:r>
      <w:r w:rsidR="00A83089" w:rsidRPr="00344202">
        <w:rPr>
          <w:rFonts w:ascii="Times New Roman" w:eastAsia="Calibri" w:hAnsi="Times New Roman" w:cs="Times New Roman"/>
          <w:bCs/>
          <w:i/>
          <w:noProof/>
          <w:color w:val="FF0000"/>
          <w:sz w:val="28"/>
          <w:szCs w:val="28"/>
          <w:lang w:val="en-US" w:eastAsia="en-US"/>
        </w:rPr>
        <w:t>doi: 10.1016/j.maturitas.2008.04.003.</w:t>
      </w:r>
    </w:p>
    <w:p w:rsidR="00151466" w:rsidRPr="001417C5" w:rsidRDefault="00350EFE" w:rsidP="00151466">
      <w:pPr>
        <w:pStyle w:val="a4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hyperlink r:id="rId31" w:history="1">
        <w:r w:rsidR="00486179" w:rsidRPr="001417C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Whitaker</w:t>
        </w:r>
      </w:hyperlink>
      <w:r w:rsidR="00486179"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J.W., </w:t>
      </w:r>
      <w:hyperlink r:id="rId32" w:history="1">
        <w:r w:rsidR="00486179" w:rsidRPr="001417C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Boyle</w:t>
        </w:r>
      </w:hyperlink>
      <w:r w:rsidR="00486179"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D.L., </w:t>
      </w:r>
      <w:hyperlink r:id="rId33" w:history="1">
        <w:r w:rsidR="00486179" w:rsidRPr="001417C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 xml:space="preserve"> Hillman</w:t>
        </w:r>
      </w:hyperlink>
      <w:r w:rsidR="00486179"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J</w:t>
      </w:r>
      <w:r w:rsidR="008C5587"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486179"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hyperlink r:id="rId34" w:history="1">
        <w:r w:rsidR="00486179" w:rsidRPr="001417C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Anderson</w:t>
        </w:r>
      </w:hyperlink>
      <w:r w:rsidR="00486179"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D</w:t>
      </w:r>
      <w:r w:rsidR="008C5587"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486179"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hyperlink r:id="rId35" w:history="1">
        <w:r w:rsidR="00486179" w:rsidRPr="001417C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Wang</w:t>
        </w:r>
      </w:hyperlink>
      <w:r w:rsidR="00CF49A2"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W.</w:t>
      </w:r>
      <w:r w:rsidR="00486179"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hyperlink r:id="rId36" w:history="1">
        <w:proofErr w:type="spellStart"/>
        <w:r w:rsidR="00486179" w:rsidRPr="001417C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Firestein</w:t>
        </w:r>
        <w:proofErr w:type="spellEnd"/>
      </w:hyperlink>
      <w:r w:rsidR="00486179"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G. S</w:t>
      </w:r>
      <w:r w:rsidR="008C5587"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486179"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86179" w:rsidRPr="001417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An imprinted rheumatoid arthritis </w:t>
      </w:r>
      <w:proofErr w:type="spellStart"/>
      <w:r w:rsidR="00486179" w:rsidRPr="001417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methylome</w:t>
      </w:r>
      <w:proofErr w:type="spellEnd"/>
      <w:r w:rsidR="00486179" w:rsidRPr="001417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signature reflects pathogenic phenotype</w:t>
      </w:r>
      <w:r w:rsidR="008C5587" w:rsidRPr="001417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. </w:t>
      </w:r>
      <w:hyperlink r:id="rId37" w:history="1">
        <w:r w:rsidR="00486179" w:rsidRPr="001417C5">
          <w:rPr>
            <w:rFonts w:ascii="Times New Roman" w:eastAsia="Times New Roman" w:hAnsi="Times New Roman" w:cs="Times New Roman"/>
            <w:bCs/>
            <w:i/>
            <w:color w:val="000000" w:themeColor="text1"/>
            <w:sz w:val="28"/>
            <w:szCs w:val="28"/>
            <w:lang w:val="en-US"/>
          </w:rPr>
          <w:t>Genome Med</w:t>
        </w:r>
      </w:hyperlink>
      <w:r w:rsidR="00486179" w:rsidRPr="001417C5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en-US"/>
        </w:rPr>
        <w:t>.</w:t>
      </w:r>
      <w:r w:rsidR="008C5587" w:rsidRPr="001417C5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en-US"/>
        </w:rPr>
        <w:t>,</w:t>
      </w:r>
      <w:r w:rsidR="00486179" w:rsidRPr="001417C5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en-US"/>
        </w:rPr>
        <w:t xml:space="preserve"> 2013</w:t>
      </w:r>
      <w:r w:rsidR="00A83089" w:rsidRPr="001417C5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en-US"/>
        </w:rPr>
        <w:t>,</w:t>
      </w:r>
      <w:r w:rsidR="00CF49A2" w:rsidRPr="001417C5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en-US"/>
        </w:rPr>
        <w:t xml:space="preserve"> Vol. </w:t>
      </w:r>
      <w:r w:rsidR="00486179" w:rsidRPr="001417C5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en-US"/>
        </w:rPr>
        <w:t>5</w:t>
      </w:r>
      <w:r w:rsidR="00CF49A2" w:rsidRPr="001417C5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en-US"/>
        </w:rPr>
        <w:t xml:space="preserve">, no. 4, </w:t>
      </w:r>
      <w:r w:rsidR="008C5587" w:rsidRPr="001417C5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en-US"/>
        </w:rPr>
        <w:t>40</w:t>
      </w:r>
      <w:r w:rsidR="00CF49A2" w:rsidRPr="001417C5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en-US"/>
        </w:rPr>
        <w:t xml:space="preserve"> p</w:t>
      </w:r>
      <w:r w:rsidR="008C5587" w:rsidRPr="001417C5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en-US"/>
        </w:rPr>
        <w:t>.</w:t>
      </w:r>
      <w:r w:rsidR="008C5587" w:rsidRPr="001417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86179" w:rsidRPr="00344202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en-US"/>
        </w:rPr>
        <w:t>doi</w:t>
      </w:r>
      <w:proofErr w:type="spellEnd"/>
      <w:r w:rsidR="00486179" w:rsidRPr="00344202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en-US"/>
        </w:rPr>
        <w:t xml:space="preserve">:  </w:t>
      </w:r>
      <w:hyperlink r:id="rId38" w:tgtFrame="pmc_ext" w:history="1">
        <w:r w:rsidR="00486179" w:rsidRPr="00344202">
          <w:rPr>
            <w:rFonts w:ascii="Times New Roman" w:eastAsia="Times New Roman" w:hAnsi="Times New Roman" w:cs="Times New Roman"/>
            <w:bCs/>
            <w:color w:val="FF0000"/>
            <w:sz w:val="28"/>
            <w:szCs w:val="28"/>
            <w:lang w:val="en-US"/>
          </w:rPr>
          <w:t>10.1186/gm444</w:t>
        </w:r>
      </w:hyperlink>
    </w:p>
    <w:p w:rsidR="00151466" w:rsidRPr="001417C5" w:rsidRDefault="00151466" w:rsidP="00350EF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Zimmermann</w:t>
      </w:r>
      <w:r w:rsidRPr="001417C5">
        <w:rPr>
          <w:color w:val="000000" w:themeColor="text1"/>
          <w:lang w:val="en-US"/>
        </w:rPr>
        <w:t xml:space="preserve"> </w:t>
      </w:r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T., </w:t>
      </w:r>
      <w:proofErr w:type="spellStart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Kunisch</w:t>
      </w:r>
      <w:proofErr w:type="spellEnd"/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E., Pfeiffer</w:t>
      </w:r>
      <w:r w:rsidRPr="001417C5">
        <w:rPr>
          <w:color w:val="000000" w:themeColor="text1"/>
          <w:lang w:val="en-US"/>
        </w:rPr>
        <w:t xml:space="preserve"> </w:t>
      </w:r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R., </w:t>
      </w:r>
      <w:hyperlink r:id="rId39" w:history="1">
        <w:proofErr w:type="spellStart"/>
        <w:r w:rsidRPr="001417C5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Hirth</w:t>
        </w:r>
        <w:proofErr w:type="spellEnd"/>
        <w:r w:rsidRPr="001417C5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 xml:space="preserve"> A</w:t>
        </w:r>
      </w:hyperlink>
      <w:r w:rsidRPr="001417C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., </w:t>
      </w:r>
      <w:hyperlink r:id="rId40" w:history="1">
        <w:r w:rsidRPr="001417C5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Stahl H.D</w:t>
        </w:r>
      </w:hyperlink>
      <w:r w:rsidRPr="001417C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., </w:t>
      </w:r>
      <w:hyperlink r:id="rId41" w:history="1">
        <w:r w:rsidRPr="001417C5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Sack U</w:t>
        </w:r>
      </w:hyperlink>
      <w:r w:rsidRPr="001417C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., </w:t>
      </w:r>
      <w:hyperlink r:id="rId42" w:history="1">
        <w:proofErr w:type="spellStart"/>
        <w:r w:rsidRPr="001417C5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Laube</w:t>
        </w:r>
        <w:proofErr w:type="spellEnd"/>
        <w:r w:rsidRPr="001417C5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 xml:space="preserve"> A</w:t>
        </w:r>
      </w:hyperlink>
      <w:r w:rsidRPr="001417C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., </w:t>
      </w:r>
      <w:hyperlink r:id="rId43" w:history="1">
        <w:proofErr w:type="spellStart"/>
        <w:r w:rsidRPr="001417C5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Liesaus</w:t>
        </w:r>
        <w:proofErr w:type="spellEnd"/>
        <w:r w:rsidRPr="001417C5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 xml:space="preserve"> E</w:t>
        </w:r>
      </w:hyperlink>
      <w:r w:rsidRPr="001417C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., </w:t>
      </w:r>
      <w:hyperlink r:id="rId44" w:history="1">
        <w:r w:rsidRPr="001417C5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Roth A</w:t>
        </w:r>
      </w:hyperlink>
      <w:r w:rsidRPr="001417C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., </w:t>
      </w:r>
      <w:hyperlink r:id="rId45" w:history="1">
        <w:proofErr w:type="spellStart"/>
        <w:r w:rsidRPr="001417C5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Palombo-Kinne</w:t>
        </w:r>
        <w:proofErr w:type="spellEnd"/>
        <w:r w:rsidRPr="001417C5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 xml:space="preserve"> E</w:t>
        </w:r>
      </w:hyperlink>
      <w:r w:rsidRPr="001417C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., </w:t>
      </w:r>
      <w:hyperlink r:id="rId46" w:history="1">
        <w:proofErr w:type="spellStart"/>
        <w:r w:rsidRPr="001417C5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Emmrich</w:t>
        </w:r>
        <w:proofErr w:type="spellEnd"/>
        <w:r w:rsidRPr="001417C5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 xml:space="preserve"> F</w:t>
        </w:r>
      </w:hyperlink>
      <w:r w:rsidRPr="001417C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., </w:t>
      </w:r>
      <w:hyperlink r:id="rId47" w:history="1">
        <w:proofErr w:type="spellStart"/>
        <w:r w:rsidRPr="001417C5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Kinne</w:t>
        </w:r>
        <w:proofErr w:type="spellEnd"/>
        <w:r w:rsidRPr="001417C5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 xml:space="preserve"> R.W</w:t>
        </w:r>
      </w:hyperlink>
      <w:r w:rsidRPr="001417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. Isolation and characterization of rheumatoid arthritis synovial fibroblasts from primary culture — primary culture cells markedly differ from fourth-passage cells. </w:t>
      </w:r>
      <w:r w:rsidRPr="001417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/>
        </w:rPr>
        <w:t>Arthritis Res., 2001, Vol. 3, pp. 72–76.</w:t>
      </w:r>
      <w:r w:rsidRPr="001417C5">
        <w:rPr>
          <w:rFonts w:ascii="Helvetica" w:hAnsi="Helvetica" w:cs="Helvetica"/>
          <w:color w:val="000000" w:themeColor="text1"/>
          <w:sz w:val="18"/>
          <w:szCs w:val="18"/>
          <w:lang w:val="en"/>
        </w:rPr>
        <w:t xml:space="preserve"> </w:t>
      </w:r>
      <w:proofErr w:type="spellStart"/>
      <w:r w:rsidR="00350EFE" w:rsidRPr="00350EFE">
        <w:rPr>
          <w:rFonts w:ascii="Times New Roman" w:hAnsi="Times New Roman" w:cs="Times New Roman"/>
          <w:color w:val="FF0000"/>
          <w:sz w:val="28"/>
          <w:szCs w:val="28"/>
          <w:lang w:val="en"/>
        </w:rPr>
        <w:t>doi</w:t>
      </w:r>
      <w:proofErr w:type="spellEnd"/>
      <w:r w:rsidR="00350EFE" w:rsidRPr="00350EFE">
        <w:rPr>
          <w:rFonts w:ascii="Times New Roman" w:hAnsi="Times New Roman" w:cs="Times New Roman"/>
          <w:color w:val="FF0000"/>
          <w:sz w:val="28"/>
          <w:szCs w:val="28"/>
          <w:lang w:val="en"/>
        </w:rPr>
        <w:t>:  10.1186/ar142</w:t>
      </w:r>
    </w:p>
    <w:p w:rsidR="00151466" w:rsidRDefault="00151466" w:rsidP="0015146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</w:p>
    <w:p w:rsidR="002D682B" w:rsidRDefault="002D682B" w:rsidP="002D682B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51466" w:rsidRPr="005F0047" w:rsidRDefault="00151466" w:rsidP="00151466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151466" w:rsidRPr="00151466" w:rsidRDefault="00151466" w:rsidP="0015146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</w:p>
    <w:sectPr w:rsidR="00151466" w:rsidRPr="00151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74C0D"/>
    <w:multiLevelType w:val="hybridMultilevel"/>
    <w:tmpl w:val="C3AE8104"/>
    <w:lvl w:ilvl="0" w:tplc="DE6A0B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052C0"/>
    <w:multiLevelType w:val="hybridMultilevel"/>
    <w:tmpl w:val="3E801286"/>
    <w:lvl w:ilvl="0" w:tplc="F5C2AC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0ED"/>
    <w:rsid w:val="00085342"/>
    <w:rsid w:val="001417C5"/>
    <w:rsid w:val="00151466"/>
    <w:rsid w:val="00202835"/>
    <w:rsid w:val="00205E4E"/>
    <w:rsid w:val="002D682B"/>
    <w:rsid w:val="00344202"/>
    <w:rsid w:val="00350EFE"/>
    <w:rsid w:val="003F5220"/>
    <w:rsid w:val="004760ED"/>
    <w:rsid w:val="00486179"/>
    <w:rsid w:val="00737A68"/>
    <w:rsid w:val="00780B26"/>
    <w:rsid w:val="00874407"/>
    <w:rsid w:val="008C5587"/>
    <w:rsid w:val="009754BB"/>
    <w:rsid w:val="00A83089"/>
    <w:rsid w:val="00AD02C2"/>
    <w:rsid w:val="00CF49A2"/>
    <w:rsid w:val="00D00DC3"/>
    <w:rsid w:val="00E50E8D"/>
    <w:rsid w:val="00F9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3D4C7-EC47-439B-BE8F-DD981C91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46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7A6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86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cbi.nlm.nih.gov/pubmed/?term=Yu%20X%5BAuthor%5D&amp;cauthor=true&amp;cauthor_uid=23307323" TargetMode="External"/><Relationship Id="rId18" Type="http://schemas.openxmlformats.org/officeDocument/2006/relationships/hyperlink" Target="https://www.ncbi.nlm.nih.gov/pubmed/?term=Zhang%20P%5BAuthor%5D&amp;cauthor=true&amp;cauthor_uid=23307323" TargetMode="External"/><Relationship Id="rId26" Type="http://schemas.openxmlformats.org/officeDocument/2006/relationships/hyperlink" Target="javascript:void(0);" TargetMode="External"/><Relationship Id="rId39" Type="http://schemas.openxmlformats.org/officeDocument/2006/relationships/hyperlink" Target="http://www.ncbi.nlm.nih.gov/pubmed/?term=Hirth%20A%5BAuthor%5D&amp;cauthor=true&amp;cauthor_uid=1117812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cbi.nlm.nih.gov/pubmed/?term=Iguchi%20T%5BAuthor%5D&amp;cauthor=true&amp;cauthor_uid=16508942" TargetMode="External"/><Relationship Id="rId34" Type="http://schemas.openxmlformats.org/officeDocument/2006/relationships/hyperlink" Target="https://www.ncbi.nlm.nih.gov/pubmed/?term=Anderson%20D%5BAuthor%5D&amp;cauthor=true&amp;cauthor_uid=23631487" TargetMode="External"/><Relationship Id="rId42" Type="http://schemas.openxmlformats.org/officeDocument/2006/relationships/hyperlink" Target="http://www.ncbi.nlm.nih.gov/pubmed/?term=Laube%20A%5BAuthor%5D&amp;cauthor=true&amp;cauthor_uid=11178129" TargetMode="External"/><Relationship Id="rId47" Type="http://schemas.openxmlformats.org/officeDocument/2006/relationships/hyperlink" Target="http://www.ncbi.nlm.nih.gov/pubmed/?term=Kinne%20RW%5BAuthor%5D&amp;cauthor=true&amp;cauthor_uid=11178129" TargetMode="External"/><Relationship Id="rId7" Type="http://schemas.openxmlformats.org/officeDocument/2006/relationships/hyperlink" Target="http://www.ncbi.nlm.nih.gov/pubmed/?term=Okada%20M%5BAuthor%5D&amp;cauthor=true&amp;cauthor_uid=22122521" TargetMode="External"/><Relationship Id="rId12" Type="http://schemas.openxmlformats.org/officeDocument/2006/relationships/hyperlink" Target="https://www.ncbi.nlm.nih.gov/pubmed/?term=Gang%20D%5BAuthor%5D&amp;cauthor=true&amp;cauthor_uid=23307323" TargetMode="External"/><Relationship Id="rId17" Type="http://schemas.openxmlformats.org/officeDocument/2006/relationships/hyperlink" Target="https://www.ncbi.nlm.nih.gov/pubmed/?term=Pan%20X%5BAuthor%5D&amp;cauthor=true&amp;cauthor_uid=23307323" TargetMode="External"/><Relationship Id="rId25" Type="http://schemas.openxmlformats.org/officeDocument/2006/relationships/hyperlink" Target="javascript:void(0);" TargetMode="External"/><Relationship Id="rId33" Type="http://schemas.openxmlformats.org/officeDocument/2006/relationships/hyperlink" Target="https://www.ncbi.nlm.nih.gov/pubmed/?term=Hillman%20J%5BAuthor%5D&amp;cauthor=true&amp;cauthor_uid=23631487" TargetMode="External"/><Relationship Id="rId38" Type="http://schemas.openxmlformats.org/officeDocument/2006/relationships/hyperlink" Target="https://dx.doi.org/10.1186%2Fgm444" TargetMode="External"/><Relationship Id="rId46" Type="http://schemas.openxmlformats.org/officeDocument/2006/relationships/hyperlink" Target="http://www.ncbi.nlm.nih.gov/pubmed/?term=Emmrich%20F%5BAuthor%5D&amp;cauthor=true&amp;cauthor_uid=1117812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cbi.nlm.nih.gov/pubmed/?term=Cheng%20W%5BAuthor%5D&amp;cauthor=true&amp;cauthor_uid=23307323" TargetMode="External"/><Relationship Id="rId20" Type="http://schemas.openxmlformats.org/officeDocument/2006/relationships/hyperlink" Target="http://www.ncbi.nlm.nih.gov/pubmed/?term=Sato%20K%5BAuthor%5D&amp;cauthor=true&amp;cauthor_uid=16508942" TargetMode="External"/><Relationship Id="rId29" Type="http://schemas.openxmlformats.org/officeDocument/2006/relationships/hyperlink" Target="javascript:void(0);" TargetMode="External"/><Relationship Id="rId41" Type="http://schemas.openxmlformats.org/officeDocument/2006/relationships/hyperlink" Target="http://www.ncbi.nlm.nih.gov/pubmed/?term=Sack%20U%5BAuthor%5D&amp;cauthor=true&amp;cauthor_uid=1117812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cbi.nlm.nih.gov/pubmed/?term=Yokoyama%20T%5BAuthor%5D&amp;cauthor=true&amp;cauthor_uid=22122521" TargetMode="External"/><Relationship Id="rId11" Type="http://schemas.openxmlformats.org/officeDocument/2006/relationships/hyperlink" Target="https://www.ncbi.nlm.nih.gov/pubmed/?term=Li%20J%5BAuthor%5D&amp;cauthor=true&amp;cauthor_uid=23307323" TargetMode="External"/><Relationship Id="rId24" Type="http://schemas.openxmlformats.org/officeDocument/2006/relationships/hyperlink" Target="http://www.ncbi.nlm.nih.gov/pubmed/?term=Shiozawa%20S%5BAuthor%5D&amp;cauthor=true&amp;cauthor_uid=16508942" TargetMode="External"/><Relationship Id="rId32" Type="http://schemas.openxmlformats.org/officeDocument/2006/relationships/hyperlink" Target="https://www.ncbi.nlm.nih.gov/pubmed/?term=Boyle%20DL%5BAuthor%5D&amp;cauthor=true&amp;cauthor_uid=23631487" TargetMode="External"/><Relationship Id="rId37" Type="http://schemas.openxmlformats.org/officeDocument/2006/relationships/hyperlink" Target="https://www.ncbi.nlm.nih.gov/pmc/articles/PMC3706831/" TargetMode="External"/><Relationship Id="rId40" Type="http://schemas.openxmlformats.org/officeDocument/2006/relationships/hyperlink" Target="http://www.ncbi.nlm.nih.gov/pubmed/?term=Stahl%20HD%5BAuthor%5D&amp;cauthor=true&amp;cauthor_uid=11178129" TargetMode="External"/><Relationship Id="rId45" Type="http://schemas.openxmlformats.org/officeDocument/2006/relationships/hyperlink" Target="http://www.ncbi.nlm.nih.gov/pubmed/?term=Palombo-Kinne%20E%5BAuthor%5D&amp;cauthor=true&amp;cauthor_uid=11178129" TargetMode="External"/><Relationship Id="rId5" Type="http://schemas.openxmlformats.org/officeDocument/2006/relationships/hyperlink" Target="http://www.ncbi.nlm.nih.gov/pubmed/?term=Komatsu%20Y%5BAuthor%5D&amp;cauthor=true&amp;cauthor_uid=22122521" TargetMode="External"/><Relationship Id="rId15" Type="http://schemas.openxmlformats.org/officeDocument/2006/relationships/hyperlink" Target="https://www.ncbi.nlm.nih.gov/pubmed/?term=Yue%20Y%5BAuthor%5D&amp;cauthor=true&amp;cauthor_uid=23307323" TargetMode="External"/><Relationship Id="rId23" Type="http://schemas.openxmlformats.org/officeDocument/2006/relationships/hyperlink" Target="http://www.ncbi.nlm.nih.gov/pubmed/?term=Hashiramoto%20A%5BAuthor%5D&amp;cauthor=true&amp;cauthor_uid=16508942" TargetMode="External"/><Relationship Id="rId28" Type="http://schemas.openxmlformats.org/officeDocument/2006/relationships/hyperlink" Target="javascript:void(0);" TargetMode="External"/><Relationship Id="rId36" Type="http://schemas.openxmlformats.org/officeDocument/2006/relationships/hyperlink" Target="https://www.ncbi.nlm.nih.gov/pubmed/?term=Firestein%20GS%5BAuthor%5D&amp;cauthor=true&amp;cauthor_uid=23631487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ncbi.nlm.nih.gov/pubmed/?term=Yoshie%20H%5BAuthor%5D&amp;cauthor=true&amp;cauthor_uid=22122521" TargetMode="External"/><Relationship Id="rId19" Type="http://schemas.openxmlformats.org/officeDocument/2006/relationships/hyperlink" Target="https://www.ncbi.nlm.nih.gov/pubmed/23307323" TargetMode="External"/><Relationship Id="rId31" Type="http://schemas.openxmlformats.org/officeDocument/2006/relationships/hyperlink" Target="https://www.ncbi.nlm.nih.gov/pubmed/?term=Whitaker%20JW%5BAuthor%5D&amp;cauthor=true&amp;cauthor_uid=23631487" TargetMode="External"/><Relationship Id="rId44" Type="http://schemas.openxmlformats.org/officeDocument/2006/relationships/hyperlink" Target="http://www.ncbi.nlm.nih.gov/pubmed/?term=Roth%20A%5BAuthor%5D&amp;cauthor=true&amp;cauthor_uid=111781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ubmed/?term=Murasawa%20A%5BAuthor%5D&amp;cauthor=true&amp;cauthor_uid=22122521" TargetMode="External"/><Relationship Id="rId14" Type="http://schemas.openxmlformats.org/officeDocument/2006/relationships/hyperlink" Target="https://www.ncbi.nlm.nih.gov/pubmed/?term=Hu%20Y%5BAuthor%5D&amp;cauthor=true&amp;cauthor_uid=23307323" TargetMode="External"/><Relationship Id="rId22" Type="http://schemas.openxmlformats.org/officeDocument/2006/relationships/hyperlink" Target="http://www.ncbi.nlm.nih.gov/pubmed/?term=Shiozawa%20K%5BAuthor%5D&amp;cauthor=true&amp;cauthor_uid=16508942" TargetMode="External"/><Relationship Id="rId27" Type="http://schemas.openxmlformats.org/officeDocument/2006/relationships/hyperlink" Target="javascript:void(0);" TargetMode="External"/><Relationship Id="rId30" Type="http://schemas.openxmlformats.org/officeDocument/2006/relationships/hyperlink" Target="javascript:void(0);" TargetMode="External"/><Relationship Id="rId35" Type="http://schemas.openxmlformats.org/officeDocument/2006/relationships/hyperlink" Target="https://www.ncbi.nlm.nih.gov/pubmed/?term=Wang%20W%5BAuthor%5D&amp;cauthor=true&amp;cauthor_uid=23631487" TargetMode="External"/><Relationship Id="rId43" Type="http://schemas.openxmlformats.org/officeDocument/2006/relationships/hyperlink" Target="http://www.ncbi.nlm.nih.gov/pubmed/?term=Liesaus%20E%5BAuthor%5D&amp;cauthor=true&amp;cauthor_uid=11178129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ncbi.nlm.nih.gov/pubmed/?term=Abe%20A%5BAuthor%5D&amp;cauthor=true&amp;cauthor_uid=221225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2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Шнайдер</dc:creator>
  <cp:keywords/>
  <dc:description/>
  <cp:lastModifiedBy>Евгений Шнайдер</cp:lastModifiedBy>
  <cp:revision>10</cp:revision>
  <dcterms:created xsi:type="dcterms:W3CDTF">2018-01-17T13:53:00Z</dcterms:created>
  <dcterms:modified xsi:type="dcterms:W3CDTF">2018-01-21T11:52:00Z</dcterms:modified>
</cp:coreProperties>
</file>