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d"/>
        <w:tblW w:w="0" w:type="auto"/>
        <w:tblLayout w:type="fixed"/>
        <w:tblLook w:val="04A0" w:firstRow="1" w:lastRow="0" w:firstColumn="1" w:lastColumn="0" w:noHBand="0" w:noVBand="1"/>
      </w:tblPr>
      <w:tblGrid>
        <w:gridCol w:w="439"/>
        <w:gridCol w:w="5793"/>
        <w:gridCol w:w="2694"/>
        <w:gridCol w:w="5528"/>
      </w:tblGrid>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rPr>
            </w:pPr>
            <w:r w:rsidRPr="003011DC">
              <w:rPr>
                <w:rFonts w:ascii="Times New Roman" w:hAnsi="Times New Roman"/>
                <w:noProof/>
                <w:sz w:val="20"/>
                <w:szCs w:val="20"/>
              </w:rPr>
              <w:t>№</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rPr>
            </w:pPr>
            <w:r w:rsidRPr="003011DC">
              <w:rPr>
                <w:rFonts w:ascii="Times New Roman" w:hAnsi="Times New Roman"/>
                <w:noProof/>
                <w:sz w:val="20"/>
                <w:szCs w:val="20"/>
              </w:rPr>
              <w:t>Библиографические данные</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rPr>
            </w:pPr>
            <w:r w:rsidRPr="003011DC">
              <w:rPr>
                <w:rFonts w:ascii="Times New Roman" w:hAnsi="Times New Roman"/>
                <w:noProof/>
                <w:sz w:val="20"/>
                <w:szCs w:val="20"/>
              </w:rPr>
              <w:t>Библиографические данные (перевод)</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rPr>
            </w:pPr>
            <w:r w:rsidRPr="003011DC">
              <w:rPr>
                <w:rFonts w:ascii="Times New Roman" w:hAnsi="Times New Roman"/>
                <w:noProof/>
                <w:sz w:val="20"/>
                <w:szCs w:val="20"/>
                <w:lang w:val="en-US"/>
              </w:rPr>
              <w:t>URL</w:t>
            </w:r>
            <w:r w:rsidRPr="003011DC">
              <w:rPr>
                <w:rFonts w:ascii="Times New Roman" w:hAnsi="Times New Roman"/>
                <w:noProof/>
                <w:sz w:val="20"/>
                <w:szCs w:val="20"/>
              </w:rPr>
              <w:t xml:space="preserve"> [</w:t>
            </w:r>
            <w:r w:rsidRPr="003011DC">
              <w:rPr>
                <w:rFonts w:ascii="Times New Roman" w:hAnsi="Times New Roman"/>
                <w:noProof/>
                <w:sz w:val="20"/>
                <w:szCs w:val="20"/>
                <w:lang w:val="en-US"/>
              </w:rPr>
              <w:t>DOI</w:t>
            </w:r>
            <w:r w:rsidRPr="003011DC">
              <w:rPr>
                <w:rFonts w:ascii="Times New Roman" w:hAnsi="Times New Roman"/>
                <w:noProof/>
                <w:sz w:val="20"/>
                <w:szCs w:val="20"/>
              </w:rPr>
              <w:t>]</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1</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Augusto D.G. The Impact of KIR Polymorphism on the Risk of Developing Cancer: Not as Strong as Imagined? Frontiers in Genetics, 2016, Vol. 7, no.121.</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https://www.ncbi.nlm.nih.gov/pmc/articles/PMC4923111/ [DOI:10.3389/fgene.2016.00121]</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2</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Bankert R.B., Balu-Iyer S.V., Odunsi K., Shultz L.D., Kelleher R.J.Jr, Barnas J.L., Simpson-Abelson M., Parsons R., Yokota S.J. Humanized mouse model of ovarian cancer recapitulates patient solid tumor progression, ascites formation, and metastasis. PLoS One, 2011, Vol. 6, no. 9, pp. e24420.</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http://journals.plos.org/plosone/article?id=10.1371/journal.pone.0024420 [DOI:10.1371/journal.pone.0024420]</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3</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Bankert R.B., Hess S.D., Egilmez N.K. SCID mouse models to study human cancer pathogenesis and approaches to therapy: potential, limitations, and future directions. Frontiers in Bioscience, 2002, Vol. 7, pp. 44-62.</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http://www.bioscience.org/2002/v7/c/bankert/fulltext.php?bframe=2.htm</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4</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Bollard J., Couderc C., Blanc M., Poncet G., Lepinasse F., Hervieu V., Gouysse G., Ferraropeyret C., Benslama N., Walter T., Scoazec J.Y., Roche C. Antitumor effect of everolimus in preclinical models of high-grade gastroenteropancreatic neuroendocrine carcinomas. Neuroendocrinology, 2013, Vol. 97, pp. 331-340.</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https://www.karger.com/Article/Abstract/347063 [DOI: 10.1159/000347063]</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5</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Buonaguro L., Petrizzo A., Tornesello M.L., Buonaguro F.M. Translating tumor antigens into cancer vaccines. Clinical and Vaccine Immunology, 2011, Vol. 18, no. 1, pp. 23–34.</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http://cvi.asm.org/content/18/1/23.full [DOI:10.1128/CVI.00286-10]</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6</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Butterfield L.H. Lessons learned from cancer vaccine trials and target antigen choice. Cancer Immunology, Immunotherapy, 2016, Vol. 65, no. 7, pp. 805-812.</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https://www.ncbi.nlm.nih.gov/pmc/articles/PMC4919159/ [DOI:10.1007/s00262-016-1801-1]</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7</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Cadili A., Kneteman N. The role of macrophages in xenograft rejection. Transplantation Proceedings, 2008, Vol. 40, pp. 3289-3293.</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https://www.ncbi.nlm.nih.gov/pubmed/19100374 [DOI:10.1016/j.transproceed.2008.08.125]</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8</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Cassidy J.W., Caldas C., Bruna A. Maintaining Tumor Heterogeneity in Patient-Derived Tumor Xenografts. Cancer Research, 2015, Vol. 75, no. 15, pp. 2963-2968.</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http://cancerres.aacrjournals.org/content/75/15/2963 [DOI:10.1158/0008-5472.CAN-15-0727]</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lastRenderedPageBreak/>
              <w:t>9</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Chang D.K., Moniz R.J., Xu Z., Sun J., Signoretti S., Zhu Q., Marasco W.A. Human anti-CAIX antibodies mediate immune cell inhibition of renal cell carcinoma in vitro and in a humanized mouse model in vivo. Molecular Cancer, 2015, Vol. 14, pp. 119.</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https://www.ncbi.nlm.nih.gov/pmc/articles/PMC4464115/ [DOI:10.1186/s12943-015-0384-3]</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10</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Chester C., Ambulkar S., Kohrt H.E. 4-1BB agonism: adding the accelerator to cancer immunotherapy. Cancer Immunology, Immunotherapy, 2016, Vol. 65, no. 10, pp. 1243-1248.</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https://www.ncbi.nlm.nih.gov/pmc/articles/PMC5035667/ [DOI:10.1007/s00262-016-1829-2]</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11</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Cho S.Y., Kang W., Han J.Y., Min S., Kang J., Lee A., Kwon J.Y., Lee C., Park H. An Integrative Approach to Precision Cancer Medicine Using Patient-Derived Xenografts. Molecules and Cells, 2016, Vol. 39, no. 2, pp. 77-86.</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http://www.molcells.org/journal/view.html?doi=10.14348/molcells.2016.2350 [DOI:10.14348/molcells.2016.2350]</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12</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Coulie P.G., Van den Eynde B.J., van der Bruggen P., Boon T. Tumour antigens recognized by T lymphocytes: at the core of cancer immunotherapy. Nature Reviews Cancer, 2014, Vol. 14, no. 2, pp. 135-146.</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https://www.nature.com/articles/nrc3670 [DOI:10.1038/nrc3670]</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13</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Decker W.K., da Silva R.F., Sanabria M.H., Angelo L.S., Guimarães F., Burt B.M., Kheradmand F., Paust S. Cancer Immunotherapy: Historical Perspective of a Clinical Revolution and Emerging Preclinical Animal Models. Frontiers in Immunology, 2017, Vol. 8, pp. 829.</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https://www.ncbi.nlm.nih.gov/pmc/articles/PMC5539135/ [DOI:10.3389/fimmu.2017.00829]</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14</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Defosse D.L., Duray P.H., Johnson R.C. The NIH-3 immunodeficient mouse is a model for Lyme borreliosis myositis and carditis. The American Journal of Pathology, 1992, Vol. 141, no. 1, pp. 3.</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https://www.ncbi.nlm.nih.gov/pmc/articles/PMC1886584/</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15</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DeRose Y.S., Wang G., Lin Y.-C., Bernard P.S., Buys S.S., Ebbert M.T.W., Factor R., Matsen C., Milash B.A., Nelson E., Neumayer L., Randall R.L., Stijleman I.J., Welm B.E., Welm A.L. Tumor grafts derived from women with breast cancer authentically reflect tumor pathology, growth, metastasis and disease outcomes. Nature Medicine, 2011, Vol. 17, pp. 1514-1520.</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https://www.ncbi.nlm.nih.gov/pmc/articles/PMC3553601/ [DOI:10.1038/nm.2454]</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16</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Dipersio L.P. Regional growth differences of human tumour xenografts in nude mice. Laboratory Animals, 1981, Vol. 15, pp. 179-180.</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http://journals.sagepub.com/doi/abs/10.1258/002367781780959044 [DOI:10.1258/002367781780959044]</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lastRenderedPageBreak/>
              <w:t>17</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Flanagan S.P. ‘Nude’, a new hairless gene with pleiotropic effects in the mouse. Genetics Research, 1966, Vol. 8, pp. 295-309.</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https://www.ncbi.nlm.nih.gov/pubmed/5980117 [DOI:10.1017/S0016672300010168]</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18</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Fogh J., Fogh J.M., Orfeo T. One hundred and twenty-seven cultured human tumor cell lines producing tumors in nude mice. Journal of the National Cancer Institute, 1977, Vol. 59, pp. 221-226.</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https://www.ncbi.nlm.nih.gov/pubmed/327080</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19</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Froidevaux S., Loor F. A quick procedure for identifying doubly homozygous immunodeficient scid beige mice. Journal of Immunological Methods, 1991, Vol. 137, no. 2, pp. 275-279.</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https://www.sciencedirect.com/science/article/pii/002217599190034D [DOI:10.1016/0022-1759(91)90034-D]</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20</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Garber K. China approves world's first oncolytic virus therapy for cancer treatment. Journal of the National Cancer Institute, 2006, Vol. 98, pp. 298-300.</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https://academic.oup.com/jnci/article/98/5/298/2522047 [DOI:10.1093/jnci/djj111]</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21</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Giovanella B.C., Fogh J. The nude mouse in cancer research. Advances in Cancer Research, 1985, Vol. 44, pp. 69-120.</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https://doi.org/10.1016/S0065-230X(08)60026-3 [DOI:10.1016/S0065-230X(08)60026-3]</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22</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Gotoh K., Kariya R., Matsuda K., Hattori S., Vaeteewoottacharn K., Okada S. A novel EGFP-expressing nude mice with complete loss of lymphocytes and NK cells to study tumor-host interactions. Bioscience trends, 2014, Vol. 8, no. 4, pp. 202-205.</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https://www.jstage.jst.go.jp/article/bst/8/4/8_2014.01049/_article [DOI:10.5582/bst.2014.01049]</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23</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Grakoui A., Bromley S.K., Sumen C., Davis M.M., Shaw A.S., Allen P.M., Dustin M.L. The immunological synapse: a molecular machine controlling T cell activation. Science, 1999, Vol. 285, no. 5425, pp. 221-227.</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http://science.sciencemag.org/content/285/5425/221.long [DOI:10.1126/science.285.5425.221]</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24</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Greco A., Albanese S., Auletta L., Mirabelli P., Zannetti A., D’alterio C., Di Maro G., Orlandella F.M., Salvatore G., Soricelli A., Salvatore M. High-frequency ultrasound-guided injection for the generation of a novel orthotopic mouse model of human thyroid carcinoma. Thyroid, 2016, Vol. 26, pp. 552-558.</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https://www.ncbi.nlm.nih.gov/pubmed/26844598 [DOI:10.1089/thy.2015.0511]</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25</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Hao Z., Rajewsky K. Homeostasis of peripheral B cells in the absence of B cell influx from the bone marrow. Journal of Experimental Medicine, 2001, Vol. 194, no. 8, pp. 1151-1164.</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https://www.ncbi.nlm.nih.gov/pmc/articles/PMC2193512/ [DOI:10.1084/jem.194.8.1151]</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26</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He L., Tian D.-A., Li P.-Y., He X.-X. Mouse models of liver cancer: progress and recommendations. Oncotarget, 2015, Vol. 6, pp. 23306-</w:t>
            </w:r>
            <w:r w:rsidRPr="003011DC">
              <w:rPr>
                <w:rFonts w:ascii="Times New Roman" w:hAnsi="Times New Roman"/>
                <w:noProof/>
                <w:sz w:val="20"/>
                <w:szCs w:val="20"/>
                <w:lang w:val="en-US"/>
              </w:rPr>
              <w:lastRenderedPageBreak/>
              <w:t>23322.</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lastRenderedPageBreak/>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https://www.ncbi.nlm.nih.gov/pmc/articles/PMC4695120/ [DOI:10.18632/oncotarget.4202]</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27</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Hidalgo M., Amant F., Biankin A.V., Budinska E., Byrne A.T., Caldas C., Clarke R.B., de Jong S., Jonkers J., Maelandsmo G.M., Roman-Roman S., Seoane J., Trusolino L., Villanueva A. Patient-derived xenograft models: an emerging platform for translational cancer research. Cancer Discovery, 2014, Vol. 4, pp. 998-1013.</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https://www.ncbi.nlm.nih.gov/pmc/articles/PMC4167608/ [DOI:10.1158/2159-8290.CD-14-0001]</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28</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Hoffman R.M. Orthotopic metastatic mouse models for anticancer drug discovery and evaluation: a bridge to the clinic. Investigational New Drugs, 1999, Vol. 17, pp. 343-359.</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http://www.metamouse.com/RMH-1999.IND.pdf</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29</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Holay N., Kim Y., Lee P., Gujar S. Sharpening the Edge for Precision Cancer Immunotherapy: Targeting Tumor Antigens through Oncolytic Vaccines. Frontiers in immunology, 2017, Vol. 8, pp. 800.</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https://www.ncbi.nlm.nih.gov/pmc/articles/PMC5507961/ [DOI:10.3389/fimmu.2017.00800]</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30</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Holen I., Speirs V., Morrissey B., Blyth K. In vivo models in breast cancer research: progress, challenges and future directions. Disease Models and Mechanisms, 2017, Vol. 1;10, no. 4, pp. 359-371.</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https://www.ncbi.nlm.nih.gov/pmc/articles/PMC5399571/ [DOI:10.1242/dmm.028274]</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31</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Holub M. The nude mouse. ILAR Jornal, 1992, Vol. 34, pp. 1-3.</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https://academic.oup.com/ilarjournal/article/34/1-2/1/685936 [DOI:10.1093/ilar.34.1-2.1]</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32</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Kaufman H.L., Kohlhapp F.J., Zloza A. Oncolytic viruses: a new class of immunotherapy drugs. Nature Reviews Drug Discovery, 2015, Vol. 14, no. 9, pp. 642–662.</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https://www.nature.com/articles/nrd4663 [DOI:10.1038/nrd4663]</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33</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Khanna C., Hunter K. Modeling metastasis in vivo. Carcinogenesis, 2005, Vol. 26, pp. 513-523.</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https://academic.oup.com/carcin/article/26/3/513/2390765 [DOI:10.1093/carcin/bgh261]</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34</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Killion J.J., Radinsky R., Fidler I.J. Orthotopic models are necessary to predict therapy of transplantable tumors in mice. Cancer and Metastasis Reviews, 1998, Vol. 17, pp. 279-284.</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https://link.springer.com/article/10.1023%2FA%3A1006140513233 [DOI:10.1023/A:1006140513233]</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35</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Kinter A.L., Godbout E.J., McNally J.P., Sereti I., Roby G.A., O'Shea M.A., Fauci A.S. The common gamma-chain cytokines IL-2, IL-7, IL-15, and IL-21 induce the expression of programmed death-1 and its ligands. Journal of Immunology, 2008, Vol. 181, no. 10, pp. 6738-6746.</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http://www.jimmunol.org/content/181/10/6738.long [DOI:10.4049/jimmunol.181.10.6738]</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bookmarkStart w:id="0" w:name="_GoBack"/>
            <w:bookmarkEnd w:id="0"/>
            <w:r w:rsidRPr="003011DC">
              <w:rPr>
                <w:rFonts w:ascii="Times New Roman" w:hAnsi="Times New Roman"/>
                <w:noProof/>
                <w:sz w:val="20"/>
                <w:szCs w:val="20"/>
                <w:lang w:val="en-US"/>
              </w:rPr>
              <w:lastRenderedPageBreak/>
              <w:t>36</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Klebanoff C.A., Acquavella N., Yu Z., Restifo N.P. Therapeutic cancer vaccines: are we there yet? Immunological Reviews, 2011, Vol. 239, no. 1, pp. 27-44.</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https://onlinelibrary.wiley.com/doi/full/10.1111/j.1600-065X.2010.00979.x [DOI:10.1111/j.1600-065X.2010.00979.x]</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37</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Kudrin A., Hanna Jr M.G. Overview of the cancer vaccine field: are we moving forward? Human vaccines &amp; immunotherapeutics, 2012, Vol. 8, no. 8, pp. 1135-1140.</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https://www.tandfonline.com/doi/abs/10.4161/hv.20474 [DOI:10.4161/hv.20474]</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38</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Lang J., Weiss N., Freed B.M., Torres R.M., Pelanda R. Generation of hematopoietic humanized mice in the newborn BALB/c-Rag2 null Il2rγ null mouse model: a multivariable optimization approach. Clinical Immunology, 2011, Vol. 140, no. 1, pp. 102-116.</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https://www.ncbi.nlm.nih.gov/pmc/articles/PMC3115423/ [DOI:10.1016/j.clim.2011.04.002]</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39</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Liu Z., Sun Y., Hong H., Zhao S., Zou X., Ma R., Jiang C., Wang Z., Li H., Liu H. 3-bromopyruvate enhanced daunorubicin-induced cytotoxicity involved in monocarboxylate transporter 1 in breast cancer cells. American Journal of Cancer Research, 2015, Vol. 5, pp. 2673-2685.</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https://www.ncbi.nlm.nih.gov/pmc/articles/PMC4633897/</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40</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Mansfield D.C., Kyula J.N., Rosenfelder N., Chao-Chu J., Kramer-Marek G., Khan A.A., Roulstone V., McLaughlin M., Melcher A.A., Vile R.G., Pandha H.S., Khoo V., Harrington K.J. Oncolytic vaccinia virus as a vector for therapeutic sodium iodide symporter gene therapy in prostate cancer. Gene Therapy, 2016, Vol. 23, no. 4, pp. 357-368.</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https://www.ncbi.nlm.nih.gov/pmc/articles/PMC4827015/ [DOI:10.1038/gt.2016.5]</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41</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Marangoni E., Vincent-Salomon A., Auger N., Degeorges A., Assayag F., de Cremoux P., de Plater L., Guyader C., De Pinieux G., Judde J.-G., Rebucci M., Tran-Perennou C., Sastre-Garau X., Sigal-Zafrani B., Delattre O., Diéras V., Poupon M.F. A new model of patient tumor-derived breast cancer xenografts for preclinical assays. Clinical Cancer Research, 2007, Vol. 13, pp. 3989-3998.</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http://clincancerres.aacrjournals.org/content/13/13/3989.long [DOI:10.1158/1078-0432.CCR-07-0078]</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42</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Mecklenburg L., Tychsen B., Paus R. Learning from nudity: lessons from the nude phenotype. Experimental Dermatology, 2005, Vol. 14, pp. 797-810.</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https://onlinelibrary.wiley.com/doi/full/10.1111/j.1600-0625.2005.00362.x [DOI:10.1111/j.1600-0625.2005.00362.x]</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43</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Melcher A., Parato K., Rooney C.M., Bell J.C. Thunder and lightning: immunotherapy and oncolytic viruses collide. Molecular Therapy, 2011, Vol. 19, no. 6, pp. 1008–1016.</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https://www.ncbi.nlm.nih.gov/pmc/articles/PMC3129809/ [DOI:10.1038/mt.2011.65]</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lastRenderedPageBreak/>
              <w:t>44</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Mombaerts P., Iacomini J., Johnson R.S., Herrup K., Tonegawa S., Papaioannou V.E. RAG-1-deficient mice have no mature B and T lymphocytes. Cell, 1992, Vol. 68, no. 5, pp. 869-877.</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https://www.ncbi.nlm.nih.gov/pubmed/1547488</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45</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Moore J.C., Langenau D.M. Allograft Cancer Cell Transplantation in Zebrafish. Advances in Experimental Medicine and Biology, 2016, Vol. 916, pp. 265-287.</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https://link.springer.com/chapter/10.1007%2F978-3-319-30654-4_12 [DOI:10.1007/978-3-319-30654-4_12]</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46</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Morton J.J., Bird G., Refaeli Y., Jimeno A. Humanized Mouse Xenograft Models: Narrowing the Tumor-Microenvironment Gap. Cancer Research, 2016, Vol. 76, no. 21, pp. 6153-6158.</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https://www.ncbi.nlm.nih.gov/pmc/articles/PMC5093075/ [DOI:10.1158/0008-5472.CAN-16-1260]</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47</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Neefjes J., Ovaa H. A peptide’s perspective on antigen presentation to the immune system. Nature Chemical Biology, 2013, Vol. 9, no. 12, pp. 769–75.</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https://www.nature.com/articles/nchembio.1391 [DOI:10.1038/nchembio.1391]</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48</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Nölting S., Giubellino A., Tayem Y., Young K., Lauseker M., Bullova P., Schovanek J., Anver M., Fliedner S., Korbonits M., Göke B., Vlotides G., Grossman A., Pacak K. Combination of 13-Cis retinoic acid and lovastatin: marked antitumor potential in vivo in a pheochromocytoma allograft model in female athymic nude mice. Endocrinology, 2014, Vol. 155, pp. 2377-2390.</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https://www.ncbi.nlm.nih.gov/pmc/articles/PMC4060189/ [DOI:10.1210/en.2014-1027]</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49</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Pacak K., Sirova M., Giubellino A., Lencesova L., Csaderova L., Hudecova S., Krizanova O. NF-κB inhibition significantly upregulates the norepinephrine transporter system, causes apoptosis in pheochromocytoma cell lines and prevents metastasis in an animal model. International Journal of Cancer, 2012, Vol. 131, pp. 2445-2455.</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https://www.ncbi.nlm.nih.gov/pmc/articles/PMC4131300/ [DOI:10.1002/ijc.27524]</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50</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Pantelouris E.M. Athymic development in the mouse. Differentiation, 1973, Vol. 1, pp. 437-450.</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https://onlinelibrary.wiley.com/doi/abs/10.1111/j.1432-0436.1973.tb00143.x [DOI:10.1111/j.1432-0436.1973.tb00143.x]</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51</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Parato K.A., Senger D., Forsyth P.A.J., Bell J.C. Recent progress in the battle between oncolytic viruses and tumours. Nature Reviews Cancer, 2005, Vol. 5, no. 12, pp. 965-976.</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https://www.nature.com/articles/nrc1750 [DOI:10.1038/nrc1750]</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52</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Prochazka M.I.C.H.A.L., Gaskins H.R., Shultz L.D., Leiter E.H. The nonobese diabetic scid mouse: model for spontaneous thymomagenesis associated with immunodeficiency. Proceedings of the National Academy of Sciences, 1992, Vol. 89, no. 8, pp. 3290-</w:t>
            </w:r>
            <w:r w:rsidRPr="003011DC">
              <w:rPr>
                <w:rFonts w:ascii="Times New Roman" w:hAnsi="Times New Roman"/>
                <w:noProof/>
                <w:sz w:val="20"/>
                <w:szCs w:val="20"/>
                <w:lang w:val="en-US"/>
              </w:rPr>
              <w:lastRenderedPageBreak/>
              <w:t>3294.</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lastRenderedPageBreak/>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http://www.pnas.org/content/89/8/3290 [DOI:10.1073/pnas.89.8.3290]</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53</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Prowse D.M., Lee D., Weiner L., Jiang N., Magro C.M., Baden H.P., Brissette J.L. Ectopic expression of the nude gene induces hyperproliferation and defects in differentiation: implications for the self-renewal of cutaneous epithelia. Developmental Biology, 1999, Vol. 212, pp. 54-67.</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https://www.sciencedirect.com/science/article/pii/S0012160699993284 [DOI:10.1006/dbio.1999.9328]</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54</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Rahal O.M., Nie L., Chan L.-C., Li C.-W., Hsu Y.-H., Hsu J., Yu D., Hung M.-C. Selective expression of constitutively active pro-apoptotic protein BikDD gene in primary mammary tumors inhibits tumor growth and reduces tumor initiating cells. American Journal of Cancer Research, 2015, Vol. 5, pp. 3624-3634.</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https://www.ncbi.nlm.nih.gov/pmc/articles/PMC4731636/</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55</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Richmond A., Su Y. Mouse xenograft models vs GEM models for human cancer therapeutics. Disease Models and Mechanisms, 2008, Vol. 1, no. 2-3, pp. 78-82.</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https://www.ncbi.nlm.nih.gov/pmc/articles/PMC2562196/ [DOI:10.1242/dmm.000976]</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56</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Romano R., Palamaro L., Fusco A., Iannace L., Maio S., Vigliano I., Giardino G., Pignata C. From murine to human nude/SCID: the thymus, T-cell development and the missing link. Clinical and Developmental Immunology, 2012, Vol. 2012, no. 467101.</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https://www.hindawi.com/journals/jir/2012/467101/ [DOI:10.1155/2012/467101]</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57</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Roth M.D., Harui A. Human tumor infiltrating lymphocytes cooperatively regulate prostate tumor growth in a humanized mouse model. Journal for Immunotherapy of Cancer, 2015, Vol. 3, pp. 12.</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https://www.ncbi.nlm.nih.gov/pmc/articles/PMC4404579/ [DOI:10.1186/s40425-015-0056-2]</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58</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Ruiz P., Maldonado P., Hidalgo Y., Gleisner A., Sauma D., Silva C., Saez J.J., Nuñez S., Rosemblatt M., Bono M.R. Transplant tolerance: new insights and strategies for long-term allograft acceptance. Clinical and Developmental Immunology, 2013, Vol. 2013, pp. 210506.</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https://www.hindawi.com/journals/jir/2013/210506/ [DOI:10.1155/2013/210506]</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59</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Sanmamed M.F., Pastor F., Rodriguez A., Perez-Gracia J.L., Rodriguez-Ruiz M.E., Jure-Kunkel M., Melero I.  Agonists of Co-stimulation in Cancer Immunotherapy Directed Against CD137, OX40, GITR, CD27, CD28, and ICOS. Seminars in Oncology, 2015, Vol. 42, no. 4, pp. 640-655.</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https://www.seminoncol.org/article/S0093-7754(15)00112-8 [DOI:10.1053/j.seminoncol.2015.05.014]</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60</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 xml:space="preserve">Saxena M., Christofori G. Rebuilding cancer metastasis in the </w:t>
            </w:r>
            <w:r w:rsidRPr="003011DC">
              <w:rPr>
                <w:rFonts w:ascii="Times New Roman" w:hAnsi="Times New Roman"/>
                <w:noProof/>
                <w:sz w:val="20"/>
                <w:szCs w:val="20"/>
                <w:lang w:val="en-US"/>
              </w:rPr>
              <w:lastRenderedPageBreak/>
              <w:t>mouse. Molecular Oncology, 2013, Vol. 7, pp. 283-296.</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lastRenderedPageBreak/>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 xml:space="preserve">https://www.ncbi.nlm.nih.gov/pmc/articles/PMC5528417/ </w:t>
            </w:r>
            <w:r w:rsidRPr="003011DC">
              <w:rPr>
                <w:rFonts w:ascii="Times New Roman" w:hAnsi="Times New Roman"/>
                <w:noProof/>
                <w:sz w:val="20"/>
                <w:szCs w:val="20"/>
                <w:lang w:val="en-US"/>
              </w:rPr>
              <w:lastRenderedPageBreak/>
              <w:t>[DOI:10.1016/j.molonc.2013.02.009]</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lastRenderedPageBreak/>
              <w:t>61</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Schuh J.C.L. Trials, tribulations, and trends in tumor modeling in mice. Toxicologic Pathology, 2004, Vol. 32, pp. 53-66.</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http://journals.sagepub.com/doi/abs/10.1080/01926230490424770 [DOI:10.1080/01926230490424770]</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62</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Scott C.L., Mackay H.J., Haluska P. Patient-derived xenograft models in gynecological malignancies. American Society of Clinical Oncology Educational Book, 2014, Vol. 3, pp. e258-e266.</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https://www.ncbi.nlm.nih.gov/pmc/articles/PMC4156101/ [DOI:10.14694/EdBook_AM.2014.34.e258]</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63</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Shultz L.D., Brehm M.A., Garcia-Martinez J.V., Greiner D.L. Humanized mice for immune system investigation: progress, promise and challenges. Nature Reviews Immunology, 2012, Vol. 12, pp. 786-798.</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https://www.ncbi.nlm.nih.gov/pmc/articles/PMC3749872/ [DOI:10.1038/nri3311]</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64</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Shultz L.D., Goodwin N., Ishikawa F., Hosur V., Lyons B.L., Greiner D.L. Human cancer growth and therapy in NOD/SCID/IL2Rγnull (NSG) mice. Cold Spring Harbor Protocols, 2014, Vol. 2014, pp. 694-708.</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https://www.ncbi.nlm.nih.gov/pmc/articles/PMC4411952/ [DOI:10.1101/pdb.top073585]</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65</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Shultz L.D., Ishikawa F., Greiner D.L. Humanized mice in translational biomedical research. Nature Reviews Immunology, 2007, Vol. 7, no. 2, pp. 118-130.</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https://www.nature.com/articles/nri2017 [DOI:10.1038/nri2017]</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66</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Shultz L.D., Lang P.A., Christianson S.W., Gott B., Lyons B., Umeda S., Leiter E., Hesselton R., Wagar E.J., Leif J.H., Kollet O., Lapidot T., Greiner D.L. NOD/LtSz-Rag1null mice: an immunodeficient and human hematolymphoid cells, HIV infection, and adoptive transfer of NOD mouse diabetogenic T cells. Journal of Immunology, 2000, Vol. 164, pp. 2496-2507.</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http://www.jimmunol.org/content/164/5/2496.long [DOI:10.4049/jimmunol.164.5.2496]</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67</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Simmons J.K., Hildreth B.E., Supsavhad W., Elshafae S.M., Hassan B.B., Dirksen W.P., Toribio R.E., Rosol T.J. Animal models of bone metastasis. Veterenary Pathology, 2015, Vol. 52, pp. 827-841.</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https://www.ncbi.nlm.nih.gov/pmc/articles/PMC4545712/ [DOI:10.1177/0300985815586223]</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68</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Simpson-Abelson M.R., Sonnenberg G.F., Takita H., Yokota S.J., Conway T.F. Jr., Kelleher R.J.Jr., Shultz L.D., Barcos M., Bankert R.B. Long-term engraftment and expansion of tumor-derived memory T cells following the implantation of non-disrupted pieces of human lung tumor into NOD-scid IL2Rgamma(null) mice. Journal of Immunology, 2008, Vol. 180, no. 10, pp. 7009-7018.</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http://www.jimmunol.org/content/180/10/7009.long [DOI:10.4049/jimmunol.180.10.7009]</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lastRenderedPageBreak/>
              <w:t>69</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Siolas D., Hannon G.J. Patient-derived tumor xenografts: transforming clinical samples into mouse models. Cancer Research, 2013, Vol. 73, no. 17, pp. 5315-5319.</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https://www.ncbi.nlm.nih.gov/pmc/articles/PMC3766500/ [DOI:10.1158/0008-5472.CAN-13-1069]</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70</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Srinivasan R., Wolchok J.D. Tumor antigens for cancer immunotherapy: therapeutic potential of xenogeneic DNA vaccines. Journal of Translational Medicine, 2004, Vol. 2, no. 1, pp. 12.</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https://www.ncbi.nlm.nih.gov/pmc/articles/PMC419720/ [DOI:10.1186/1479-5876-2-12]</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71</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Stakleff K.D.S., Von Gruenigen V.E. Rodent models for ovarian cancer research. International Journal of Gynecological Cancer, 2003, Vol. 13, pp. 405-412.</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https://journals.lww.com/ijgc/Fulltext/2003/07000/Rodent_models_for_ovarian_cancer_research.2.aspx</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72</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Sun L., Li H., Luo H., Zhao Y. Thymic epithelial cell development and its dysfunction in human diseases. Biomed Research International, 2014, Vol. 2014, pp. 206929.</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https://www.hindawi.com/journals/bmri/2014/206929/ [DOI:10.1155/2014/206929]</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73</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Szadvari I., Krizanova O., Babula P. Athymic nude mice as an experimental model for cancer treatment. Physiological Research, 2016, Vol. 65 (S. 4), pp. S441-S453.</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http://www.biomed.cas.cz/physiolres/pdf/65/65_S441.pdf</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74</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Tentler J.J., Tan A.C., Weekes C.D., Jimeno A., Leong S., Pitts T.M., Arcaroli J.J., Messersmith W.A., Eckhardt S.G. Patient-derived tumour xenografts as models for oncology drug development. Nature Reviews Clinical Oncology, 2012, Vol. 9, pp. 338-350.</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https://www.ncbi.nlm.nih.gov/pmc/articles/PMC3928688/ [DOI:10.1038/nrclinonc.2012.61]</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75</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Thomas F.T., Marchman W., Carobbi A., DeMasi R., Araneda D., Patselas T., Larkin E., Pittman K., Alqaisi M., Haisch C., Thomas J.M. Immunobiology of xenografting in rodents. In Cooper D.K.C., Kemp E., Reemtsma K., White D.J.G. (eds) Xenotransplantation. Springer, Berlin, Heidelberg, 1991, pp. 139-160.</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https://link.springer.com/chapter/10.1007/978-3-642-97323-9_9 [DOI:10.1007/978-3-642-97323-9_9]</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76</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Tomayko M.M., Reynolds C.P. Determination of subcutaneous tumor size in athymic (nude) mice. Cancer Chemotherapy and Pharmacology, 1989, Vol. 24, pp. 148-154.</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https://link.springer.com/article/10.1007/BF00300234 [DOI:10.1007/BF00300234]</w:t>
            </w:r>
          </w:p>
        </w:tc>
      </w:tr>
      <w:tr w:rsidR="003011DC" w:rsidRPr="003011DC"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77</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 xml:space="preserve">Workman P., Aboagye E.O., Balkwill F., Balmain A., Bruder G., Chaplin D.J., Double J.A., Everitt J., Farningham D.A., Glennie M.J., Kelland L.R., Robinson V., Stratford I.J., Tozer G.M., Watson S., Wedge S.R., Eccles S.A. Guidelines for the welfare and use of animals in cancer research. British Journal of Cancer, 2010, Vol. </w:t>
            </w:r>
            <w:r w:rsidRPr="003011DC">
              <w:rPr>
                <w:rFonts w:ascii="Times New Roman" w:hAnsi="Times New Roman"/>
                <w:noProof/>
                <w:sz w:val="20"/>
                <w:szCs w:val="20"/>
                <w:lang w:val="en-US"/>
              </w:rPr>
              <w:lastRenderedPageBreak/>
              <w:t>102, pp. 1555-1577.</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lastRenderedPageBreak/>
              <w:t>-</w:t>
            </w:r>
          </w:p>
        </w:tc>
        <w:tc>
          <w:tcPr>
            <w:tcW w:w="5528"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https://www.ncbi.nlm.nih.gov/pmc/articles/PMC2883160/ [DOI:10.1038/sj.bjc.6605642]</w:t>
            </w:r>
          </w:p>
        </w:tc>
      </w:tr>
      <w:tr w:rsidR="003011DC" w:rsidRPr="00902AD9" w:rsidTr="003011DC">
        <w:tc>
          <w:tcPr>
            <w:tcW w:w="439"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78</w:t>
            </w:r>
          </w:p>
        </w:tc>
        <w:tc>
          <w:tcPr>
            <w:tcW w:w="5793"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Xiong Y., Kotian S., Zeiger M.A., Zhang L., Kebebew E. miR-126-3p inhibits thyroid cancer cell growth and metastasis, and is associated with aggressive thyroid cancer. PloS One, 2015, Vol. 10, pp. e0130496.</w:t>
            </w:r>
          </w:p>
        </w:tc>
        <w:tc>
          <w:tcPr>
            <w:tcW w:w="2694" w:type="dxa"/>
          </w:tcPr>
          <w:p w:rsidR="003011DC" w:rsidRPr="003011DC"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w:t>
            </w:r>
          </w:p>
        </w:tc>
        <w:tc>
          <w:tcPr>
            <w:tcW w:w="5528" w:type="dxa"/>
          </w:tcPr>
          <w:p w:rsidR="003011DC" w:rsidRPr="00902AD9" w:rsidRDefault="003011DC" w:rsidP="0043199F">
            <w:pPr>
              <w:widowControl w:val="0"/>
              <w:autoSpaceDE w:val="0"/>
              <w:autoSpaceDN w:val="0"/>
              <w:adjustRightInd w:val="0"/>
              <w:spacing w:line="240" w:lineRule="auto"/>
              <w:rPr>
                <w:rFonts w:ascii="Times New Roman" w:hAnsi="Times New Roman"/>
                <w:noProof/>
                <w:sz w:val="20"/>
                <w:szCs w:val="20"/>
                <w:lang w:val="en-US"/>
              </w:rPr>
            </w:pPr>
            <w:r w:rsidRPr="003011DC">
              <w:rPr>
                <w:rFonts w:ascii="Times New Roman" w:hAnsi="Times New Roman"/>
                <w:noProof/>
                <w:sz w:val="20"/>
                <w:szCs w:val="20"/>
                <w:lang w:val="en-US"/>
              </w:rPr>
              <w:t>http://journals.plos.org/plosone/article?id=10.1371/journal.pone.0130496 [DOI: 10.1371/journal.pone.0130496]</w:t>
            </w:r>
          </w:p>
        </w:tc>
      </w:tr>
    </w:tbl>
    <w:p w:rsidR="00B2618D" w:rsidRPr="00902AD9" w:rsidRDefault="00B2618D" w:rsidP="003011DC">
      <w:pPr>
        <w:widowControl w:val="0"/>
        <w:autoSpaceDE w:val="0"/>
        <w:autoSpaceDN w:val="0"/>
        <w:adjustRightInd w:val="0"/>
        <w:spacing w:line="240" w:lineRule="auto"/>
        <w:rPr>
          <w:rFonts w:ascii="Times New Roman" w:hAnsi="Times New Roman"/>
          <w:noProof/>
          <w:sz w:val="20"/>
          <w:szCs w:val="20"/>
          <w:lang w:val="en-US"/>
        </w:rPr>
      </w:pPr>
    </w:p>
    <w:sectPr w:rsidR="00B2618D" w:rsidRPr="00902AD9" w:rsidSect="005D4A5E">
      <w:type w:val="continuous"/>
      <w:pgSz w:w="16838" w:h="11906" w:orient="landscape" w:code="9"/>
      <w:pgMar w:top="1701" w:right="1134" w:bottom="85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7029D"/>
    <w:multiLevelType w:val="hybridMultilevel"/>
    <w:tmpl w:val="032AC0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5937E0"/>
    <w:multiLevelType w:val="hybridMultilevel"/>
    <w:tmpl w:val="9692E9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2E1D35"/>
    <w:multiLevelType w:val="hybridMultilevel"/>
    <w:tmpl w:val="48B6F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84B4ECB"/>
    <w:multiLevelType w:val="hybridMultilevel"/>
    <w:tmpl w:val="1C8EB6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991073E"/>
    <w:multiLevelType w:val="hybridMultilevel"/>
    <w:tmpl w:val="274E2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6883D20"/>
    <w:multiLevelType w:val="hybridMultilevel"/>
    <w:tmpl w:val="47B69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DD3639E"/>
    <w:multiLevelType w:val="hybridMultilevel"/>
    <w:tmpl w:val="EC3091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3"/>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08"/>
    <w:rsid w:val="00003217"/>
    <w:rsid w:val="00004A9A"/>
    <w:rsid w:val="00007382"/>
    <w:rsid w:val="00011771"/>
    <w:rsid w:val="00011E1A"/>
    <w:rsid w:val="00012AEC"/>
    <w:rsid w:val="0001583D"/>
    <w:rsid w:val="000169C2"/>
    <w:rsid w:val="00016EB8"/>
    <w:rsid w:val="0001741F"/>
    <w:rsid w:val="00020E9A"/>
    <w:rsid w:val="000230D7"/>
    <w:rsid w:val="00023B4E"/>
    <w:rsid w:val="00025657"/>
    <w:rsid w:val="0002663B"/>
    <w:rsid w:val="00027313"/>
    <w:rsid w:val="00030BBB"/>
    <w:rsid w:val="0003116B"/>
    <w:rsid w:val="000316A4"/>
    <w:rsid w:val="00034256"/>
    <w:rsid w:val="0003538D"/>
    <w:rsid w:val="00036AF4"/>
    <w:rsid w:val="0003751E"/>
    <w:rsid w:val="000406BE"/>
    <w:rsid w:val="0004146C"/>
    <w:rsid w:val="00041EAC"/>
    <w:rsid w:val="00042929"/>
    <w:rsid w:val="000436F5"/>
    <w:rsid w:val="00043B67"/>
    <w:rsid w:val="000460EA"/>
    <w:rsid w:val="0004628F"/>
    <w:rsid w:val="00046936"/>
    <w:rsid w:val="00047F6D"/>
    <w:rsid w:val="0005241E"/>
    <w:rsid w:val="00053749"/>
    <w:rsid w:val="00054264"/>
    <w:rsid w:val="0005547E"/>
    <w:rsid w:val="00056060"/>
    <w:rsid w:val="00056D75"/>
    <w:rsid w:val="0006274B"/>
    <w:rsid w:val="000628E8"/>
    <w:rsid w:val="00063239"/>
    <w:rsid w:val="0006362E"/>
    <w:rsid w:val="0006407F"/>
    <w:rsid w:val="000665F1"/>
    <w:rsid w:val="000669A6"/>
    <w:rsid w:val="0006765C"/>
    <w:rsid w:val="00070AC5"/>
    <w:rsid w:val="00071AF6"/>
    <w:rsid w:val="00071FC8"/>
    <w:rsid w:val="000727FE"/>
    <w:rsid w:val="00080977"/>
    <w:rsid w:val="000809D2"/>
    <w:rsid w:val="00081F90"/>
    <w:rsid w:val="000873D5"/>
    <w:rsid w:val="00087CDF"/>
    <w:rsid w:val="00087D13"/>
    <w:rsid w:val="000914DF"/>
    <w:rsid w:val="0009499D"/>
    <w:rsid w:val="00094C28"/>
    <w:rsid w:val="000A001D"/>
    <w:rsid w:val="000A1297"/>
    <w:rsid w:val="000A14D2"/>
    <w:rsid w:val="000A242A"/>
    <w:rsid w:val="000A2FE3"/>
    <w:rsid w:val="000A306F"/>
    <w:rsid w:val="000B0A5D"/>
    <w:rsid w:val="000B2763"/>
    <w:rsid w:val="000B2823"/>
    <w:rsid w:val="000B65D9"/>
    <w:rsid w:val="000C03DF"/>
    <w:rsid w:val="000C06A8"/>
    <w:rsid w:val="000C0E03"/>
    <w:rsid w:val="000C29C8"/>
    <w:rsid w:val="000C3BB8"/>
    <w:rsid w:val="000C4024"/>
    <w:rsid w:val="000C494A"/>
    <w:rsid w:val="000C4FB6"/>
    <w:rsid w:val="000C5E7B"/>
    <w:rsid w:val="000C61C4"/>
    <w:rsid w:val="000D0813"/>
    <w:rsid w:val="000D14F3"/>
    <w:rsid w:val="000D2B13"/>
    <w:rsid w:val="000D44D8"/>
    <w:rsid w:val="000D535B"/>
    <w:rsid w:val="000D545D"/>
    <w:rsid w:val="000D671B"/>
    <w:rsid w:val="000E213D"/>
    <w:rsid w:val="000E4966"/>
    <w:rsid w:val="000E4DB3"/>
    <w:rsid w:val="000E79B5"/>
    <w:rsid w:val="000F116E"/>
    <w:rsid w:val="000F1F20"/>
    <w:rsid w:val="000F2887"/>
    <w:rsid w:val="000F2A51"/>
    <w:rsid w:val="000F344B"/>
    <w:rsid w:val="000F3C71"/>
    <w:rsid w:val="00100A45"/>
    <w:rsid w:val="00101122"/>
    <w:rsid w:val="001035A0"/>
    <w:rsid w:val="0010412C"/>
    <w:rsid w:val="00104423"/>
    <w:rsid w:val="00104E9B"/>
    <w:rsid w:val="001069C3"/>
    <w:rsid w:val="001100A0"/>
    <w:rsid w:val="001103D6"/>
    <w:rsid w:val="00115404"/>
    <w:rsid w:val="00115EF7"/>
    <w:rsid w:val="0011725E"/>
    <w:rsid w:val="001178EC"/>
    <w:rsid w:val="0012614C"/>
    <w:rsid w:val="001268CF"/>
    <w:rsid w:val="00127CF0"/>
    <w:rsid w:val="00131E64"/>
    <w:rsid w:val="00132104"/>
    <w:rsid w:val="00132584"/>
    <w:rsid w:val="00134520"/>
    <w:rsid w:val="001349EC"/>
    <w:rsid w:val="001379E9"/>
    <w:rsid w:val="001409E9"/>
    <w:rsid w:val="00140FD2"/>
    <w:rsid w:val="00142AF9"/>
    <w:rsid w:val="00151BDD"/>
    <w:rsid w:val="001525A9"/>
    <w:rsid w:val="00154AC1"/>
    <w:rsid w:val="00157B23"/>
    <w:rsid w:val="00160A0F"/>
    <w:rsid w:val="00161C07"/>
    <w:rsid w:val="00163B06"/>
    <w:rsid w:val="00163DE3"/>
    <w:rsid w:val="001643FC"/>
    <w:rsid w:val="00164D4B"/>
    <w:rsid w:val="00170CDF"/>
    <w:rsid w:val="001719CC"/>
    <w:rsid w:val="00171BF3"/>
    <w:rsid w:val="0017272D"/>
    <w:rsid w:val="001769B3"/>
    <w:rsid w:val="00176A06"/>
    <w:rsid w:val="00177A2A"/>
    <w:rsid w:val="0018188A"/>
    <w:rsid w:val="00181DB2"/>
    <w:rsid w:val="00182BD5"/>
    <w:rsid w:val="001830F0"/>
    <w:rsid w:val="00186816"/>
    <w:rsid w:val="00186BB4"/>
    <w:rsid w:val="00187598"/>
    <w:rsid w:val="00187F9D"/>
    <w:rsid w:val="00191AA2"/>
    <w:rsid w:val="00193B52"/>
    <w:rsid w:val="0019678E"/>
    <w:rsid w:val="001A06CD"/>
    <w:rsid w:val="001A4703"/>
    <w:rsid w:val="001A67B8"/>
    <w:rsid w:val="001A68BB"/>
    <w:rsid w:val="001A71C6"/>
    <w:rsid w:val="001B059F"/>
    <w:rsid w:val="001B1D6F"/>
    <w:rsid w:val="001B3215"/>
    <w:rsid w:val="001B3811"/>
    <w:rsid w:val="001B6F7B"/>
    <w:rsid w:val="001C0DDE"/>
    <w:rsid w:val="001C3260"/>
    <w:rsid w:val="001C5026"/>
    <w:rsid w:val="001C7FD5"/>
    <w:rsid w:val="001D150B"/>
    <w:rsid w:val="001D2B2A"/>
    <w:rsid w:val="001D2F9E"/>
    <w:rsid w:val="001D5126"/>
    <w:rsid w:val="001D716B"/>
    <w:rsid w:val="001E056C"/>
    <w:rsid w:val="001E0D3D"/>
    <w:rsid w:val="001E2BB8"/>
    <w:rsid w:val="001E42D5"/>
    <w:rsid w:val="001E4D17"/>
    <w:rsid w:val="001F0CBB"/>
    <w:rsid w:val="001F4FD5"/>
    <w:rsid w:val="001F5AAD"/>
    <w:rsid w:val="001F5D28"/>
    <w:rsid w:val="001F5D80"/>
    <w:rsid w:val="001F6F49"/>
    <w:rsid w:val="001F71D7"/>
    <w:rsid w:val="00200073"/>
    <w:rsid w:val="00203B71"/>
    <w:rsid w:val="00204700"/>
    <w:rsid w:val="0020558B"/>
    <w:rsid w:val="00205A6B"/>
    <w:rsid w:val="002075E8"/>
    <w:rsid w:val="00210769"/>
    <w:rsid w:val="002107C3"/>
    <w:rsid w:val="00211235"/>
    <w:rsid w:val="00211BE4"/>
    <w:rsid w:val="00215E37"/>
    <w:rsid w:val="002163E6"/>
    <w:rsid w:val="00217887"/>
    <w:rsid w:val="00217D51"/>
    <w:rsid w:val="00220D09"/>
    <w:rsid w:val="00221B76"/>
    <w:rsid w:val="002220EF"/>
    <w:rsid w:val="00222856"/>
    <w:rsid w:val="002233E7"/>
    <w:rsid w:val="00224AB7"/>
    <w:rsid w:val="00225068"/>
    <w:rsid w:val="00227BDD"/>
    <w:rsid w:val="00232634"/>
    <w:rsid w:val="00234ECC"/>
    <w:rsid w:val="0023767A"/>
    <w:rsid w:val="00237CCA"/>
    <w:rsid w:val="00240619"/>
    <w:rsid w:val="002414A1"/>
    <w:rsid w:val="00242D06"/>
    <w:rsid w:val="0024388B"/>
    <w:rsid w:val="00244966"/>
    <w:rsid w:val="00245BC6"/>
    <w:rsid w:val="00246755"/>
    <w:rsid w:val="00247682"/>
    <w:rsid w:val="002517B7"/>
    <w:rsid w:val="00251EAB"/>
    <w:rsid w:val="002548B7"/>
    <w:rsid w:val="00255FAC"/>
    <w:rsid w:val="002573AE"/>
    <w:rsid w:val="002609A2"/>
    <w:rsid w:val="0026206F"/>
    <w:rsid w:val="00262D2E"/>
    <w:rsid w:val="00264021"/>
    <w:rsid w:val="00264166"/>
    <w:rsid w:val="002662CA"/>
    <w:rsid w:val="00266AD2"/>
    <w:rsid w:val="002670B2"/>
    <w:rsid w:val="00267E1C"/>
    <w:rsid w:val="00270B39"/>
    <w:rsid w:val="002718A7"/>
    <w:rsid w:val="002730A5"/>
    <w:rsid w:val="002740C8"/>
    <w:rsid w:val="002742AB"/>
    <w:rsid w:val="00275309"/>
    <w:rsid w:val="002755E6"/>
    <w:rsid w:val="0027585A"/>
    <w:rsid w:val="0027606A"/>
    <w:rsid w:val="00277469"/>
    <w:rsid w:val="00280A1B"/>
    <w:rsid w:val="00281090"/>
    <w:rsid w:val="00282B9D"/>
    <w:rsid w:val="00283513"/>
    <w:rsid w:val="0028634F"/>
    <w:rsid w:val="00287B81"/>
    <w:rsid w:val="002943B9"/>
    <w:rsid w:val="002A1775"/>
    <w:rsid w:val="002A3A5C"/>
    <w:rsid w:val="002A429C"/>
    <w:rsid w:val="002A5E87"/>
    <w:rsid w:val="002A64C8"/>
    <w:rsid w:val="002A7843"/>
    <w:rsid w:val="002A7BB2"/>
    <w:rsid w:val="002B29AE"/>
    <w:rsid w:val="002C1CEF"/>
    <w:rsid w:val="002C2B20"/>
    <w:rsid w:val="002C2C33"/>
    <w:rsid w:val="002C3C4B"/>
    <w:rsid w:val="002C3C99"/>
    <w:rsid w:val="002C3D15"/>
    <w:rsid w:val="002C4740"/>
    <w:rsid w:val="002C4A3B"/>
    <w:rsid w:val="002C7938"/>
    <w:rsid w:val="002D05A8"/>
    <w:rsid w:val="002D0838"/>
    <w:rsid w:val="002D6480"/>
    <w:rsid w:val="002D709D"/>
    <w:rsid w:val="002D72CC"/>
    <w:rsid w:val="002E1A71"/>
    <w:rsid w:val="002E2708"/>
    <w:rsid w:val="002E308E"/>
    <w:rsid w:val="002E5B7F"/>
    <w:rsid w:val="002E64A1"/>
    <w:rsid w:val="002E75CA"/>
    <w:rsid w:val="002F0BE0"/>
    <w:rsid w:val="002F239F"/>
    <w:rsid w:val="002F2CD9"/>
    <w:rsid w:val="002F3EF4"/>
    <w:rsid w:val="002F69FC"/>
    <w:rsid w:val="002F7448"/>
    <w:rsid w:val="002F7F57"/>
    <w:rsid w:val="003005D4"/>
    <w:rsid w:val="003011DC"/>
    <w:rsid w:val="00301FCD"/>
    <w:rsid w:val="0030293F"/>
    <w:rsid w:val="003035D3"/>
    <w:rsid w:val="003037D6"/>
    <w:rsid w:val="00305D3D"/>
    <w:rsid w:val="003062B3"/>
    <w:rsid w:val="003065DD"/>
    <w:rsid w:val="00310175"/>
    <w:rsid w:val="0031270B"/>
    <w:rsid w:val="00313CB7"/>
    <w:rsid w:val="00314B78"/>
    <w:rsid w:val="003173F9"/>
    <w:rsid w:val="0032145E"/>
    <w:rsid w:val="003226F8"/>
    <w:rsid w:val="00324BF7"/>
    <w:rsid w:val="0032546E"/>
    <w:rsid w:val="00325863"/>
    <w:rsid w:val="00327FF3"/>
    <w:rsid w:val="00330ADE"/>
    <w:rsid w:val="00330CE7"/>
    <w:rsid w:val="00334178"/>
    <w:rsid w:val="003368C7"/>
    <w:rsid w:val="00342AC4"/>
    <w:rsid w:val="003436E4"/>
    <w:rsid w:val="003449E4"/>
    <w:rsid w:val="0034589D"/>
    <w:rsid w:val="0035176C"/>
    <w:rsid w:val="0035372B"/>
    <w:rsid w:val="00355824"/>
    <w:rsid w:val="003561A7"/>
    <w:rsid w:val="00356A29"/>
    <w:rsid w:val="00356A37"/>
    <w:rsid w:val="00357F3A"/>
    <w:rsid w:val="0036089E"/>
    <w:rsid w:val="00360AF7"/>
    <w:rsid w:val="00362691"/>
    <w:rsid w:val="00362CC3"/>
    <w:rsid w:val="003649DA"/>
    <w:rsid w:val="003652DC"/>
    <w:rsid w:val="003659C2"/>
    <w:rsid w:val="003667B0"/>
    <w:rsid w:val="00371224"/>
    <w:rsid w:val="003729D5"/>
    <w:rsid w:val="00372B10"/>
    <w:rsid w:val="0037381D"/>
    <w:rsid w:val="0037444B"/>
    <w:rsid w:val="003752D0"/>
    <w:rsid w:val="00377110"/>
    <w:rsid w:val="003777CD"/>
    <w:rsid w:val="00380366"/>
    <w:rsid w:val="00382A65"/>
    <w:rsid w:val="00382CC6"/>
    <w:rsid w:val="00384049"/>
    <w:rsid w:val="003840E8"/>
    <w:rsid w:val="00384274"/>
    <w:rsid w:val="00385228"/>
    <w:rsid w:val="00386765"/>
    <w:rsid w:val="00396099"/>
    <w:rsid w:val="00397913"/>
    <w:rsid w:val="003979A4"/>
    <w:rsid w:val="00397B6B"/>
    <w:rsid w:val="003A0972"/>
    <w:rsid w:val="003A0A8B"/>
    <w:rsid w:val="003A0B5B"/>
    <w:rsid w:val="003A3A42"/>
    <w:rsid w:val="003A4495"/>
    <w:rsid w:val="003B00CE"/>
    <w:rsid w:val="003B44AE"/>
    <w:rsid w:val="003B54CA"/>
    <w:rsid w:val="003B550C"/>
    <w:rsid w:val="003B561E"/>
    <w:rsid w:val="003B6CA3"/>
    <w:rsid w:val="003C0474"/>
    <w:rsid w:val="003C07FC"/>
    <w:rsid w:val="003C14AE"/>
    <w:rsid w:val="003C3DC9"/>
    <w:rsid w:val="003C3EA6"/>
    <w:rsid w:val="003C415F"/>
    <w:rsid w:val="003C42D2"/>
    <w:rsid w:val="003C5191"/>
    <w:rsid w:val="003C5441"/>
    <w:rsid w:val="003D0E50"/>
    <w:rsid w:val="003D1761"/>
    <w:rsid w:val="003D23FD"/>
    <w:rsid w:val="003D2B9A"/>
    <w:rsid w:val="003D2DB5"/>
    <w:rsid w:val="003D43A0"/>
    <w:rsid w:val="003D4EC4"/>
    <w:rsid w:val="003D6063"/>
    <w:rsid w:val="003D7893"/>
    <w:rsid w:val="003D7E75"/>
    <w:rsid w:val="003E582C"/>
    <w:rsid w:val="003E78E2"/>
    <w:rsid w:val="003F2BFB"/>
    <w:rsid w:val="003F5682"/>
    <w:rsid w:val="003F5FDC"/>
    <w:rsid w:val="003F6496"/>
    <w:rsid w:val="003F651D"/>
    <w:rsid w:val="00400E90"/>
    <w:rsid w:val="004038F5"/>
    <w:rsid w:val="00405043"/>
    <w:rsid w:val="00407387"/>
    <w:rsid w:val="00407FD6"/>
    <w:rsid w:val="00410E36"/>
    <w:rsid w:val="00410EBE"/>
    <w:rsid w:val="00411590"/>
    <w:rsid w:val="00413367"/>
    <w:rsid w:val="00413BD6"/>
    <w:rsid w:val="00414A64"/>
    <w:rsid w:val="00415111"/>
    <w:rsid w:val="00416F0A"/>
    <w:rsid w:val="004173B5"/>
    <w:rsid w:val="00420562"/>
    <w:rsid w:val="004217A3"/>
    <w:rsid w:val="0042195C"/>
    <w:rsid w:val="004243E6"/>
    <w:rsid w:val="00424885"/>
    <w:rsid w:val="0042546E"/>
    <w:rsid w:val="00425563"/>
    <w:rsid w:val="0042611C"/>
    <w:rsid w:val="00427F29"/>
    <w:rsid w:val="0043074A"/>
    <w:rsid w:val="00432F8F"/>
    <w:rsid w:val="00433447"/>
    <w:rsid w:val="00434589"/>
    <w:rsid w:val="004349ED"/>
    <w:rsid w:val="004372DC"/>
    <w:rsid w:val="00437551"/>
    <w:rsid w:val="00441D6B"/>
    <w:rsid w:val="00443946"/>
    <w:rsid w:val="00443966"/>
    <w:rsid w:val="00443A28"/>
    <w:rsid w:val="00443B8B"/>
    <w:rsid w:val="00445734"/>
    <w:rsid w:val="004465AC"/>
    <w:rsid w:val="0045031D"/>
    <w:rsid w:val="00450E31"/>
    <w:rsid w:val="00451B26"/>
    <w:rsid w:val="00453ABE"/>
    <w:rsid w:val="00456293"/>
    <w:rsid w:val="00456332"/>
    <w:rsid w:val="00456E38"/>
    <w:rsid w:val="00461B8D"/>
    <w:rsid w:val="0046224F"/>
    <w:rsid w:val="00462E09"/>
    <w:rsid w:val="004662E6"/>
    <w:rsid w:val="004668D3"/>
    <w:rsid w:val="004677D4"/>
    <w:rsid w:val="0047230E"/>
    <w:rsid w:val="0047290B"/>
    <w:rsid w:val="00474C72"/>
    <w:rsid w:val="00474F53"/>
    <w:rsid w:val="0047668C"/>
    <w:rsid w:val="004770B1"/>
    <w:rsid w:val="00480296"/>
    <w:rsid w:val="0048344C"/>
    <w:rsid w:val="00483C79"/>
    <w:rsid w:val="00484995"/>
    <w:rsid w:val="00485087"/>
    <w:rsid w:val="00485C4C"/>
    <w:rsid w:val="004861FC"/>
    <w:rsid w:val="0048782B"/>
    <w:rsid w:val="00487C96"/>
    <w:rsid w:val="0049297F"/>
    <w:rsid w:val="004953D2"/>
    <w:rsid w:val="0049725A"/>
    <w:rsid w:val="004A070F"/>
    <w:rsid w:val="004A2A90"/>
    <w:rsid w:val="004A466A"/>
    <w:rsid w:val="004A5450"/>
    <w:rsid w:val="004A721C"/>
    <w:rsid w:val="004B088C"/>
    <w:rsid w:val="004B1BD6"/>
    <w:rsid w:val="004B26F9"/>
    <w:rsid w:val="004B2CA2"/>
    <w:rsid w:val="004B5625"/>
    <w:rsid w:val="004B6831"/>
    <w:rsid w:val="004B6D01"/>
    <w:rsid w:val="004B7B60"/>
    <w:rsid w:val="004B7D35"/>
    <w:rsid w:val="004C435C"/>
    <w:rsid w:val="004C7640"/>
    <w:rsid w:val="004D00D2"/>
    <w:rsid w:val="004D1A68"/>
    <w:rsid w:val="004D24E2"/>
    <w:rsid w:val="004D346D"/>
    <w:rsid w:val="004D3E2D"/>
    <w:rsid w:val="004D4AF3"/>
    <w:rsid w:val="004D7EA5"/>
    <w:rsid w:val="004E029C"/>
    <w:rsid w:val="004E0595"/>
    <w:rsid w:val="004E48C4"/>
    <w:rsid w:val="004E5212"/>
    <w:rsid w:val="004E594B"/>
    <w:rsid w:val="004F3D14"/>
    <w:rsid w:val="004F3F0A"/>
    <w:rsid w:val="004F6470"/>
    <w:rsid w:val="004F77AE"/>
    <w:rsid w:val="004F7897"/>
    <w:rsid w:val="0050116F"/>
    <w:rsid w:val="00502520"/>
    <w:rsid w:val="005044A8"/>
    <w:rsid w:val="005061D2"/>
    <w:rsid w:val="00510CD0"/>
    <w:rsid w:val="00513730"/>
    <w:rsid w:val="00514B82"/>
    <w:rsid w:val="00515155"/>
    <w:rsid w:val="00516702"/>
    <w:rsid w:val="005173CC"/>
    <w:rsid w:val="00517E2A"/>
    <w:rsid w:val="00520C68"/>
    <w:rsid w:val="0052145F"/>
    <w:rsid w:val="00522988"/>
    <w:rsid w:val="0052375D"/>
    <w:rsid w:val="00523A91"/>
    <w:rsid w:val="0052659F"/>
    <w:rsid w:val="00527053"/>
    <w:rsid w:val="00531939"/>
    <w:rsid w:val="00531C35"/>
    <w:rsid w:val="0053306D"/>
    <w:rsid w:val="00533822"/>
    <w:rsid w:val="00534456"/>
    <w:rsid w:val="00534FAB"/>
    <w:rsid w:val="005359BF"/>
    <w:rsid w:val="00537297"/>
    <w:rsid w:val="0053794C"/>
    <w:rsid w:val="0054233E"/>
    <w:rsid w:val="00542658"/>
    <w:rsid w:val="00544DB0"/>
    <w:rsid w:val="0054557D"/>
    <w:rsid w:val="0055131F"/>
    <w:rsid w:val="0055220D"/>
    <w:rsid w:val="00552641"/>
    <w:rsid w:val="00553CAC"/>
    <w:rsid w:val="005549CE"/>
    <w:rsid w:val="005576F1"/>
    <w:rsid w:val="00557ED1"/>
    <w:rsid w:val="0056447C"/>
    <w:rsid w:val="00564C01"/>
    <w:rsid w:val="005658BE"/>
    <w:rsid w:val="00565D76"/>
    <w:rsid w:val="00566B22"/>
    <w:rsid w:val="005670F7"/>
    <w:rsid w:val="00571E2A"/>
    <w:rsid w:val="00573ED8"/>
    <w:rsid w:val="00574774"/>
    <w:rsid w:val="00574F21"/>
    <w:rsid w:val="00575450"/>
    <w:rsid w:val="00580A27"/>
    <w:rsid w:val="00583414"/>
    <w:rsid w:val="0059041F"/>
    <w:rsid w:val="00593A04"/>
    <w:rsid w:val="00597E0E"/>
    <w:rsid w:val="005A037B"/>
    <w:rsid w:val="005A3602"/>
    <w:rsid w:val="005A3D0E"/>
    <w:rsid w:val="005A4923"/>
    <w:rsid w:val="005B0ED2"/>
    <w:rsid w:val="005B1AAC"/>
    <w:rsid w:val="005B1F9D"/>
    <w:rsid w:val="005B2B85"/>
    <w:rsid w:val="005B355D"/>
    <w:rsid w:val="005B687C"/>
    <w:rsid w:val="005B6CD4"/>
    <w:rsid w:val="005B6FF8"/>
    <w:rsid w:val="005B723D"/>
    <w:rsid w:val="005C0735"/>
    <w:rsid w:val="005C4B6D"/>
    <w:rsid w:val="005C748E"/>
    <w:rsid w:val="005D1DD8"/>
    <w:rsid w:val="005D2401"/>
    <w:rsid w:val="005D2CB3"/>
    <w:rsid w:val="005D2DD5"/>
    <w:rsid w:val="005D43AD"/>
    <w:rsid w:val="005D46DD"/>
    <w:rsid w:val="005D4A5E"/>
    <w:rsid w:val="005D5B65"/>
    <w:rsid w:val="005D5F6C"/>
    <w:rsid w:val="005D6F42"/>
    <w:rsid w:val="005D7B81"/>
    <w:rsid w:val="005E217C"/>
    <w:rsid w:val="005E52C3"/>
    <w:rsid w:val="005E658E"/>
    <w:rsid w:val="005E7287"/>
    <w:rsid w:val="005F1D5D"/>
    <w:rsid w:val="005F3181"/>
    <w:rsid w:val="005F41D9"/>
    <w:rsid w:val="005F5B6B"/>
    <w:rsid w:val="005F6D41"/>
    <w:rsid w:val="00600364"/>
    <w:rsid w:val="00601A50"/>
    <w:rsid w:val="00604485"/>
    <w:rsid w:val="006075AC"/>
    <w:rsid w:val="00607FD2"/>
    <w:rsid w:val="0061044C"/>
    <w:rsid w:val="00613412"/>
    <w:rsid w:val="006148A1"/>
    <w:rsid w:val="00617815"/>
    <w:rsid w:val="00620085"/>
    <w:rsid w:val="006204EA"/>
    <w:rsid w:val="006214D8"/>
    <w:rsid w:val="00621B07"/>
    <w:rsid w:val="00626933"/>
    <w:rsid w:val="006327D0"/>
    <w:rsid w:val="006332AB"/>
    <w:rsid w:val="00633DCD"/>
    <w:rsid w:val="00634291"/>
    <w:rsid w:val="006343EB"/>
    <w:rsid w:val="00634A20"/>
    <w:rsid w:val="00634D59"/>
    <w:rsid w:val="006350DA"/>
    <w:rsid w:val="00635168"/>
    <w:rsid w:val="00635FA8"/>
    <w:rsid w:val="006375FD"/>
    <w:rsid w:val="00637BB3"/>
    <w:rsid w:val="006400DC"/>
    <w:rsid w:val="0064054A"/>
    <w:rsid w:val="00642C1E"/>
    <w:rsid w:val="00645727"/>
    <w:rsid w:val="00645E13"/>
    <w:rsid w:val="0065062B"/>
    <w:rsid w:val="00652373"/>
    <w:rsid w:val="00652A37"/>
    <w:rsid w:val="006538B9"/>
    <w:rsid w:val="00653B01"/>
    <w:rsid w:val="0065451A"/>
    <w:rsid w:val="0065473E"/>
    <w:rsid w:val="00654A9F"/>
    <w:rsid w:val="00656058"/>
    <w:rsid w:val="00661077"/>
    <w:rsid w:val="00662241"/>
    <w:rsid w:val="006639DA"/>
    <w:rsid w:val="00664E86"/>
    <w:rsid w:val="006707DB"/>
    <w:rsid w:val="00670E9E"/>
    <w:rsid w:val="00671517"/>
    <w:rsid w:val="00671FDA"/>
    <w:rsid w:val="0067373D"/>
    <w:rsid w:val="00675D3C"/>
    <w:rsid w:val="00675FD1"/>
    <w:rsid w:val="00681686"/>
    <w:rsid w:val="00683B41"/>
    <w:rsid w:val="00684D94"/>
    <w:rsid w:val="006868A8"/>
    <w:rsid w:val="006874C0"/>
    <w:rsid w:val="00687B37"/>
    <w:rsid w:val="00690E33"/>
    <w:rsid w:val="00693183"/>
    <w:rsid w:val="0069413D"/>
    <w:rsid w:val="00694A0A"/>
    <w:rsid w:val="00694D97"/>
    <w:rsid w:val="00695382"/>
    <w:rsid w:val="00696C13"/>
    <w:rsid w:val="006A0984"/>
    <w:rsid w:val="006A136D"/>
    <w:rsid w:val="006A1DEC"/>
    <w:rsid w:val="006A2073"/>
    <w:rsid w:val="006A321B"/>
    <w:rsid w:val="006A3465"/>
    <w:rsid w:val="006A34B4"/>
    <w:rsid w:val="006A3A62"/>
    <w:rsid w:val="006B18C3"/>
    <w:rsid w:val="006B24BC"/>
    <w:rsid w:val="006B307D"/>
    <w:rsid w:val="006B43F5"/>
    <w:rsid w:val="006B489B"/>
    <w:rsid w:val="006B4AAA"/>
    <w:rsid w:val="006B71C7"/>
    <w:rsid w:val="006B7C04"/>
    <w:rsid w:val="006C1A99"/>
    <w:rsid w:val="006C2B7E"/>
    <w:rsid w:val="006C349C"/>
    <w:rsid w:val="006C3ADA"/>
    <w:rsid w:val="006C75F4"/>
    <w:rsid w:val="006C7848"/>
    <w:rsid w:val="006D1B60"/>
    <w:rsid w:val="006D5AC5"/>
    <w:rsid w:val="006D667D"/>
    <w:rsid w:val="006D6AED"/>
    <w:rsid w:val="006E0D83"/>
    <w:rsid w:val="006E22D3"/>
    <w:rsid w:val="006E2445"/>
    <w:rsid w:val="006E3FCB"/>
    <w:rsid w:val="006E67E6"/>
    <w:rsid w:val="006F0E61"/>
    <w:rsid w:val="006F1263"/>
    <w:rsid w:val="006F3126"/>
    <w:rsid w:val="006F3FA6"/>
    <w:rsid w:val="006F47A0"/>
    <w:rsid w:val="006F5A39"/>
    <w:rsid w:val="006F5AE0"/>
    <w:rsid w:val="006F6199"/>
    <w:rsid w:val="006F636F"/>
    <w:rsid w:val="00701993"/>
    <w:rsid w:val="00702AA7"/>
    <w:rsid w:val="007037B0"/>
    <w:rsid w:val="00703DB2"/>
    <w:rsid w:val="00705037"/>
    <w:rsid w:val="00706256"/>
    <w:rsid w:val="007068F2"/>
    <w:rsid w:val="00707D78"/>
    <w:rsid w:val="007120A0"/>
    <w:rsid w:val="007122E5"/>
    <w:rsid w:val="00716DB5"/>
    <w:rsid w:val="00717C38"/>
    <w:rsid w:val="00722FBD"/>
    <w:rsid w:val="007274BC"/>
    <w:rsid w:val="00727C8C"/>
    <w:rsid w:val="00731BD2"/>
    <w:rsid w:val="00734374"/>
    <w:rsid w:val="007406F7"/>
    <w:rsid w:val="0074302E"/>
    <w:rsid w:val="00752127"/>
    <w:rsid w:val="00752465"/>
    <w:rsid w:val="007526E3"/>
    <w:rsid w:val="00754061"/>
    <w:rsid w:val="0075678F"/>
    <w:rsid w:val="0076142A"/>
    <w:rsid w:val="00761FF2"/>
    <w:rsid w:val="00767EE6"/>
    <w:rsid w:val="00770051"/>
    <w:rsid w:val="007710C5"/>
    <w:rsid w:val="00774551"/>
    <w:rsid w:val="00774D48"/>
    <w:rsid w:val="00774F8D"/>
    <w:rsid w:val="0077554B"/>
    <w:rsid w:val="00776408"/>
    <w:rsid w:val="0077710A"/>
    <w:rsid w:val="007771F4"/>
    <w:rsid w:val="00777CF9"/>
    <w:rsid w:val="00780B5C"/>
    <w:rsid w:val="00783507"/>
    <w:rsid w:val="007870FC"/>
    <w:rsid w:val="00790A65"/>
    <w:rsid w:val="00791B1D"/>
    <w:rsid w:val="00792347"/>
    <w:rsid w:val="007935E3"/>
    <w:rsid w:val="0079447A"/>
    <w:rsid w:val="00794B59"/>
    <w:rsid w:val="007A04CE"/>
    <w:rsid w:val="007A0CE1"/>
    <w:rsid w:val="007A12F1"/>
    <w:rsid w:val="007A223D"/>
    <w:rsid w:val="007A2C04"/>
    <w:rsid w:val="007A3397"/>
    <w:rsid w:val="007A5338"/>
    <w:rsid w:val="007B0E93"/>
    <w:rsid w:val="007B1BF5"/>
    <w:rsid w:val="007B36D7"/>
    <w:rsid w:val="007B47F7"/>
    <w:rsid w:val="007C0210"/>
    <w:rsid w:val="007C3AFC"/>
    <w:rsid w:val="007C7AF9"/>
    <w:rsid w:val="007D024D"/>
    <w:rsid w:val="007D101B"/>
    <w:rsid w:val="007D1792"/>
    <w:rsid w:val="007D20EF"/>
    <w:rsid w:val="007D5715"/>
    <w:rsid w:val="007D5D06"/>
    <w:rsid w:val="007E054B"/>
    <w:rsid w:val="007E3B88"/>
    <w:rsid w:val="007E6E8C"/>
    <w:rsid w:val="007E714B"/>
    <w:rsid w:val="007E7EB2"/>
    <w:rsid w:val="007F031B"/>
    <w:rsid w:val="007F2A1D"/>
    <w:rsid w:val="007F4CA8"/>
    <w:rsid w:val="007F4EF7"/>
    <w:rsid w:val="007F50DA"/>
    <w:rsid w:val="007F5DB9"/>
    <w:rsid w:val="007F7529"/>
    <w:rsid w:val="007F7D65"/>
    <w:rsid w:val="0080426C"/>
    <w:rsid w:val="0080659D"/>
    <w:rsid w:val="00811239"/>
    <w:rsid w:val="00812A70"/>
    <w:rsid w:val="008132EB"/>
    <w:rsid w:val="0081615C"/>
    <w:rsid w:val="00817529"/>
    <w:rsid w:val="00820288"/>
    <w:rsid w:val="0082038B"/>
    <w:rsid w:val="00824218"/>
    <w:rsid w:val="008243C4"/>
    <w:rsid w:val="00830D9B"/>
    <w:rsid w:val="008315B8"/>
    <w:rsid w:val="008328C8"/>
    <w:rsid w:val="008357B7"/>
    <w:rsid w:val="00836835"/>
    <w:rsid w:val="00836D99"/>
    <w:rsid w:val="00836FB5"/>
    <w:rsid w:val="0084009E"/>
    <w:rsid w:val="008410A8"/>
    <w:rsid w:val="00841367"/>
    <w:rsid w:val="008418EB"/>
    <w:rsid w:val="0084196C"/>
    <w:rsid w:val="00841F61"/>
    <w:rsid w:val="00841FB2"/>
    <w:rsid w:val="00842993"/>
    <w:rsid w:val="00843FAE"/>
    <w:rsid w:val="008461A5"/>
    <w:rsid w:val="0084682F"/>
    <w:rsid w:val="0084742D"/>
    <w:rsid w:val="00847BB9"/>
    <w:rsid w:val="00850802"/>
    <w:rsid w:val="00851708"/>
    <w:rsid w:val="00851888"/>
    <w:rsid w:val="00852127"/>
    <w:rsid w:val="00852454"/>
    <w:rsid w:val="00852B60"/>
    <w:rsid w:val="0085359A"/>
    <w:rsid w:val="00854B26"/>
    <w:rsid w:val="008550CA"/>
    <w:rsid w:val="0085553B"/>
    <w:rsid w:val="00856887"/>
    <w:rsid w:val="0086291E"/>
    <w:rsid w:val="00862A31"/>
    <w:rsid w:val="00863C78"/>
    <w:rsid w:val="00864C39"/>
    <w:rsid w:val="008651A8"/>
    <w:rsid w:val="008663D1"/>
    <w:rsid w:val="00866E32"/>
    <w:rsid w:val="00867B4F"/>
    <w:rsid w:val="00867CBE"/>
    <w:rsid w:val="0087015B"/>
    <w:rsid w:val="00870729"/>
    <w:rsid w:val="00870AD5"/>
    <w:rsid w:val="00871B15"/>
    <w:rsid w:val="00874C3F"/>
    <w:rsid w:val="008755A2"/>
    <w:rsid w:val="00875E28"/>
    <w:rsid w:val="00876487"/>
    <w:rsid w:val="00876600"/>
    <w:rsid w:val="00882534"/>
    <w:rsid w:val="008835FF"/>
    <w:rsid w:val="0088512A"/>
    <w:rsid w:val="008863D7"/>
    <w:rsid w:val="00887578"/>
    <w:rsid w:val="0089090F"/>
    <w:rsid w:val="00891440"/>
    <w:rsid w:val="00891C0A"/>
    <w:rsid w:val="00896AC6"/>
    <w:rsid w:val="0089728B"/>
    <w:rsid w:val="00897821"/>
    <w:rsid w:val="008A0BAA"/>
    <w:rsid w:val="008A1161"/>
    <w:rsid w:val="008A1892"/>
    <w:rsid w:val="008A4704"/>
    <w:rsid w:val="008A4FBD"/>
    <w:rsid w:val="008B4705"/>
    <w:rsid w:val="008B57F4"/>
    <w:rsid w:val="008C11A6"/>
    <w:rsid w:val="008C12BD"/>
    <w:rsid w:val="008C366B"/>
    <w:rsid w:val="008C6F02"/>
    <w:rsid w:val="008D01AC"/>
    <w:rsid w:val="008D0AE9"/>
    <w:rsid w:val="008D0B31"/>
    <w:rsid w:val="008D0CC0"/>
    <w:rsid w:val="008D1610"/>
    <w:rsid w:val="008D1DB8"/>
    <w:rsid w:val="008D222C"/>
    <w:rsid w:val="008D2C17"/>
    <w:rsid w:val="008D3670"/>
    <w:rsid w:val="008D4E71"/>
    <w:rsid w:val="008D6518"/>
    <w:rsid w:val="008E0211"/>
    <w:rsid w:val="008E19FB"/>
    <w:rsid w:val="008E2DA6"/>
    <w:rsid w:val="008E4B08"/>
    <w:rsid w:val="008E655C"/>
    <w:rsid w:val="008E6C32"/>
    <w:rsid w:val="008E70EF"/>
    <w:rsid w:val="008E7334"/>
    <w:rsid w:val="008E75D1"/>
    <w:rsid w:val="008F039B"/>
    <w:rsid w:val="008F08D3"/>
    <w:rsid w:val="008F161A"/>
    <w:rsid w:val="008F19EE"/>
    <w:rsid w:val="008F1D07"/>
    <w:rsid w:val="008F1E7D"/>
    <w:rsid w:val="008F2DFE"/>
    <w:rsid w:val="008F4FAA"/>
    <w:rsid w:val="00900252"/>
    <w:rsid w:val="00902AD9"/>
    <w:rsid w:val="00903698"/>
    <w:rsid w:val="009057B6"/>
    <w:rsid w:val="009128FB"/>
    <w:rsid w:val="009155DB"/>
    <w:rsid w:val="00916C6E"/>
    <w:rsid w:val="00916F9F"/>
    <w:rsid w:val="00917B4C"/>
    <w:rsid w:val="0092154C"/>
    <w:rsid w:val="00924907"/>
    <w:rsid w:val="00925AED"/>
    <w:rsid w:val="00926A18"/>
    <w:rsid w:val="009270DE"/>
    <w:rsid w:val="00933749"/>
    <w:rsid w:val="00933D84"/>
    <w:rsid w:val="00934C50"/>
    <w:rsid w:val="009373D8"/>
    <w:rsid w:val="00940580"/>
    <w:rsid w:val="00943229"/>
    <w:rsid w:val="00943EE0"/>
    <w:rsid w:val="00952DB0"/>
    <w:rsid w:val="00953ED4"/>
    <w:rsid w:val="009556B0"/>
    <w:rsid w:val="009572BF"/>
    <w:rsid w:val="00960FFA"/>
    <w:rsid w:val="00962DE0"/>
    <w:rsid w:val="00964BAE"/>
    <w:rsid w:val="00964E68"/>
    <w:rsid w:val="009664BF"/>
    <w:rsid w:val="00966CB8"/>
    <w:rsid w:val="00967493"/>
    <w:rsid w:val="00967DD9"/>
    <w:rsid w:val="00970188"/>
    <w:rsid w:val="00974A60"/>
    <w:rsid w:val="0097565E"/>
    <w:rsid w:val="009770FE"/>
    <w:rsid w:val="00977D0A"/>
    <w:rsid w:val="009814DA"/>
    <w:rsid w:val="00981A00"/>
    <w:rsid w:val="009821BC"/>
    <w:rsid w:val="00982FF5"/>
    <w:rsid w:val="00983B61"/>
    <w:rsid w:val="009842A5"/>
    <w:rsid w:val="00984A0A"/>
    <w:rsid w:val="00984DFC"/>
    <w:rsid w:val="00985570"/>
    <w:rsid w:val="0098561B"/>
    <w:rsid w:val="00990677"/>
    <w:rsid w:val="009906A2"/>
    <w:rsid w:val="00991CA6"/>
    <w:rsid w:val="0099292B"/>
    <w:rsid w:val="00995930"/>
    <w:rsid w:val="00995BD0"/>
    <w:rsid w:val="009963B2"/>
    <w:rsid w:val="00996753"/>
    <w:rsid w:val="009A1881"/>
    <w:rsid w:val="009A3100"/>
    <w:rsid w:val="009A3562"/>
    <w:rsid w:val="009A362B"/>
    <w:rsid w:val="009A5F69"/>
    <w:rsid w:val="009A7F9C"/>
    <w:rsid w:val="009B093B"/>
    <w:rsid w:val="009B22C4"/>
    <w:rsid w:val="009B3269"/>
    <w:rsid w:val="009B42D6"/>
    <w:rsid w:val="009B4D05"/>
    <w:rsid w:val="009B5550"/>
    <w:rsid w:val="009B5638"/>
    <w:rsid w:val="009C14F8"/>
    <w:rsid w:val="009C20E4"/>
    <w:rsid w:val="009C2455"/>
    <w:rsid w:val="009C354A"/>
    <w:rsid w:val="009C4998"/>
    <w:rsid w:val="009C5007"/>
    <w:rsid w:val="009C6BBD"/>
    <w:rsid w:val="009C793F"/>
    <w:rsid w:val="009C7A3C"/>
    <w:rsid w:val="009D119E"/>
    <w:rsid w:val="009D1B50"/>
    <w:rsid w:val="009D29A4"/>
    <w:rsid w:val="009D3432"/>
    <w:rsid w:val="009D3823"/>
    <w:rsid w:val="009D56F1"/>
    <w:rsid w:val="009D7937"/>
    <w:rsid w:val="009E29D5"/>
    <w:rsid w:val="009E4637"/>
    <w:rsid w:val="009E46B7"/>
    <w:rsid w:val="009E4F0C"/>
    <w:rsid w:val="009E58C2"/>
    <w:rsid w:val="009E6855"/>
    <w:rsid w:val="009F1E04"/>
    <w:rsid w:val="009F2656"/>
    <w:rsid w:val="009F31A9"/>
    <w:rsid w:val="009F31E4"/>
    <w:rsid w:val="009F3A4D"/>
    <w:rsid w:val="00A0150B"/>
    <w:rsid w:val="00A02CE9"/>
    <w:rsid w:val="00A02ECE"/>
    <w:rsid w:val="00A039AA"/>
    <w:rsid w:val="00A07125"/>
    <w:rsid w:val="00A076AF"/>
    <w:rsid w:val="00A12564"/>
    <w:rsid w:val="00A14CC8"/>
    <w:rsid w:val="00A14FD8"/>
    <w:rsid w:val="00A157BB"/>
    <w:rsid w:val="00A2046D"/>
    <w:rsid w:val="00A21A4B"/>
    <w:rsid w:val="00A21FDD"/>
    <w:rsid w:val="00A2225F"/>
    <w:rsid w:val="00A225C7"/>
    <w:rsid w:val="00A242D0"/>
    <w:rsid w:val="00A242FE"/>
    <w:rsid w:val="00A35BC6"/>
    <w:rsid w:val="00A36372"/>
    <w:rsid w:val="00A374AB"/>
    <w:rsid w:val="00A40707"/>
    <w:rsid w:val="00A43600"/>
    <w:rsid w:val="00A45D92"/>
    <w:rsid w:val="00A465F5"/>
    <w:rsid w:val="00A51D30"/>
    <w:rsid w:val="00A52960"/>
    <w:rsid w:val="00A52FF6"/>
    <w:rsid w:val="00A5320B"/>
    <w:rsid w:val="00A551AF"/>
    <w:rsid w:val="00A55ECA"/>
    <w:rsid w:val="00A60151"/>
    <w:rsid w:val="00A60B6F"/>
    <w:rsid w:val="00A620F0"/>
    <w:rsid w:val="00A63079"/>
    <w:rsid w:val="00A64744"/>
    <w:rsid w:val="00A6487D"/>
    <w:rsid w:val="00A6509C"/>
    <w:rsid w:val="00A66B03"/>
    <w:rsid w:val="00A72476"/>
    <w:rsid w:val="00A7304C"/>
    <w:rsid w:val="00A809E6"/>
    <w:rsid w:val="00A82DA1"/>
    <w:rsid w:val="00A83C71"/>
    <w:rsid w:val="00A83F2E"/>
    <w:rsid w:val="00A86747"/>
    <w:rsid w:val="00A86ADF"/>
    <w:rsid w:val="00A86B91"/>
    <w:rsid w:val="00A87579"/>
    <w:rsid w:val="00A906BC"/>
    <w:rsid w:val="00A91939"/>
    <w:rsid w:val="00A91CC0"/>
    <w:rsid w:val="00A94D1F"/>
    <w:rsid w:val="00A95321"/>
    <w:rsid w:val="00A95436"/>
    <w:rsid w:val="00A95616"/>
    <w:rsid w:val="00AA47D8"/>
    <w:rsid w:val="00AA5179"/>
    <w:rsid w:val="00AA600A"/>
    <w:rsid w:val="00AA67AC"/>
    <w:rsid w:val="00AB02ED"/>
    <w:rsid w:val="00AB34FB"/>
    <w:rsid w:val="00AB3A7C"/>
    <w:rsid w:val="00AB4438"/>
    <w:rsid w:val="00AB4B98"/>
    <w:rsid w:val="00AB55A7"/>
    <w:rsid w:val="00AB69CC"/>
    <w:rsid w:val="00AB7724"/>
    <w:rsid w:val="00AC17A2"/>
    <w:rsid w:val="00AC1F14"/>
    <w:rsid w:val="00AC35B4"/>
    <w:rsid w:val="00AC35C2"/>
    <w:rsid w:val="00AC43C6"/>
    <w:rsid w:val="00AC448B"/>
    <w:rsid w:val="00AC4B62"/>
    <w:rsid w:val="00AC6D82"/>
    <w:rsid w:val="00AC730A"/>
    <w:rsid w:val="00AC791F"/>
    <w:rsid w:val="00AD0064"/>
    <w:rsid w:val="00AD35A9"/>
    <w:rsid w:val="00AD746A"/>
    <w:rsid w:val="00AE0B3F"/>
    <w:rsid w:val="00AE1666"/>
    <w:rsid w:val="00AE18C6"/>
    <w:rsid w:val="00AE2724"/>
    <w:rsid w:val="00AE2CEA"/>
    <w:rsid w:val="00AE2D8E"/>
    <w:rsid w:val="00AE4A3C"/>
    <w:rsid w:val="00AE5AD9"/>
    <w:rsid w:val="00AE7931"/>
    <w:rsid w:val="00AF2D84"/>
    <w:rsid w:val="00AF357C"/>
    <w:rsid w:val="00AF35E1"/>
    <w:rsid w:val="00AF3D44"/>
    <w:rsid w:val="00AF448F"/>
    <w:rsid w:val="00AF5034"/>
    <w:rsid w:val="00AF7D9E"/>
    <w:rsid w:val="00B00DD3"/>
    <w:rsid w:val="00B0158B"/>
    <w:rsid w:val="00B02DAF"/>
    <w:rsid w:val="00B03547"/>
    <w:rsid w:val="00B051A9"/>
    <w:rsid w:val="00B05A3A"/>
    <w:rsid w:val="00B0743D"/>
    <w:rsid w:val="00B07B1D"/>
    <w:rsid w:val="00B07F4E"/>
    <w:rsid w:val="00B10296"/>
    <w:rsid w:val="00B10799"/>
    <w:rsid w:val="00B11554"/>
    <w:rsid w:val="00B12AC1"/>
    <w:rsid w:val="00B13DAF"/>
    <w:rsid w:val="00B159A9"/>
    <w:rsid w:val="00B201B0"/>
    <w:rsid w:val="00B220AB"/>
    <w:rsid w:val="00B23756"/>
    <w:rsid w:val="00B23B6D"/>
    <w:rsid w:val="00B2618D"/>
    <w:rsid w:val="00B26CD3"/>
    <w:rsid w:val="00B31A7E"/>
    <w:rsid w:val="00B324A2"/>
    <w:rsid w:val="00B33581"/>
    <w:rsid w:val="00B361C7"/>
    <w:rsid w:val="00B36F65"/>
    <w:rsid w:val="00B376D3"/>
    <w:rsid w:val="00B414E4"/>
    <w:rsid w:val="00B41DF9"/>
    <w:rsid w:val="00B42F5C"/>
    <w:rsid w:val="00B45D82"/>
    <w:rsid w:val="00B46012"/>
    <w:rsid w:val="00B46166"/>
    <w:rsid w:val="00B47607"/>
    <w:rsid w:val="00B5271B"/>
    <w:rsid w:val="00B535B4"/>
    <w:rsid w:val="00B550CC"/>
    <w:rsid w:val="00B558E3"/>
    <w:rsid w:val="00B55FE0"/>
    <w:rsid w:val="00B6025B"/>
    <w:rsid w:val="00B60538"/>
    <w:rsid w:val="00B6064B"/>
    <w:rsid w:val="00B6506A"/>
    <w:rsid w:val="00B70993"/>
    <w:rsid w:val="00B73A6E"/>
    <w:rsid w:val="00B73AB8"/>
    <w:rsid w:val="00B7454A"/>
    <w:rsid w:val="00B76C64"/>
    <w:rsid w:val="00B76C6D"/>
    <w:rsid w:val="00B80125"/>
    <w:rsid w:val="00B81DEA"/>
    <w:rsid w:val="00B82495"/>
    <w:rsid w:val="00B82DD7"/>
    <w:rsid w:val="00B8448E"/>
    <w:rsid w:val="00B85551"/>
    <w:rsid w:val="00B900EC"/>
    <w:rsid w:val="00B903CD"/>
    <w:rsid w:val="00B905D4"/>
    <w:rsid w:val="00B93720"/>
    <w:rsid w:val="00B94C45"/>
    <w:rsid w:val="00B954E3"/>
    <w:rsid w:val="00B9643A"/>
    <w:rsid w:val="00B973F6"/>
    <w:rsid w:val="00B97465"/>
    <w:rsid w:val="00B97A17"/>
    <w:rsid w:val="00B97FD5"/>
    <w:rsid w:val="00BA0904"/>
    <w:rsid w:val="00BA1033"/>
    <w:rsid w:val="00BA4271"/>
    <w:rsid w:val="00BA545B"/>
    <w:rsid w:val="00BB03E3"/>
    <w:rsid w:val="00BB1C81"/>
    <w:rsid w:val="00BB21FD"/>
    <w:rsid w:val="00BB25C0"/>
    <w:rsid w:val="00BB44A8"/>
    <w:rsid w:val="00BB530D"/>
    <w:rsid w:val="00BB6339"/>
    <w:rsid w:val="00BB651A"/>
    <w:rsid w:val="00BB6940"/>
    <w:rsid w:val="00BB7598"/>
    <w:rsid w:val="00BC1CF8"/>
    <w:rsid w:val="00BC4AE2"/>
    <w:rsid w:val="00BC4FAE"/>
    <w:rsid w:val="00BC54B1"/>
    <w:rsid w:val="00BD0C61"/>
    <w:rsid w:val="00BD0F40"/>
    <w:rsid w:val="00BD122B"/>
    <w:rsid w:val="00BD15B8"/>
    <w:rsid w:val="00BD1AB3"/>
    <w:rsid w:val="00BD21C1"/>
    <w:rsid w:val="00BD38B7"/>
    <w:rsid w:val="00BD6F14"/>
    <w:rsid w:val="00BD70C9"/>
    <w:rsid w:val="00BD78D3"/>
    <w:rsid w:val="00BE0663"/>
    <w:rsid w:val="00BE10DF"/>
    <w:rsid w:val="00BE2C8C"/>
    <w:rsid w:val="00BE5B97"/>
    <w:rsid w:val="00BE5DB1"/>
    <w:rsid w:val="00BE6539"/>
    <w:rsid w:val="00BE7862"/>
    <w:rsid w:val="00BF0A6E"/>
    <w:rsid w:val="00BF0AD0"/>
    <w:rsid w:val="00BF1846"/>
    <w:rsid w:val="00BF1CE9"/>
    <w:rsid w:val="00BF22D8"/>
    <w:rsid w:val="00BF3A3F"/>
    <w:rsid w:val="00BF4D73"/>
    <w:rsid w:val="00BF6A38"/>
    <w:rsid w:val="00BF6D1D"/>
    <w:rsid w:val="00BF71B6"/>
    <w:rsid w:val="00BF7923"/>
    <w:rsid w:val="00C00C8D"/>
    <w:rsid w:val="00C01E80"/>
    <w:rsid w:val="00C03B29"/>
    <w:rsid w:val="00C044F4"/>
    <w:rsid w:val="00C1076F"/>
    <w:rsid w:val="00C13FC5"/>
    <w:rsid w:val="00C15351"/>
    <w:rsid w:val="00C16480"/>
    <w:rsid w:val="00C1776B"/>
    <w:rsid w:val="00C21036"/>
    <w:rsid w:val="00C24D41"/>
    <w:rsid w:val="00C270FA"/>
    <w:rsid w:val="00C2714D"/>
    <w:rsid w:val="00C33543"/>
    <w:rsid w:val="00C357AD"/>
    <w:rsid w:val="00C3618D"/>
    <w:rsid w:val="00C366D8"/>
    <w:rsid w:val="00C36A37"/>
    <w:rsid w:val="00C37E9A"/>
    <w:rsid w:val="00C424B7"/>
    <w:rsid w:val="00C42BD9"/>
    <w:rsid w:val="00C42EFF"/>
    <w:rsid w:val="00C43894"/>
    <w:rsid w:val="00C46583"/>
    <w:rsid w:val="00C465E7"/>
    <w:rsid w:val="00C47E82"/>
    <w:rsid w:val="00C50D6E"/>
    <w:rsid w:val="00C51BDF"/>
    <w:rsid w:val="00C52114"/>
    <w:rsid w:val="00C52D43"/>
    <w:rsid w:val="00C537DC"/>
    <w:rsid w:val="00C54140"/>
    <w:rsid w:val="00C54F63"/>
    <w:rsid w:val="00C5678F"/>
    <w:rsid w:val="00C57085"/>
    <w:rsid w:val="00C576F4"/>
    <w:rsid w:val="00C60A70"/>
    <w:rsid w:val="00C614CA"/>
    <w:rsid w:val="00C61D93"/>
    <w:rsid w:val="00C639F4"/>
    <w:rsid w:val="00C63ABF"/>
    <w:rsid w:val="00C640EF"/>
    <w:rsid w:val="00C652DC"/>
    <w:rsid w:val="00C65815"/>
    <w:rsid w:val="00C66370"/>
    <w:rsid w:val="00C665D4"/>
    <w:rsid w:val="00C667BE"/>
    <w:rsid w:val="00C66A41"/>
    <w:rsid w:val="00C71305"/>
    <w:rsid w:val="00C75AA2"/>
    <w:rsid w:val="00C75EDD"/>
    <w:rsid w:val="00C82162"/>
    <w:rsid w:val="00C841A5"/>
    <w:rsid w:val="00C86FEA"/>
    <w:rsid w:val="00C870AD"/>
    <w:rsid w:val="00C87B44"/>
    <w:rsid w:val="00C92CBD"/>
    <w:rsid w:val="00C931D0"/>
    <w:rsid w:val="00C94516"/>
    <w:rsid w:val="00C94588"/>
    <w:rsid w:val="00C95E33"/>
    <w:rsid w:val="00C970D1"/>
    <w:rsid w:val="00C97934"/>
    <w:rsid w:val="00CA364A"/>
    <w:rsid w:val="00CA3ABB"/>
    <w:rsid w:val="00CA4437"/>
    <w:rsid w:val="00CA4720"/>
    <w:rsid w:val="00CA57A6"/>
    <w:rsid w:val="00CA6025"/>
    <w:rsid w:val="00CA6F8C"/>
    <w:rsid w:val="00CA783F"/>
    <w:rsid w:val="00CB22CE"/>
    <w:rsid w:val="00CB2354"/>
    <w:rsid w:val="00CB2CDD"/>
    <w:rsid w:val="00CB4A75"/>
    <w:rsid w:val="00CB7048"/>
    <w:rsid w:val="00CB706E"/>
    <w:rsid w:val="00CC41BD"/>
    <w:rsid w:val="00CC50EF"/>
    <w:rsid w:val="00CC55E1"/>
    <w:rsid w:val="00CC698B"/>
    <w:rsid w:val="00CD0D72"/>
    <w:rsid w:val="00CD1230"/>
    <w:rsid w:val="00CD3918"/>
    <w:rsid w:val="00CD3D12"/>
    <w:rsid w:val="00CD63FD"/>
    <w:rsid w:val="00CE1245"/>
    <w:rsid w:val="00CE30B7"/>
    <w:rsid w:val="00CE3AB3"/>
    <w:rsid w:val="00CE4F95"/>
    <w:rsid w:val="00CE7257"/>
    <w:rsid w:val="00CE7777"/>
    <w:rsid w:val="00CF1652"/>
    <w:rsid w:val="00CF2402"/>
    <w:rsid w:val="00CF3058"/>
    <w:rsid w:val="00CF3DEC"/>
    <w:rsid w:val="00CF4BF0"/>
    <w:rsid w:val="00CF548A"/>
    <w:rsid w:val="00D01D49"/>
    <w:rsid w:val="00D02410"/>
    <w:rsid w:val="00D05967"/>
    <w:rsid w:val="00D0687A"/>
    <w:rsid w:val="00D13693"/>
    <w:rsid w:val="00D13A19"/>
    <w:rsid w:val="00D147F8"/>
    <w:rsid w:val="00D240F1"/>
    <w:rsid w:val="00D25024"/>
    <w:rsid w:val="00D2532C"/>
    <w:rsid w:val="00D26A4A"/>
    <w:rsid w:val="00D27830"/>
    <w:rsid w:val="00D306E2"/>
    <w:rsid w:val="00D312ED"/>
    <w:rsid w:val="00D33BF0"/>
    <w:rsid w:val="00D3482E"/>
    <w:rsid w:val="00D354BB"/>
    <w:rsid w:val="00D3711F"/>
    <w:rsid w:val="00D40703"/>
    <w:rsid w:val="00D42066"/>
    <w:rsid w:val="00D42258"/>
    <w:rsid w:val="00D43427"/>
    <w:rsid w:val="00D438E4"/>
    <w:rsid w:val="00D44486"/>
    <w:rsid w:val="00D45172"/>
    <w:rsid w:val="00D468C5"/>
    <w:rsid w:val="00D51249"/>
    <w:rsid w:val="00D514C1"/>
    <w:rsid w:val="00D53186"/>
    <w:rsid w:val="00D53DA9"/>
    <w:rsid w:val="00D544CA"/>
    <w:rsid w:val="00D60575"/>
    <w:rsid w:val="00D60A0F"/>
    <w:rsid w:val="00D61F9D"/>
    <w:rsid w:val="00D62CCA"/>
    <w:rsid w:val="00D6340D"/>
    <w:rsid w:val="00D6667B"/>
    <w:rsid w:val="00D67EF3"/>
    <w:rsid w:val="00D711DC"/>
    <w:rsid w:val="00D7179B"/>
    <w:rsid w:val="00D71D5F"/>
    <w:rsid w:val="00D72D31"/>
    <w:rsid w:val="00D7613C"/>
    <w:rsid w:val="00D76FBB"/>
    <w:rsid w:val="00D80E22"/>
    <w:rsid w:val="00D80E49"/>
    <w:rsid w:val="00D84BD5"/>
    <w:rsid w:val="00D85B8F"/>
    <w:rsid w:val="00D90D60"/>
    <w:rsid w:val="00D91172"/>
    <w:rsid w:val="00D931C8"/>
    <w:rsid w:val="00D94905"/>
    <w:rsid w:val="00D967A8"/>
    <w:rsid w:val="00DA18C6"/>
    <w:rsid w:val="00DA1C4A"/>
    <w:rsid w:val="00DA22E5"/>
    <w:rsid w:val="00DA4197"/>
    <w:rsid w:val="00DA4B9C"/>
    <w:rsid w:val="00DA6EE3"/>
    <w:rsid w:val="00DB1E4D"/>
    <w:rsid w:val="00DB3300"/>
    <w:rsid w:val="00DB3FB4"/>
    <w:rsid w:val="00DB7EC2"/>
    <w:rsid w:val="00DC01C6"/>
    <w:rsid w:val="00DC23A7"/>
    <w:rsid w:val="00DC4EAB"/>
    <w:rsid w:val="00DC6228"/>
    <w:rsid w:val="00DC648A"/>
    <w:rsid w:val="00DC67D9"/>
    <w:rsid w:val="00DC70F1"/>
    <w:rsid w:val="00DD06C3"/>
    <w:rsid w:val="00DD2020"/>
    <w:rsid w:val="00DD330C"/>
    <w:rsid w:val="00DD6DCA"/>
    <w:rsid w:val="00DD7777"/>
    <w:rsid w:val="00DD7CE8"/>
    <w:rsid w:val="00DE5D46"/>
    <w:rsid w:val="00DE683B"/>
    <w:rsid w:val="00DE6C3C"/>
    <w:rsid w:val="00DE7881"/>
    <w:rsid w:val="00DE7A7A"/>
    <w:rsid w:val="00DE7DA2"/>
    <w:rsid w:val="00DF09F4"/>
    <w:rsid w:val="00DF28A4"/>
    <w:rsid w:val="00DF5CB8"/>
    <w:rsid w:val="00E009D7"/>
    <w:rsid w:val="00E013D3"/>
    <w:rsid w:val="00E02193"/>
    <w:rsid w:val="00E02DDE"/>
    <w:rsid w:val="00E03D75"/>
    <w:rsid w:val="00E049FC"/>
    <w:rsid w:val="00E05302"/>
    <w:rsid w:val="00E054E7"/>
    <w:rsid w:val="00E067C8"/>
    <w:rsid w:val="00E11681"/>
    <w:rsid w:val="00E16D50"/>
    <w:rsid w:val="00E17A7B"/>
    <w:rsid w:val="00E17B66"/>
    <w:rsid w:val="00E22574"/>
    <w:rsid w:val="00E2348F"/>
    <w:rsid w:val="00E24747"/>
    <w:rsid w:val="00E24B88"/>
    <w:rsid w:val="00E24EDB"/>
    <w:rsid w:val="00E26D16"/>
    <w:rsid w:val="00E276EC"/>
    <w:rsid w:val="00E3050D"/>
    <w:rsid w:val="00E305FD"/>
    <w:rsid w:val="00E3233A"/>
    <w:rsid w:val="00E33A49"/>
    <w:rsid w:val="00E34219"/>
    <w:rsid w:val="00E37B8C"/>
    <w:rsid w:val="00E4096D"/>
    <w:rsid w:val="00E420D7"/>
    <w:rsid w:val="00E4451E"/>
    <w:rsid w:val="00E46AEB"/>
    <w:rsid w:val="00E5014B"/>
    <w:rsid w:val="00E51EE5"/>
    <w:rsid w:val="00E52DBF"/>
    <w:rsid w:val="00E534FB"/>
    <w:rsid w:val="00E538A7"/>
    <w:rsid w:val="00E54754"/>
    <w:rsid w:val="00E56AC8"/>
    <w:rsid w:val="00E56EBB"/>
    <w:rsid w:val="00E570DD"/>
    <w:rsid w:val="00E57104"/>
    <w:rsid w:val="00E60243"/>
    <w:rsid w:val="00E60A8C"/>
    <w:rsid w:val="00E60AC7"/>
    <w:rsid w:val="00E63BDE"/>
    <w:rsid w:val="00E6423F"/>
    <w:rsid w:val="00E64673"/>
    <w:rsid w:val="00E64EAB"/>
    <w:rsid w:val="00E65F75"/>
    <w:rsid w:val="00E6627B"/>
    <w:rsid w:val="00E67232"/>
    <w:rsid w:val="00E67ABA"/>
    <w:rsid w:val="00E71A1B"/>
    <w:rsid w:val="00E71F0B"/>
    <w:rsid w:val="00E72924"/>
    <w:rsid w:val="00E73CE9"/>
    <w:rsid w:val="00E778F5"/>
    <w:rsid w:val="00E80520"/>
    <w:rsid w:val="00E8225F"/>
    <w:rsid w:val="00E824A5"/>
    <w:rsid w:val="00E858D1"/>
    <w:rsid w:val="00E85EC1"/>
    <w:rsid w:val="00E932E7"/>
    <w:rsid w:val="00E943D2"/>
    <w:rsid w:val="00EA092B"/>
    <w:rsid w:val="00EA0F0E"/>
    <w:rsid w:val="00EA1059"/>
    <w:rsid w:val="00EA166D"/>
    <w:rsid w:val="00EA191A"/>
    <w:rsid w:val="00EA556E"/>
    <w:rsid w:val="00EA6793"/>
    <w:rsid w:val="00EA698F"/>
    <w:rsid w:val="00EB226D"/>
    <w:rsid w:val="00EB35D8"/>
    <w:rsid w:val="00EB38D0"/>
    <w:rsid w:val="00EB39E3"/>
    <w:rsid w:val="00EB517E"/>
    <w:rsid w:val="00EB5408"/>
    <w:rsid w:val="00EB5F82"/>
    <w:rsid w:val="00EB6396"/>
    <w:rsid w:val="00EB6679"/>
    <w:rsid w:val="00EB67B7"/>
    <w:rsid w:val="00EB70B0"/>
    <w:rsid w:val="00EB759D"/>
    <w:rsid w:val="00EC18E2"/>
    <w:rsid w:val="00EC1A3A"/>
    <w:rsid w:val="00EC323F"/>
    <w:rsid w:val="00EC3298"/>
    <w:rsid w:val="00EC46FB"/>
    <w:rsid w:val="00EC6578"/>
    <w:rsid w:val="00EC7668"/>
    <w:rsid w:val="00ED293F"/>
    <w:rsid w:val="00EE1B59"/>
    <w:rsid w:val="00EE1C0C"/>
    <w:rsid w:val="00EE3C7B"/>
    <w:rsid w:val="00EE41E2"/>
    <w:rsid w:val="00EE6AEF"/>
    <w:rsid w:val="00EF2B2A"/>
    <w:rsid w:val="00EF31BF"/>
    <w:rsid w:val="00EF3FF9"/>
    <w:rsid w:val="00EF45BF"/>
    <w:rsid w:val="00EF5D1C"/>
    <w:rsid w:val="00EF6C34"/>
    <w:rsid w:val="00EF7FDE"/>
    <w:rsid w:val="00F04152"/>
    <w:rsid w:val="00F04BDA"/>
    <w:rsid w:val="00F05E81"/>
    <w:rsid w:val="00F05F10"/>
    <w:rsid w:val="00F06CAF"/>
    <w:rsid w:val="00F0727C"/>
    <w:rsid w:val="00F113CD"/>
    <w:rsid w:val="00F12429"/>
    <w:rsid w:val="00F1295B"/>
    <w:rsid w:val="00F132C9"/>
    <w:rsid w:val="00F13602"/>
    <w:rsid w:val="00F1439B"/>
    <w:rsid w:val="00F2142A"/>
    <w:rsid w:val="00F232E2"/>
    <w:rsid w:val="00F2368E"/>
    <w:rsid w:val="00F24915"/>
    <w:rsid w:val="00F24F68"/>
    <w:rsid w:val="00F25947"/>
    <w:rsid w:val="00F27D4E"/>
    <w:rsid w:val="00F349CC"/>
    <w:rsid w:val="00F355F4"/>
    <w:rsid w:val="00F361DD"/>
    <w:rsid w:val="00F36679"/>
    <w:rsid w:val="00F41A61"/>
    <w:rsid w:val="00F42345"/>
    <w:rsid w:val="00F4285C"/>
    <w:rsid w:val="00F428CD"/>
    <w:rsid w:val="00F439C2"/>
    <w:rsid w:val="00F43F13"/>
    <w:rsid w:val="00F44427"/>
    <w:rsid w:val="00F445E5"/>
    <w:rsid w:val="00F44E3C"/>
    <w:rsid w:val="00F45134"/>
    <w:rsid w:val="00F46282"/>
    <w:rsid w:val="00F46879"/>
    <w:rsid w:val="00F46EB8"/>
    <w:rsid w:val="00F47E8D"/>
    <w:rsid w:val="00F50D69"/>
    <w:rsid w:val="00F529E7"/>
    <w:rsid w:val="00F53499"/>
    <w:rsid w:val="00F548FC"/>
    <w:rsid w:val="00F5595B"/>
    <w:rsid w:val="00F565E0"/>
    <w:rsid w:val="00F566D6"/>
    <w:rsid w:val="00F57439"/>
    <w:rsid w:val="00F578E3"/>
    <w:rsid w:val="00F61BCF"/>
    <w:rsid w:val="00F62353"/>
    <w:rsid w:val="00F643FC"/>
    <w:rsid w:val="00F646E5"/>
    <w:rsid w:val="00F647EE"/>
    <w:rsid w:val="00F67C69"/>
    <w:rsid w:val="00F67D2F"/>
    <w:rsid w:val="00F70949"/>
    <w:rsid w:val="00F71203"/>
    <w:rsid w:val="00F729C5"/>
    <w:rsid w:val="00F7404E"/>
    <w:rsid w:val="00F75004"/>
    <w:rsid w:val="00F76413"/>
    <w:rsid w:val="00F765C7"/>
    <w:rsid w:val="00F7663F"/>
    <w:rsid w:val="00F80AC2"/>
    <w:rsid w:val="00F81216"/>
    <w:rsid w:val="00F815FA"/>
    <w:rsid w:val="00F81BB0"/>
    <w:rsid w:val="00F81C37"/>
    <w:rsid w:val="00F82C7B"/>
    <w:rsid w:val="00F82DCD"/>
    <w:rsid w:val="00F85239"/>
    <w:rsid w:val="00F857D5"/>
    <w:rsid w:val="00F90BE2"/>
    <w:rsid w:val="00F91164"/>
    <w:rsid w:val="00F91A77"/>
    <w:rsid w:val="00F92173"/>
    <w:rsid w:val="00F93D92"/>
    <w:rsid w:val="00F93F34"/>
    <w:rsid w:val="00F94457"/>
    <w:rsid w:val="00F97C15"/>
    <w:rsid w:val="00FA1F51"/>
    <w:rsid w:val="00FA1F90"/>
    <w:rsid w:val="00FA45D4"/>
    <w:rsid w:val="00FA4C5F"/>
    <w:rsid w:val="00FA70F1"/>
    <w:rsid w:val="00FA7CDC"/>
    <w:rsid w:val="00FB0408"/>
    <w:rsid w:val="00FB0BF6"/>
    <w:rsid w:val="00FB17F1"/>
    <w:rsid w:val="00FB237F"/>
    <w:rsid w:val="00FB3619"/>
    <w:rsid w:val="00FB3755"/>
    <w:rsid w:val="00FB4097"/>
    <w:rsid w:val="00FB5FC0"/>
    <w:rsid w:val="00FC0621"/>
    <w:rsid w:val="00FC120A"/>
    <w:rsid w:val="00FC273C"/>
    <w:rsid w:val="00FC2B19"/>
    <w:rsid w:val="00FC38A9"/>
    <w:rsid w:val="00FC3A1A"/>
    <w:rsid w:val="00FC442C"/>
    <w:rsid w:val="00FC5320"/>
    <w:rsid w:val="00FC60AB"/>
    <w:rsid w:val="00FD0B27"/>
    <w:rsid w:val="00FD1692"/>
    <w:rsid w:val="00FD1908"/>
    <w:rsid w:val="00FD19BE"/>
    <w:rsid w:val="00FD5403"/>
    <w:rsid w:val="00FD5438"/>
    <w:rsid w:val="00FD5458"/>
    <w:rsid w:val="00FD6626"/>
    <w:rsid w:val="00FE5ADF"/>
    <w:rsid w:val="00FE7EA4"/>
    <w:rsid w:val="00FF239C"/>
    <w:rsid w:val="00FF2BFD"/>
    <w:rsid w:val="00FF30FC"/>
    <w:rsid w:val="00FF3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87DB87-AA8A-4152-9F25-6DAA87C26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5ED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0A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0A0F"/>
    <w:rPr>
      <w:rFonts w:ascii="Tahoma" w:hAnsi="Tahoma" w:cs="Tahoma"/>
      <w:sz w:val="16"/>
      <w:szCs w:val="16"/>
    </w:rPr>
  </w:style>
  <w:style w:type="paragraph" w:styleId="HTML">
    <w:name w:val="HTML Preformatted"/>
    <w:basedOn w:val="a"/>
    <w:link w:val="HTML0"/>
    <w:uiPriority w:val="99"/>
    <w:semiHidden/>
    <w:unhideWhenUsed/>
    <w:rsid w:val="00437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37551"/>
    <w:rPr>
      <w:rFonts w:ascii="Courier New" w:eastAsia="Times New Roman" w:hAnsi="Courier New" w:cs="Courier New"/>
      <w:sz w:val="20"/>
      <w:szCs w:val="20"/>
      <w:lang w:eastAsia="ru-RU"/>
    </w:rPr>
  </w:style>
  <w:style w:type="character" w:customStyle="1" w:styleId="gem3dmtclgb">
    <w:name w:val="gem3dmtclgb"/>
    <w:basedOn w:val="a0"/>
    <w:rsid w:val="00437551"/>
  </w:style>
  <w:style w:type="character" w:customStyle="1" w:styleId="gem3dmtclfb">
    <w:name w:val="gem3dmtclfb"/>
    <w:basedOn w:val="a0"/>
    <w:rsid w:val="00437551"/>
  </w:style>
  <w:style w:type="character" w:styleId="a5">
    <w:name w:val="annotation reference"/>
    <w:basedOn w:val="a0"/>
    <w:uiPriority w:val="99"/>
    <w:semiHidden/>
    <w:unhideWhenUsed/>
    <w:rsid w:val="001A67B8"/>
    <w:rPr>
      <w:sz w:val="16"/>
      <w:szCs w:val="16"/>
    </w:rPr>
  </w:style>
  <w:style w:type="paragraph" w:styleId="a6">
    <w:name w:val="annotation text"/>
    <w:basedOn w:val="a"/>
    <w:link w:val="a7"/>
    <w:uiPriority w:val="99"/>
    <w:semiHidden/>
    <w:unhideWhenUsed/>
    <w:rsid w:val="001A67B8"/>
    <w:pPr>
      <w:spacing w:line="240" w:lineRule="auto"/>
    </w:pPr>
    <w:rPr>
      <w:sz w:val="20"/>
      <w:szCs w:val="20"/>
    </w:rPr>
  </w:style>
  <w:style w:type="character" w:customStyle="1" w:styleId="a7">
    <w:name w:val="Текст примечания Знак"/>
    <w:basedOn w:val="a0"/>
    <w:link w:val="a6"/>
    <w:uiPriority w:val="99"/>
    <w:semiHidden/>
    <w:rsid w:val="001A67B8"/>
    <w:rPr>
      <w:sz w:val="20"/>
      <w:szCs w:val="20"/>
    </w:rPr>
  </w:style>
  <w:style w:type="paragraph" w:styleId="a8">
    <w:name w:val="annotation subject"/>
    <w:basedOn w:val="a6"/>
    <w:next w:val="a6"/>
    <w:link w:val="a9"/>
    <w:uiPriority w:val="99"/>
    <w:semiHidden/>
    <w:unhideWhenUsed/>
    <w:rsid w:val="001A67B8"/>
    <w:rPr>
      <w:b/>
      <w:bCs/>
    </w:rPr>
  </w:style>
  <w:style w:type="character" w:customStyle="1" w:styleId="a9">
    <w:name w:val="Тема примечания Знак"/>
    <w:basedOn w:val="a7"/>
    <w:link w:val="a8"/>
    <w:uiPriority w:val="99"/>
    <w:semiHidden/>
    <w:rsid w:val="001A67B8"/>
    <w:rPr>
      <w:b/>
      <w:bCs/>
      <w:sz w:val="20"/>
      <w:szCs w:val="20"/>
    </w:rPr>
  </w:style>
  <w:style w:type="paragraph" w:styleId="aa">
    <w:name w:val="List Paragraph"/>
    <w:basedOn w:val="a"/>
    <w:uiPriority w:val="34"/>
    <w:qFormat/>
    <w:rsid w:val="00B2618D"/>
    <w:pPr>
      <w:ind w:left="720"/>
      <w:contextualSpacing/>
    </w:pPr>
  </w:style>
  <w:style w:type="character" w:customStyle="1" w:styleId="apple-converted-space">
    <w:name w:val="apple-converted-space"/>
    <w:basedOn w:val="a0"/>
    <w:rsid w:val="003368C7"/>
  </w:style>
  <w:style w:type="character" w:customStyle="1" w:styleId="highlighter">
    <w:name w:val="highlighter"/>
    <w:basedOn w:val="a0"/>
    <w:rsid w:val="003368C7"/>
  </w:style>
  <w:style w:type="character" w:styleId="ab">
    <w:name w:val="Hyperlink"/>
    <w:basedOn w:val="a0"/>
    <w:uiPriority w:val="99"/>
    <w:semiHidden/>
    <w:unhideWhenUsed/>
    <w:rsid w:val="003368C7"/>
    <w:rPr>
      <w:color w:val="0000FF"/>
      <w:u w:val="single"/>
    </w:rPr>
  </w:style>
  <w:style w:type="character" w:customStyle="1" w:styleId="hitorg">
    <w:name w:val="hit_org"/>
    <w:basedOn w:val="a0"/>
    <w:rsid w:val="00E64EAB"/>
  </w:style>
  <w:style w:type="paragraph" w:styleId="ac">
    <w:name w:val="Normal (Web)"/>
    <w:basedOn w:val="a"/>
    <w:uiPriority w:val="99"/>
    <w:semiHidden/>
    <w:unhideWhenUsed/>
    <w:rsid w:val="003D4EC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
    <w:name w:val="Абзац списка1"/>
    <w:basedOn w:val="a"/>
    <w:rsid w:val="00E5014B"/>
    <w:pPr>
      <w:suppressAutoHyphens/>
      <w:ind w:left="720"/>
    </w:pPr>
    <w:rPr>
      <w:rFonts w:cs="Calibri"/>
      <w:kern w:val="1"/>
      <w:lang w:eastAsia="ar-SA"/>
    </w:rPr>
  </w:style>
  <w:style w:type="table" w:styleId="ad">
    <w:name w:val="Table Grid"/>
    <w:basedOn w:val="a1"/>
    <w:uiPriority w:val="59"/>
    <w:rsid w:val="006715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5006">
      <w:bodyDiv w:val="1"/>
      <w:marLeft w:val="0"/>
      <w:marRight w:val="0"/>
      <w:marTop w:val="0"/>
      <w:marBottom w:val="0"/>
      <w:divBdr>
        <w:top w:val="none" w:sz="0" w:space="0" w:color="auto"/>
        <w:left w:val="none" w:sz="0" w:space="0" w:color="auto"/>
        <w:bottom w:val="none" w:sz="0" w:space="0" w:color="auto"/>
        <w:right w:val="none" w:sz="0" w:space="0" w:color="auto"/>
      </w:divBdr>
    </w:div>
    <w:div w:id="98180239">
      <w:bodyDiv w:val="1"/>
      <w:marLeft w:val="0"/>
      <w:marRight w:val="0"/>
      <w:marTop w:val="0"/>
      <w:marBottom w:val="0"/>
      <w:divBdr>
        <w:top w:val="none" w:sz="0" w:space="0" w:color="auto"/>
        <w:left w:val="none" w:sz="0" w:space="0" w:color="auto"/>
        <w:bottom w:val="none" w:sz="0" w:space="0" w:color="auto"/>
        <w:right w:val="none" w:sz="0" w:space="0" w:color="auto"/>
      </w:divBdr>
    </w:div>
    <w:div w:id="158469882">
      <w:bodyDiv w:val="1"/>
      <w:marLeft w:val="0"/>
      <w:marRight w:val="0"/>
      <w:marTop w:val="0"/>
      <w:marBottom w:val="0"/>
      <w:divBdr>
        <w:top w:val="none" w:sz="0" w:space="0" w:color="auto"/>
        <w:left w:val="none" w:sz="0" w:space="0" w:color="auto"/>
        <w:bottom w:val="none" w:sz="0" w:space="0" w:color="auto"/>
        <w:right w:val="none" w:sz="0" w:space="0" w:color="auto"/>
      </w:divBdr>
    </w:div>
    <w:div w:id="559250289">
      <w:bodyDiv w:val="1"/>
      <w:marLeft w:val="0"/>
      <w:marRight w:val="0"/>
      <w:marTop w:val="0"/>
      <w:marBottom w:val="0"/>
      <w:divBdr>
        <w:top w:val="none" w:sz="0" w:space="0" w:color="auto"/>
        <w:left w:val="none" w:sz="0" w:space="0" w:color="auto"/>
        <w:bottom w:val="none" w:sz="0" w:space="0" w:color="auto"/>
        <w:right w:val="none" w:sz="0" w:space="0" w:color="auto"/>
      </w:divBdr>
    </w:div>
    <w:div w:id="618876621">
      <w:bodyDiv w:val="1"/>
      <w:marLeft w:val="0"/>
      <w:marRight w:val="0"/>
      <w:marTop w:val="0"/>
      <w:marBottom w:val="0"/>
      <w:divBdr>
        <w:top w:val="none" w:sz="0" w:space="0" w:color="auto"/>
        <w:left w:val="none" w:sz="0" w:space="0" w:color="auto"/>
        <w:bottom w:val="none" w:sz="0" w:space="0" w:color="auto"/>
        <w:right w:val="none" w:sz="0" w:space="0" w:color="auto"/>
      </w:divBdr>
    </w:div>
    <w:div w:id="767043310">
      <w:bodyDiv w:val="1"/>
      <w:marLeft w:val="0"/>
      <w:marRight w:val="0"/>
      <w:marTop w:val="0"/>
      <w:marBottom w:val="0"/>
      <w:divBdr>
        <w:top w:val="none" w:sz="0" w:space="0" w:color="auto"/>
        <w:left w:val="none" w:sz="0" w:space="0" w:color="auto"/>
        <w:bottom w:val="none" w:sz="0" w:space="0" w:color="auto"/>
        <w:right w:val="none" w:sz="0" w:space="0" w:color="auto"/>
      </w:divBdr>
      <w:divsChild>
        <w:div w:id="127090113">
          <w:marLeft w:val="0"/>
          <w:marRight w:val="0"/>
          <w:marTop w:val="0"/>
          <w:marBottom w:val="0"/>
          <w:divBdr>
            <w:top w:val="none" w:sz="0" w:space="0" w:color="auto"/>
            <w:left w:val="none" w:sz="0" w:space="0" w:color="auto"/>
            <w:bottom w:val="none" w:sz="0" w:space="0" w:color="auto"/>
            <w:right w:val="none" w:sz="0" w:space="0" w:color="auto"/>
          </w:divBdr>
        </w:div>
        <w:div w:id="154690241">
          <w:marLeft w:val="0"/>
          <w:marRight w:val="0"/>
          <w:marTop w:val="0"/>
          <w:marBottom w:val="0"/>
          <w:divBdr>
            <w:top w:val="none" w:sz="0" w:space="0" w:color="auto"/>
            <w:left w:val="none" w:sz="0" w:space="0" w:color="auto"/>
            <w:bottom w:val="none" w:sz="0" w:space="0" w:color="auto"/>
            <w:right w:val="none" w:sz="0" w:space="0" w:color="auto"/>
          </w:divBdr>
        </w:div>
        <w:div w:id="229120299">
          <w:marLeft w:val="0"/>
          <w:marRight w:val="0"/>
          <w:marTop w:val="0"/>
          <w:marBottom w:val="0"/>
          <w:divBdr>
            <w:top w:val="none" w:sz="0" w:space="0" w:color="auto"/>
            <w:left w:val="none" w:sz="0" w:space="0" w:color="auto"/>
            <w:bottom w:val="none" w:sz="0" w:space="0" w:color="auto"/>
            <w:right w:val="none" w:sz="0" w:space="0" w:color="auto"/>
          </w:divBdr>
        </w:div>
        <w:div w:id="363287665">
          <w:marLeft w:val="0"/>
          <w:marRight w:val="0"/>
          <w:marTop w:val="0"/>
          <w:marBottom w:val="0"/>
          <w:divBdr>
            <w:top w:val="none" w:sz="0" w:space="0" w:color="auto"/>
            <w:left w:val="none" w:sz="0" w:space="0" w:color="auto"/>
            <w:bottom w:val="none" w:sz="0" w:space="0" w:color="auto"/>
            <w:right w:val="none" w:sz="0" w:space="0" w:color="auto"/>
          </w:divBdr>
        </w:div>
        <w:div w:id="484980162">
          <w:marLeft w:val="0"/>
          <w:marRight w:val="0"/>
          <w:marTop w:val="0"/>
          <w:marBottom w:val="0"/>
          <w:divBdr>
            <w:top w:val="none" w:sz="0" w:space="0" w:color="auto"/>
            <w:left w:val="none" w:sz="0" w:space="0" w:color="auto"/>
            <w:bottom w:val="none" w:sz="0" w:space="0" w:color="auto"/>
            <w:right w:val="none" w:sz="0" w:space="0" w:color="auto"/>
          </w:divBdr>
        </w:div>
        <w:div w:id="488983767">
          <w:marLeft w:val="0"/>
          <w:marRight w:val="0"/>
          <w:marTop w:val="0"/>
          <w:marBottom w:val="0"/>
          <w:divBdr>
            <w:top w:val="none" w:sz="0" w:space="0" w:color="auto"/>
            <w:left w:val="none" w:sz="0" w:space="0" w:color="auto"/>
            <w:bottom w:val="none" w:sz="0" w:space="0" w:color="auto"/>
            <w:right w:val="none" w:sz="0" w:space="0" w:color="auto"/>
          </w:divBdr>
        </w:div>
        <w:div w:id="497692550">
          <w:marLeft w:val="0"/>
          <w:marRight w:val="0"/>
          <w:marTop w:val="0"/>
          <w:marBottom w:val="0"/>
          <w:divBdr>
            <w:top w:val="none" w:sz="0" w:space="0" w:color="auto"/>
            <w:left w:val="none" w:sz="0" w:space="0" w:color="auto"/>
            <w:bottom w:val="none" w:sz="0" w:space="0" w:color="auto"/>
            <w:right w:val="none" w:sz="0" w:space="0" w:color="auto"/>
          </w:divBdr>
        </w:div>
        <w:div w:id="727993038">
          <w:marLeft w:val="0"/>
          <w:marRight w:val="0"/>
          <w:marTop w:val="0"/>
          <w:marBottom w:val="0"/>
          <w:divBdr>
            <w:top w:val="none" w:sz="0" w:space="0" w:color="auto"/>
            <w:left w:val="none" w:sz="0" w:space="0" w:color="auto"/>
            <w:bottom w:val="none" w:sz="0" w:space="0" w:color="auto"/>
            <w:right w:val="none" w:sz="0" w:space="0" w:color="auto"/>
          </w:divBdr>
        </w:div>
        <w:div w:id="759984097">
          <w:marLeft w:val="0"/>
          <w:marRight w:val="0"/>
          <w:marTop w:val="0"/>
          <w:marBottom w:val="0"/>
          <w:divBdr>
            <w:top w:val="none" w:sz="0" w:space="0" w:color="auto"/>
            <w:left w:val="none" w:sz="0" w:space="0" w:color="auto"/>
            <w:bottom w:val="none" w:sz="0" w:space="0" w:color="auto"/>
            <w:right w:val="none" w:sz="0" w:space="0" w:color="auto"/>
          </w:divBdr>
        </w:div>
        <w:div w:id="1061490044">
          <w:marLeft w:val="0"/>
          <w:marRight w:val="0"/>
          <w:marTop w:val="0"/>
          <w:marBottom w:val="0"/>
          <w:divBdr>
            <w:top w:val="none" w:sz="0" w:space="0" w:color="auto"/>
            <w:left w:val="none" w:sz="0" w:space="0" w:color="auto"/>
            <w:bottom w:val="none" w:sz="0" w:space="0" w:color="auto"/>
            <w:right w:val="none" w:sz="0" w:space="0" w:color="auto"/>
          </w:divBdr>
        </w:div>
        <w:div w:id="1278443285">
          <w:marLeft w:val="0"/>
          <w:marRight w:val="0"/>
          <w:marTop w:val="0"/>
          <w:marBottom w:val="0"/>
          <w:divBdr>
            <w:top w:val="none" w:sz="0" w:space="0" w:color="auto"/>
            <w:left w:val="none" w:sz="0" w:space="0" w:color="auto"/>
            <w:bottom w:val="none" w:sz="0" w:space="0" w:color="auto"/>
            <w:right w:val="none" w:sz="0" w:space="0" w:color="auto"/>
          </w:divBdr>
        </w:div>
        <w:div w:id="1283001799">
          <w:marLeft w:val="0"/>
          <w:marRight w:val="0"/>
          <w:marTop w:val="0"/>
          <w:marBottom w:val="0"/>
          <w:divBdr>
            <w:top w:val="none" w:sz="0" w:space="0" w:color="auto"/>
            <w:left w:val="none" w:sz="0" w:space="0" w:color="auto"/>
            <w:bottom w:val="none" w:sz="0" w:space="0" w:color="auto"/>
            <w:right w:val="none" w:sz="0" w:space="0" w:color="auto"/>
          </w:divBdr>
        </w:div>
        <w:div w:id="1487625923">
          <w:marLeft w:val="0"/>
          <w:marRight w:val="0"/>
          <w:marTop w:val="0"/>
          <w:marBottom w:val="0"/>
          <w:divBdr>
            <w:top w:val="none" w:sz="0" w:space="0" w:color="auto"/>
            <w:left w:val="none" w:sz="0" w:space="0" w:color="auto"/>
            <w:bottom w:val="none" w:sz="0" w:space="0" w:color="auto"/>
            <w:right w:val="none" w:sz="0" w:space="0" w:color="auto"/>
          </w:divBdr>
        </w:div>
        <w:div w:id="1510826058">
          <w:marLeft w:val="0"/>
          <w:marRight w:val="0"/>
          <w:marTop w:val="0"/>
          <w:marBottom w:val="0"/>
          <w:divBdr>
            <w:top w:val="none" w:sz="0" w:space="0" w:color="auto"/>
            <w:left w:val="none" w:sz="0" w:space="0" w:color="auto"/>
            <w:bottom w:val="none" w:sz="0" w:space="0" w:color="auto"/>
            <w:right w:val="none" w:sz="0" w:space="0" w:color="auto"/>
          </w:divBdr>
        </w:div>
        <w:div w:id="1707213455">
          <w:marLeft w:val="0"/>
          <w:marRight w:val="0"/>
          <w:marTop w:val="0"/>
          <w:marBottom w:val="0"/>
          <w:divBdr>
            <w:top w:val="none" w:sz="0" w:space="0" w:color="auto"/>
            <w:left w:val="none" w:sz="0" w:space="0" w:color="auto"/>
            <w:bottom w:val="none" w:sz="0" w:space="0" w:color="auto"/>
            <w:right w:val="none" w:sz="0" w:space="0" w:color="auto"/>
          </w:divBdr>
        </w:div>
        <w:div w:id="1729961551">
          <w:marLeft w:val="0"/>
          <w:marRight w:val="0"/>
          <w:marTop w:val="0"/>
          <w:marBottom w:val="0"/>
          <w:divBdr>
            <w:top w:val="none" w:sz="0" w:space="0" w:color="auto"/>
            <w:left w:val="none" w:sz="0" w:space="0" w:color="auto"/>
            <w:bottom w:val="none" w:sz="0" w:space="0" w:color="auto"/>
            <w:right w:val="none" w:sz="0" w:space="0" w:color="auto"/>
          </w:divBdr>
        </w:div>
        <w:div w:id="1787388543">
          <w:marLeft w:val="0"/>
          <w:marRight w:val="0"/>
          <w:marTop w:val="0"/>
          <w:marBottom w:val="0"/>
          <w:divBdr>
            <w:top w:val="none" w:sz="0" w:space="0" w:color="auto"/>
            <w:left w:val="none" w:sz="0" w:space="0" w:color="auto"/>
            <w:bottom w:val="none" w:sz="0" w:space="0" w:color="auto"/>
            <w:right w:val="none" w:sz="0" w:space="0" w:color="auto"/>
          </w:divBdr>
        </w:div>
        <w:div w:id="1970164627">
          <w:marLeft w:val="0"/>
          <w:marRight w:val="0"/>
          <w:marTop w:val="0"/>
          <w:marBottom w:val="0"/>
          <w:divBdr>
            <w:top w:val="none" w:sz="0" w:space="0" w:color="auto"/>
            <w:left w:val="none" w:sz="0" w:space="0" w:color="auto"/>
            <w:bottom w:val="none" w:sz="0" w:space="0" w:color="auto"/>
            <w:right w:val="none" w:sz="0" w:space="0" w:color="auto"/>
          </w:divBdr>
        </w:div>
      </w:divsChild>
    </w:div>
    <w:div w:id="777221454">
      <w:bodyDiv w:val="1"/>
      <w:marLeft w:val="0"/>
      <w:marRight w:val="0"/>
      <w:marTop w:val="0"/>
      <w:marBottom w:val="0"/>
      <w:divBdr>
        <w:top w:val="none" w:sz="0" w:space="0" w:color="auto"/>
        <w:left w:val="none" w:sz="0" w:space="0" w:color="auto"/>
        <w:bottom w:val="none" w:sz="0" w:space="0" w:color="auto"/>
        <w:right w:val="none" w:sz="0" w:space="0" w:color="auto"/>
      </w:divBdr>
    </w:div>
    <w:div w:id="786585641">
      <w:bodyDiv w:val="1"/>
      <w:marLeft w:val="0"/>
      <w:marRight w:val="0"/>
      <w:marTop w:val="0"/>
      <w:marBottom w:val="0"/>
      <w:divBdr>
        <w:top w:val="none" w:sz="0" w:space="0" w:color="auto"/>
        <w:left w:val="none" w:sz="0" w:space="0" w:color="auto"/>
        <w:bottom w:val="none" w:sz="0" w:space="0" w:color="auto"/>
        <w:right w:val="none" w:sz="0" w:space="0" w:color="auto"/>
      </w:divBdr>
    </w:div>
    <w:div w:id="881475793">
      <w:bodyDiv w:val="1"/>
      <w:marLeft w:val="0"/>
      <w:marRight w:val="0"/>
      <w:marTop w:val="0"/>
      <w:marBottom w:val="0"/>
      <w:divBdr>
        <w:top w:val="none" w:sz="0" w:space="0" w:color="auto"/>
        <w:left w:val="none" w:sz="0" w:space="0" w:color="auto"/>
        <w:bottom w:val="none" w:sz="0" w:space="0" w:color="auto"/>
        <w:right w:val="none" w:sz="0" w:space="0" w:color="auto"/>
      </w:divBdr>
    </w:div>
    <w:div w:id="909313677">
      <w:bodyDiv w:val="1"/>
      <w:marLeft w:val="0"/>
      <w:marRight w:val="0"/>
      <w:marTop w:val="0"/>
      <w:marBottom w:val="0"/>
      <w:divBdr>
        <w:top w:val="none" w:sz="0" w:space="0" w:color="auto"/>
        <w:left w:val="none" w:sz="0" w:space="0" w:color="auto"/>
        <w:bottom w:val="none" w:sz="0" w:space="0" w:color="auto"/>
        <w:right w:val="none" w:sz="0" w:space="0" w:color="auto"/>
      </w:divBdr>
    </w:div>
    <w:div w:id="1489443150">
      <w:bodyDiv w:val="1"/>
      <w:marLeft w:val="0"/>
      <w:marRight w:val="0"/>
      <w:marTop w:val="0"/>
      <w:marBottom w:val="0"/>
      <w:divBdr>
        <w:top w:val="none" w:sz="0" w:space="0" w:color="auto"/>
        <w:left w:val="none" w:sz="0" w:space="0" w:color="auto"/>
        <w:bottom w:val="none" w:sz="0" w:space="0" w:color="auto"/>
        <w:right w:val="none" w:sz="0" w:space="0" w:color="auto"/>
      </w:divBdr>
    </w:div>
    <w:div w:id="1668826139">
      <w:bodyDiv w:val="1"/>
      <w:marLeft w:val="0"/>
      <w:marRight w:val="0"/>
      <w:marTop w:val="0"/>
      <w:marBottom w:val="0"/>
      <w:divBdr>
        <w:top w:val="none" w:sz="0" w:space="0" w:color="auto"/>
        <w:left w:val="none" w:sz="0" w:space="0" w:color="auto"/>
        <w:bottom w:val="none" w:sz="0" w:space="0" w:color="auto"/>
        <w:right w:val="none" w:sz="0" w:space="0" w:color="auto"/>
      </w:divBdr>
    </w:div>
    <w:div w:id="1751854290">
      <w:bodyDiv w:val="1"/>
      <w:marLeft w:val="0"/>
      <w:marRight w:val="0"/>
      <w:marTop w:val="0"/>
      <w:marBottom w:val="0"/>
      <w:divBdr>
        <w:top w:val="none" w:sz="0" w:space="0" w:color="auto"/>
        <w:left w:val="none" w:sz="0" w:space="0" w:color="auto"/>
        <w:bottom w:val="none" w:sz="0" w:space="0" w:color="auto"/>
        <w:right w:val="none" w:sz="0" w:space="0" w:color="auto"/>
      </w:divBdr>
    </w:div>
    <w:div w:id="1809012470">
      <w:bodyDiv w:val="1"/>
      <w:marLeft w:val="0"/>
      <w:marRight w:val="0"/>
      <w:marTop w:val="0"/>
      <w:marBottom w:val="0"/>
      <w:divBdr>
        <w:top w:val="none" w:sz="0" w:space="0" w:color="auto"/>
        <w:left w:val="none" w:sz="0" w:space="0" w:color="auto"/>
        <w:bottom w:val="none" w:sz="0" w:space="0" w:color="auto"/>
        <w:right w:val="none" w:sz="0" w:space="0" w:color="auto"/>
      </w:divBdr>
    </w:div>
    <w:div w:id="2020696521">
      <w:bodyDiv w:val="1"/>
      <w:marLeft w:val="0"/>
      <w:marRight w:val="0"/>
      <w:marTop w:val="0"/>
      <w:marBottom w:val="0"/>
      <w:divBdr>
        <w:top w:val="none" w:sz="0" w:space="0" w:color="auto"/>
        <w:left w:val="none" w:sz="0" w:space="0" w:color="auto"/>
        <w:bottom w:val="none" w:sz="0" w:space="0" w:color="auto"/>
        <w:right w:val="none" w:sz="0" w:space="0" w:color="auto"/>
      </w:divBdr>
    </w:div>
    <w:div w:id="2078822000">
      <w:bodyDiv w:val="1"/>
      <w:marLeft w:val="0"/>
      <w:marRight w:val="0"/>
      <w:marTop w:val="0"/>
      <w:marBottom w:val="0"/>
      <w:divBdr>
        <w:top w:val="none" w:sz="0" w:space="0" w:color="auto"/>
        <w:left w:val="none" w:sz="0" w:space="0" w:color="auto"/>
        <w:bottom w:val="none" w:sz="0" w:space="0" w:color="auto"/>
        <w:right w:val="none" w:sz="0" w:space="0" w:color="auto"/>
      </w:divBdr>
    </w:div>
    <w:div w:id="2081056443">
      <w:bodyDiv w:val="1"/>
      <w:marLeft w:val="0"/>
      <w:marRight w:val="0"/>
      <w:marTop w:val="0"/>
      <w:marBottom w:val="0"/>
      <w:divBdr>
        <w:top w:val="none" w:sz="0" w:space="0" w:color="auto"/>
        <w:left w:val="none" w:sz="0" w:space="0" w:color="auto"/>
        <w:bottom w:val="none" w:sz="0" w:space="0" w:color="auto"/>
        <w:right w:val="none" w:sz="0" w:space="0" w:color="auto"/>
      </w:divBdr>
    </w:div>
    <w:div w:id="211905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D87A841E-964D-41E3-9D51-70C551DDD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3473</Words>
  <Characters>19802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23229</CharactersWithSpaces>
  <SharedDoc>false</SharedDoc>
  <HLinks>
    <vt:vector size="24" baseType="variant">
      <vt:variant>
        <vt:i4>3342432</vt:i4>
      </vt:variant>
      <vt:variant>
        <vt:i4>9</vt:i4>
      </vt:variant>
      <vt:variant>
        <vt:i4>0</vt:i4>
      </vt:variant>
      <vt:variant>
        <vt:i4>5</vt:i4>
      </vt:variant>
      <vt:variant>
        <vt:lpwstr>mailto:nepomnyaschih_ts@vector.nsc.ru</vt:lpwstr>
      </vt:variant>
      <vt:variant>
        <vt:lpwstr/>
      </vt:variant>
      <vt:variant>
        <vt:i4>1376295</vt:i4>
      </vt:variant>
      <vt:variant>
        <vt:i4>6</vt:i4>
      </vt:variant>
      <vt:variant>
        <vt:i4>0</vt:i4>
      </vt:variant>
      <vt:variant>
        <vt:i4>5</vt:i4>
      </vt:variant>
      <vt:variant>
        <vt:lpwstr>mailto:antonec@ngs.ru</vt:lpwstr>
      </vt:variant>
      <vt:variant>
        <vt:lpwstr/>
      </vt:variant>
      <vt:variant>
        <vt:i4>3342432</vt:i4>
      </vt:variant>
      <vt:variant>
        <vt:i4>3</vt:i4>
      </vt:variant>
      <vt:variant>
        <vt:i4>0</vt:i4>
      </vt:variant>
      <vt:variant>
        <vt:i4>5</vt:i4>
      </vt:variant>
      <vt:variant>
        <vt:lpwstr>mailto:nepomnyaschih_ts@vector.nsc.ru</vt:lpwstr>
      </vt:variant>
      <vt:variant>
        <vt:lpwstr/>
      </vt:variant>
      <vt:variant>
        <vt:i4>1376295</vt:i4>
      </vt:variant>
      <vt:variant>
        <vt:i4>0</vt:i4>
      </vt:variant>
      <vt:variant>
        <vt:i4>0</vt:i4>
      </vt:variant>
      <vt:variant>
        <vt:i4>5</vt:i4>
      </vt:variant>
      <vt:variant>
        <vt:lpwstr>mailto:antonec@ngs.ru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Antonets</dc:creator>
  <cp:lastModifiedBy>Denis Antonets</cp:lastModifiedBy>
  <cp:revision>3</cp:revision>
  <dcterms:created xsi:type="dcterms:W3CDTF">2018-06-24T05:05:00Z</dcterms:created>
  <dcterms:modified xsi:type="dcterms:W3CDTF">2018-06-25T05:31:00Z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16th edition (author-date)</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(author-date)</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7th edition</vt:lpwstr>
  </property>
  <property fmtid="{D5CDD505-2E9C-101B-9397-08002B2CF9AE}" pid="14" name="Mendeley Recent Style Id 6_1">
    <vt:lpwstr>http://www.zotero.org/styles/national-library-of-medicine</vt:lpwstr>
  </property>
  <property fmtid="{D5CDD505-2E9C-101B-9397-08002B2CF9AE}" pid="15" name="Mendeley Recent Style Name 6_1">
    <vt:lpwstr>National Library of Medicine</vt:lpwstr>
  </property>
  <property fmtid="{D5CDD505-2E9C-101B-9397-08002B2CF9AE}" pid="16" name="Mendeley Recent Style Id 7_1">
    <vt:lpwstr>http://www.zotero.org/styles/gost-r-7-0-5-2008</vt:lpwstr>
  </property>
  <property fmtid="{D5CDD505-2E9C-101B-9397-08002B2CF9AE}" pid="17" name="Mendeley Recent Style Name 7_1">
    <vt:lpwstr>Russian GOST R 7.0.5-2008 (Russian)</vt:lpwstr>
  </property>
  <property fmtid="{D5CDD505-2E9C-101B-9397-08002B2CF9AE}" pid="18" name="Mendeley Recent Style Id 8_1">
    <vt:lpwstr>http://www.zotero.org/styles/gost-r-7-0-5-2008-numeric</vt:lpwstr>
  </property>
  <property fmtid="{D5CDD505-2E9C-101B-9397-08002B2CF9AE}" pid="19" name="Mendeley Recent Style Name 8_1">
    <vt:lpwstr>Russian GOST R 7.0.5-2008 (numeric)</vt:lpwstr>
  </property>
  <property fmtid="{D5CDD505-2E9C-101B-9397-08002B2CF9AE}" pid="20" name="Mendeley Recent Style Id 9_1">
    <vt:lpwstr>http://www.zotero.org/styles/springer-socpsych-brackets</vt:lpwstr>
  </property>
  <property fmtid="{D5CDD505-2E9C-101B-9397-08002B2CF9AE}" pid="21" name="Mendeley Recent Style Name 9_1">
    <vt:lpwstr>Springer SocPsych (numeric, brackets)</vt:lpwstr>
  </property>
</Properties>
</file>