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02A8" w:rsidRPr="00787ADD" w:rsidRDefault="00E102A8" w:rsidP="00E102A8">
      <w:pPr>
        <w:spacing w:line="240" w:lineRule="auto"/>
        <w:jc w:val="both"/>
        <w:rPr>
          <w:rFonts w:ascii="Times New Roman" w:hAnsi="Times New Roman" w:cs="Times New Roman"/>
          <w:b/>
          <w:sz w:val="28"/>
          <w:szCs w:val="28"/>
        </w:rPr>
      </w:pPr>
      <w:r w:rsidRPr="00787ADD">
        <w:rPr>
          <w:rFonts w:ascii="Times New Roman" w:hAnsi="Times New Roman" w:cs="Times New Roman"/>
          <w:b/>
          <w:sz w:val="28"/>
          <w:szCs w:val="28"/>
        </w:rPr>
        <w:t xml:space="preserve">Рисунок 1. </w:t>
      </w:r>
      <w:bookmarkStart w:id="0" w:name="_GoBack"/>
      <w:r w:rsidRPr="00787ADD">
        <w:rPr>
          <w:rFonts w:ascii="Times New Roman" w:hAnsi="Times New Roman" w:cs="Times New Roman"/>
          <w:b/>
          <w:bCs/>
          <w:sz w:val="28"/>
          <w:szCs w:val="28"/>
        </w:rPr>
        <w:t>Участие БТШ70 в патогенезе ССЗ</w:t>
      </w:r>
      <w:bookmarkEnd w:id="0"/>
      <w:r w:rsidRPr="00787ADD">
        <w:rPr>
          <w:rFonts w:ascii="Times New Roman" w:hAnsi="Times New Roman" w:cs="Times New Roman"/>
          <w:b/>
          <w:bCs/>
          <w:sz w:val="28"/>
          <w:szCs w:val="28"/>
        </w:rPr>
        <w:t>, адаптировано из [</w:t>
      </w:r>
      <w:r w:rsidR="007F0C17" w:rsidRPr="007F0C17">
        <w:rPr>
          <w:rFonts w:ascii="Times New Roman" w:hAnsi="Times New Roman" w:cs="Times New Roman"/>
          <w:b/>
          <w:bCs/>
          <w:sz w:val="28"/>
          <w:szCs w:val="28"/>
        </w:rPr>
        <w:t>4</w:t>
      </w:r>
      <w:r w:rsidRPr="00787ADD">
        <w:rPr>
          <w:rFonts w:ascii="Times New Roman" w:hAnsi="Times New Roman" w:cs="Times New Roman"/>
          <w:b/>
          <w:bCs/>
          <w:sz w:val="28"/>
          <w:szCs w:val="28"/>
        </w:rPr>
        <w:t>, 32]</w:t>
      </w:r>
    </w:p>
    <w:p w:rsidR="00E102A8" w:rsidRPr="00787ADD" w:rsidRDefault="00E102A8" w:rsidP="00E102A8">
      <w:pPr>
        <w:spacing w:line="240" w:lineRule="auto"/>
        <w:jc w:val="both"/>
        <w:rPr>
          <w:rFonts w:ascii="Times New Roman" w:hAnsi="Times New Roman" w:cs="Times New Roman"/>
          <w:b/>
          <w:sz w:val="28"/>
          <w:szCs w:val="28"/>
          <w:lang w:val="en-US"/>
        </w:rPr>
      </w:pPr>
      <w:r w:rsidRPr="00787ADD">
        <w:rPr>
          <w:rFonts w:ascii="Times New Roman" w:hAnsi="Times New Roman" w:cs="Times New Roman"/>
          <w:b/>
          <w:sz w:val="28"/>
          <w:szCs w:val="28"/>
          <w:lang w:val="en-US"/>
        </w:rPr>
        <w:t>Figure 1. HSP70 in the pathogenesis of CVD</w:t>
      </w:r>
      <w:r w:rsidRPr="00787ADD">
        <w:rPr>
          <w:rFonts w:ascii="Times New Roman" w:hAnsi="Times New Roman" w:cs="Times New Roman"/>
          <w:noProof/>
          <w:sz w:val="28"/>
          <w:szCs w:val="28"/>
          <w:lang w:val="en-US"/>
        </w:rPr>
        <w:t xml:space="preserve">, </w:t>
      </w:r>
      <w:r w:rsidRPr="00787ADD">
        <w:rPr>
          <w:rFonts w:ascii="Times New Roman" w:hAnsi="Times New Roman" w:cs="Times New Roman"/>
          <w:b/>
          <w:sz w:val="28"/>
          <w:szCs w:val="28"/>
          <w:lang w:val="en-US"/>
        </w:rPr>
        <w:t>adapted from</w:t>
      </w:r>
      <w:r w:rsidRPr="00787ADD">
        <w:rPr>
          <w:rFonts w:ascii="Times New Roman" w:hAnsi="Times New Roman" w:cs="Times New Roman"/>
          <w:noProof/>
          <w:sz w:val="28"/>
          <w:szCs w:val="28"/>
          <w:lang w:val="en-US"/>
        </w:rPr>
        <w:t xml:space="preserve"> </w:t>
      </w:r>
      <w:r w:rsidRPr="00787ADD">
        <w:rPr>
          <w:rFonts w:ascii="Times New Roman" w:hAnsi="Times New Roman" w:cs="Times New Roman"/>
          <w:b/>
          <w:sz w:val="28"/>
          <w:szCs w:val="28"/>
          <w:lang w:val="en-US"/>
        </w:rPr>
        <w:t>[</w:t>
      </w:r>
      <w:r w:rsidR="007F0C17">
        <w:rPr>
          <w:rFonts w:ascii="Times New Roman" w:hAnsi="Times New Roman" w:cs="Times New Roman"/>
          <w:b/>
          <w:sz w:val="28"/>
          <w:szCs w:val="28"/>
          <w:lang w:val="en-US"/>
        </w:rPr>
        <w:t>4</w:t>
      </w:r>
      <w:r w:rsidRPr="00787ADD">
        <w:rPr>
          <w:rFonts w:ascii="Times New Roman" w:hAnsi="Times New Roman" w:cs="Times New Roman"/>
          <w:b/>
          <w:sz w:val="28"/>
          <w:szCs w:val="28"/>
          <w:lang w:val="en-US"/>
        </w:rPr>
        <w:t>,32]</w:t>
      </w:r>
    </w:p>
    <w:p w:rsidR="00E102A8" w:rsidRPr="00787ADD" w:rsidRDefault="00E102A8" w:rsidP="00E102A8">
      <w:pPr>
        <w:spacing w:line="240" w:lineRule="auto"/>
        <w:jc w:val="both"/>
        <w:rPr>
          <w:rFonts w:ascii="Times New Roman" w:hAnsi="Times New Roman" w:cs="Times New Roman"/>
          <w:sz w:val="28"/>
          <w:szCs w:val="28"/>
          <w:lang w:val="en-US"/>
        </w:rPr>
      </w:pPr>
    </w:p>
    <w:p w:rsidR="00E102A8" w:rsidRPr="00787ADD" w:rsidRDefault="00E102A8" w:rsidP="00E102A8">
      <w:pPr>
        <w:spacing w:line="240" w:lineRule="auto"/>
        <w:jc w:val="both"/>
        <w:rPr>
          <w:rFonts w:ascii="Times New Roman" w:hAnsi="Times New Roman" w:cs="Times New Roman"/>
          <w:color w:val="000000" w:themeColor="text1"/>
          <w:sz w:val="28"/>
          <w:szCs w:val="28"/>
        </w:rPr>
      </w:pPr>
      <w:r w:rsidRPr="00787ADD">
        <w:rPr>
          <w:rFonts w:ascii="Times New Roman" w:hAnsi="Times New Roman" w:cs="Times New Roman"/>
          <w:sz w:val="28"/>
          <w:szCs w:val="28"/>
        </w:rPr>
        <w:t xml:space="preserve">БТШ70, являясь эндогенным </w:t>
      </w:r>
      <w:proofErr w:type="spellStart"/>
      <w:r w:rsidRPr="00787ADD">
        <w:rPr>
          <w:rFonts w:ascii="Times New Roman" w:hAnsi="Times New Roman" w:cs="Times New Roman"/>
          <w:sz w:val="28"/>
          <w:szCs w:val="28"/>
        </w:rPr>
        <w:t>лигандом</w:t>
      </w:r>
      <w:proofErr w:type="spellEnd"/>
      <w:r w:rsidRPr="00787ADD">
        <w:rPr>
          <w:rFonts w:ascii="Times New Roman" w:hAnsi="Times New Roman" w:cs="Times New Roman"/>
          <w:sz w:val="28"/>
          <w:szCs w:val="28"/>
        </w:rPr>
        <w:t xml:space="preserve"> </w:t>
      </w:r>
      <w:r w:rsidRPr="00787ADD">
        <w:rPr>
          <w:rFonts w:ascii="Times New Roman" w:hAnsi="Times New Roman" w:cs="Times New Roman"/>
          <w:sz w:val="28"/>
          <w:szCs w:val="28"/>
          <w:lang w:val="en-US"/>
        </w:rPr>
        <w:t>TLR</w:t>
      </w:r>
      <w:r w:rsidRPr="00787ADD">
        <w:rPr>
          <w:rFonts w:ascii="Times New Roman" w:hAnsi="Times New Roman" w:cs="Times New Roman"/>
          <w:sz w:val="28"/>
          <w:szCs w:val="28"/>
        </w:rPr>
        <w:t xml:space="preserve">4, может запускать сигнальные каскады, которые способствуют </w:t>
      </w:r>
      <w:proofErr w:type="spellStart"/>
      <w:r w:rsidRPr="00787ADD">
        <w:rPr>
          <w:rFonts w:ascii="Times New Roman" w:hAnsi="Times New Roman" w:cs="Times New Roman"/>
          <w:sz w:val="28"/>
          <w:szCs w:val="28"/>
        </w:rPr>
        <w:t>вазоконстрикции</w:t>
      </w:r>
      <w:proofErr w:type="spellEnd"/>
      <w:r w:rsidRPr="00787ADD">
        <w:rPr>
          <w:rFonts w:ascii="Times New Roman" w:hAnsi="Times New Roman" w:cs="Times New Roman"/>
          <w:sz w:val="28"/>
          <w:szCs w:val="28"/>
        </w:rPr>
        <w:t xml:space="preserve">, периферическому сопротивлению и повышению АД (1). При активации </w:t>
      </w:r>
      <w:r w:rsidRPr="00787ADD">
        <w:rPr>
          <w:rFonts w:ascii="Times New Roman" w:hAnsi="Times New Roman" w:cs="Times New Roman"/>
          <w:sz w:val="28"/>
          <w:szCs w:val="28"/>
          <w:lang w:val="en-US"/>
        </w:rPr>
        <w:t>TLR</w:t>
      </w:r>
      <w:r w:rsidRPr="00787ADD">
        <w:rPr>
          <w:rFonts w:ascii="Times New Roman" w:hAnsi="Times New Roman" w:cs="Times New Roman"/>
          <w:sz w:val="28"/>
          <w:szCs w:val="28"/>
        </w:rPr>
        <w:t xml:space="preserve">4 запускается сигнальный каскад, ведущий к транскрипции генов, отвечающих за синтез </w:t>
      </w:r>
      <w:proofErr w:type="spellStart"/>
      <w:r w:rsidRPr="00787ADD">
        <w:rPr>
          <w:rFonts w:ascii="Times New Roman" w:hAnsi="Times New Roman" w:cs="Times New Roman"/>
          <w:sz w:val="28"/>
          <w:szCs w:val="28"/>
        </w:rPr>
        <w:t>провоспалительных</w:t>
      </w:r>
      <w:proofErr w:type="spellEnd"/>
      <w:r w:rsidRPr="00787ADD">
        <w:rPr>
          <w:rFonts w:ascii="Times New Roman" w:hAnsi="Times New Roman" w:cs="Times New Roman"/>
          <w:sz w:val="28"/>
          <w:szCs w:val="28"/>
        </w:rPr>
        <w:t xml:space="preserve"> цитокинов. </w:t>
      </w:r>
      <w:r w:rsidRPr="00787ADD">
        <w:rPr>
          <w:rFonts w:ascii="Times New Roman" w:hAnsi="Times New Roman" w:cs="Times New Roman"/>
          <w:color w:val="000000" w:themeColor="text1"/>
          <w:sz w:val="28"/>
          <w:szCs w:val="28"/>
        </w:rPr>
        <w:t xml:space="preserve">(2) </w:t>
      </w:r>
      <w:r w:rsidRPr="00787ADD">
        <w:rPr>
          <w:rFonts w:ascii="Times New Roman" w:hAnsi="Times New Roman" w:cs="Times New Roman"/>
          <w:sz w:val="28"/>
          <w:szCs w:val="28"/>
        </w:rPr>
        <w:t>Этот процесс может приводить к усилению</w:t>
      </w:r>
      <w:r w:rsidRPr="00787ADD">
        <w:rPr>
          <w:rFonts w:ascii="Times New Roman" w:hAnsi="Times New Roman" w:cs="Times New Roman"/>
          <w:color w:val="000000" w:themeColor="text1"/>
          <w:sz w:val="28"/>
          <w:szCs w:val="28"/>
        </w:rPr>
        <w:t xml:space="preserve"> экспрессии молекул адгезии на эндотелиальных клетках и лейкоцитах. (3) Эти события в совокупности могут нарушать работу </w:t>
      </w:r>
      <w:r w:rsidRPr="00787ADD">
        <w:rPr>
          <w:rFonts w:ascii="Times New Roman" w:hAnsi="Times New Roman" w:cs="Times New Roman"/>
          <w:color w:val="000000" w:themeColor="text1"/>
          <w:sz w:val="28"/>
          <w:szCs w:val="28"/>
          <w:lang w:val="en-US"/>
        </w:rPr>
        <w:t>NO</w:t>
      </w:r>
      <w:r w:rsidRPr="00787ADD">
        <w:rPr>
          <w:rFonts w:ascii="Times New Roman" w:hAnsi="Times New Roman" w:cs="Times New Roman"/>
          <w:color w:val="000000" w:themeColor="text1"/>
          <w:sz w:val="28"/>
          <w:szCs w:val="28"/>
        </w:rPr>
        <w:t>-</w:t>
      </w:r>
      <w:proofErr w:type="spellStart"/>
      <w:r w:rsidRPr="00787ADD">
        <w:rPr>
          <w:rFonts w:ascii="Times New Roman" w:hAnsi="Times New Roman" w:cs="Times New Roman"/>
          <w:color w:val="000000" w:themeColor="text1"/>
          <w:sz w:val="28"/>
          <w:szCs w:val="28"/>
        </w:rPr>
        <w:t>синтазы</w:t>
      </w:r>
      <w:proofErr w:type="spellEnd"/>
      <w:r w:rsidRPr="00787ADD">
        <w:rPr>
          <w:rFonts w:ascii="Times New Roman" w:hAnsi="Times New Roman" w:cs="Times New Roman"/>
          <w:color w:val="000000" w:themeColor="text1"/>
          <w:sz w:val="28"/>
          <w:szCs w:val="28"/>
        </w:rPr>
        <w:t>, способствуя образованию из оксида азота (</w:t>
      </w:r>
      <w:r w:rsidRPr="00787ADD">
        <w:rPr>
          <w:rFonts w:ascii="Times New Roman" w:hAnsi="Times New Roman" w:cs="Times New Roman"/>
          <w:color w:val="000000" w:themeColor="text1"/>
          <w:sz w:val="28"/>
          <w:szCs w:val="28"/>
          <w:lang w:val="en-US"/>
        </w:rPr>
        <w:t>NO</w:t>
      </w:r>
      <w:r w:rsidRPr="00787ADD">
        <w:rPr>
          <w:rFonts w:ascii="Times New Roman" w:hAnsi="Times New Roman" w:cs="Times New Roman"/>
          <w:color w:val="000000" w:themeColor="text1"/>
          <w:sz w:val="28"/>
          <w:szCs w:val="28"/>
        </w:rPr>
        <w:t xml:space="preserve">) активных форм кислорода (АФК), оказывающих повреждающее воздействие на клетку (4). </w:t>
      </w:r>
      <w:r w:rsidRPr="00787ADD">
        <w:rPr>
          <w:rFonts w:ascii="Times New Roman" w:hAnsi="Times New Roman" w:cs="Times New Roman"/>
          <w:sz w:val="28"/>
          <w:szCs w:val="28"/>
        </w:rPr>
        <w:t xml:space="preserve">Запускается процесс воспаления, который, совместно с действием АФК, способствует развитию дисфункции эндотелия и повреждениям стенки сосуда. </w:t>
      </w:r>
      <w:r w:rsidRPr="00787ADD">
        <w:rPr>
          <w:rFonts w:ascii="Times New Roman" w:hAnsi="Times New Roman" w:cs="Times New Roman"/>
          <w:color w:val="000000" w:themeColor="text1"/>
          <w:sz w:val="28"/>
          <w:szCs w:val="28"/>
        </w:rPr>
        <w:t xml:space="preserve">(5). С другой стороны, сосудистое повреждение могут вызывать и механизмы адаптивного иммунитета. Вышеперечисленные процессы в совокупности могут спровоцировать потерю толерантности организма к собственным антигенам (6), в том числе и БТШ70, что ведет к активации </w:t>
      </w:r>
      <w:proofErr w:type="spellStart"/>
      <w:r w:rsidRPr="00787ADD">
        <w:rPr>
          <w:rFonts w:ascii="Times New Roman" w:hAnsi="Times New Roman" w:cs="Times New Roman"/>
          <w:color w:val="000000" w:themeColor="text1"/>
          <w:sz w:val="28"/>
          <w:szCs w:val="28"/>
        </w:rPr>
        <w:t>аутореактивных</w:t>
      </w:r>
      <w:proofErr w:type="spellEnd"/>
      <w:r w:rsidRPr="00787ADD">
        <w:rPr>
          <w:rFonts w:ascii="Times New Roman" w:hAnsi="Times New Roman" w:cs="Times New Roman"/>
          <w:color w:val="000000" w:themeColor="text1"/>
          <w:sz w:val="28"/>
          <w:szCs w:val="28"/>
        </w:rPr>
        <w:t xml:space="preserve"> Т-клеток (7), пролиферации </w:t>
      </w:r>
      <w:proofErr w:type="spellStart"/>
      <w:r w:rsidRPr="00787ADD">
        <w:rPr>
          <w:rFonts w:ascii="Times New Roman" w:hAnsi="Times New Roman" w:cs="Times New Roman"/>
          <w:color w:val="000000" w:themeColor="text1"/>
          <w:sz w:val="28"/>
          <w:szCs w:val="28"/>
        </w:rPr>
        <w:t>аутореактивных</w:t>
      </w:r>
      <w:proofErr w:type="spellEnd"/>
      <w:r w:rsidRPr="00787ADD">
        <w:rPr>
          <w:rFonts w:ascii="Times New Roman" w:hAnsi="Times New Roman" w:cs="Times New Roman"/>
          <w:color w:val="000000" w:themeColor="text1"/>
          <w:sz w:val="28"/>
          <w:szCs w:val="28"/>
        </w:rPr>
        <w:t xml:space="preserve"> клонов (8) и продукции </w:t>
      </w:r>
      <w:proofErr w:type="spellStart"/>
      <w:r w:rsidRPr="00787ADD">
        <w:rPr>
          <w:rFonts w:ascii="Times New Roman" w:hAnsi="Times New Roman" w:cs="Times New Roman"/>
          <w:color w:val="000000" w:themeColor="text1"/>
          <w:sz w:val="28"/>
          <w:szCs w:val="28"/>
        </w:rPr>
        <w:t>провоспалительных</w:t>
      </w:r>
      <w:proofErr w:type="spellEnd"/>
      <w:r w:rsidRPr="00787ADD">
        <w:rPr>
          <w:rFonts w:ascii="Times New Roman" w:hAnsi="Times New Roman" w:cs="Times New Roman"/>
          <w:color w:val="000000" w:themeColor="text1"/>
          <w:sz w:val="28"/>
          <w:szCs w:val="28"/>
        </w:rPr>
        <w:t xml:space="preserve"> цитокинов Т-клеткой (9). В конечном итоге, данные процессы приводят к повреждению сосудистой стенки, и являются дополнительным фактором, ведущим к прогрессированию эндотелиальной дисфункции и развитию сердечно-сосудистых заболеваний (10).</w:t>
      </w:r>
    </w:p>
    <w:p w:rsidR="00E102A8" w:rsidRPr="00787ADD" w:rsidRDefault="00E102A8" w:rsidP="00E102A8">
      <w:pPr>
        <w:spacing w:line="240" w:lineRule="auto"/>
        <w:jc w:val="both"/>
        <w:rPr>
          <w:rFonts w:ascii="Times New Roman" w:hAnsi="Times New Roman" w:cs="Times New Roman"/>
          <w:color w:val="000000" w:themeColor="text1"/>
          <w:sz w:val="28"/>
          <w:szCs w:val="28"/>
          <w:lang w:val="en-US"/>
        </w:rPr>
      </w:pPr>
      <w:r w:rsidRPr="00787ADD">
        <w:rPr>
          <w:rFonts w:ascii="Times New Roman" w:hAnsi="Times New Roman" w:cs="Times New Roman"/>
          <w:color w:val="000000" w:themeColor="text1"/>
          <w:sz w:val="28"/>
          <w:szCs w:val="28"/>
          <w:lang w:val="en-US"/>
        </w:rPr>
        <w:t>HSP70, being an endogenous ligand of TLR4, can trigger signaling cascades that promote vasoconstriction, peripheral resistance, and increased blood pressure (1). When TLR4 is activated, the signaling cascade starts leading to the transcription of genes responsible for the synthesis of pro-inflammatory cytokines. (2) This process can lead to an increase in the expression of adhesion molecules on endothelial cells and leukocytes. (3) These events in aggregate can disrupt the operation of NO-synthase, promoting the formation of active oxygen species (ROS) from nitric oxide (NO), which have a damaging effect on the cell (4). The process of inflammation starts, which, together with the action of ROS, promotes the development of endothelial dysfunction and damage to the vessel wall. (5). On the other hand, vascular damage can also be caused by mechanisms of adaptive immunity. The above listed processes together can provoke a loss of tolerance of the organism to its own antigens (6), including HSP70, leading to the activation of autoreactive T cells (7), the proliferation of autoreactive clones (8), and the production of pro-inflammatory cytokines by the T cell (9). Ultimately, these processes lead to damage to the vascular wall, and are an additional factor leading to the progression of endothelial dysfunction and the development of cardiovascular diseases (10).</w:t>
      </w:r>
    </w:p>
    <w:p w:rsidR="00767C61" w:rsidRPr="00E102A8" w:rsidRDefault="00767C61">
      <w:pPr>
        <w:rPr>
          <w:lang w:val="en-US"/>
        </w:rPr>
      </w:pPr>
    </w:p>
    <w:sectPr w:rsidR="00767C61" w:rsidRPr="00E102A8" w:rsidSect="00E102A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02A8"/>
    <w:rsid w:val="00767C61"/>
    <w:rsid w:val="007F0C17"/>
    <w:rsid w:val="00E102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07FFB"/>
  <w15:docId w15:val="{CEA2000A-DE1B-4EA9-8991-2C769A74A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102A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425</Words>
  <Characters>2427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Бойченко Марина Николаевна</dc:creator>
  <cp:lastModifiedBy>Ольга Понасенко</cp:lastModifiedBy>
  <cp:revision>2</cp:revision>
  <dcterms:created xsi:type="dcterms:W3CDTF">2018-05-04T11:30:00Z</dcterms:created>
  <dcterms:modified xsi:type="dcterms:W3CDTF">2018-05-05T19:46:00Z</dcterms:modified>
</cp:coreProperties>
</file>