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10" w:rsidRDefault="00214451">
      <w:r>
        <w:t>Рис. 1. Распределение пациентов-женщин с ХБС по содержанию е-</w:t>
      </w:r>
      <w:proofErr w:type="spellStart"/>
      <w:r>
        <w:t>Ат</w:t>
      </w:r>
      <w:proofErr w:type="spellEnd"/>
      <w:r w:rsidR="00DF2B7B" w:rsidRPr="00DF2B7B">
        <w:t xml:space="preserve"> </w:t>
      </w:r>
      <w:bookmarkStart w:id="0" w:name="_GoBack"/>
      <w:bookmarkEnd w:id="0"/>
      <w:r>
        <w:t xml:space="preserve"> к серотонину (А) и дофамину (В) в 1-«а», 10-«</w:t>
      </w:r>
      <w:r>
        <w:rPr>
          <w:lang w:val="en-US"/>
        </w:rPr>
        <w:t>b</w:t>
      </w:r>
      <w:r>
        <w:t>», 21- «</w:t>
      </w:r>
      <w:r>
        <w:rPr>
          <w:lang w:val="en-US"/>
        </w:rPr>
        <w:t>c</w:t>
      </w:r>
      <w:r>
        <w:t>» дни обследования.</w:t>
      </w:r>
    </w:p>
    <w:p w:rsidR="00214451" w:rsidRDefault="00214451">
      <w:r>
        <w:t>Примечание. По оси ординат: % пациентов.</w:t>
      </w:r>
    </w:p>
    <w:p w:rsidR="00214451" w:rsidRDefault="00214451">
      <w:r>
        <w:t xml:space="preserve">                          По оси абсцисс:</w:t>
      </w:r>
    </w:p>
    <w:p w:rsidR="00214451" w:rsidRDefault="00214451" w:rsidP="00214451">
      <w:pPr>
        <w:pStyle w:val="a3"/>
        <w:numPr>
          <w:ilvl w:val="0"/>
          <w:numId w:val="1"/>
        </w:numPr>
      </w:pPr>
      <w:r>
        <w:t>количество пациентов с пониженным уровнем антител;</w:t>
      </w:r>
    </w:p>
    <w:p w:rsidR="00214451" w:rsidRDefault="00214451" w:rsidP="00214451">
      <w:pPr>
        <w:pStyle w:val="a3"/>
        <w:numPr>
          <w:ilvl w:val="0"/>
          <w:numId w:val="1"/>
        </w:numPr>
      </w:pPr>
      <w:r>
        <w:t xml:space="preserve">количество </w:t>
      </w:r>
      <w:r>
        <w:t>пациентов с нормаль</w:t>
      </w:r>
      <w:r>
        <w:t>ным уровнем антител;</w:t>
      </w:r>
    </w:p>
    <w:p w:rsidR="00214451" w:rsidRDefault="00214451" w:rsidP="00214451">
      <w:pPr>
        <w:pStyle w:val="a3"/>
        <w:numPr>
          <w:ilvl w:val="0"/>
          <w:numId w:val="1"/>
        </w:numPr>
      </w:pPr>
      <w:r>
        <w:t xml:space="preserve">количество </w:t>
      </w:r>
      <w:r>
        <w:t>пациентов с повыш</w:t>
      </w:r>
      <w:r>
        <w:t>енным уровнем антител;</w:t>
      </w:r>
    </w:p>
    <w:p w:rsidR="00214451" w:rsidRDefault="00214451" w:rsidP="00214451">
      <w:pPr>
        <w:pStyle w:val="a3"/>
        <w:numPr>
          <w:ilvl w:val="0"/>
          <w:numId w:val="1"/>
        </w:numPr>
      </w:pPr>
      <w:r>
        <w:t xml:space="preserve">количество </w:t>
      </w:r>
      <w:r>
        <w:t>пациентов с высоким уровнем антител на 1, 10 и 21 день исследования.</w:t>
      </w:r>
    </w:p>
    <w:p w:rsidR="00455863" w:rsidRDefault="00455863" w:rsidP="00455863">
      <w:pPr>
        <w:rPr>
          <w:lang w:val="en-US"/>
        </w:rPr>
      </w:pPr>
      <w:r>
        <w:rPr>
          <w:lang w:val="en-US"/>
        </w:rPr>
        <w:t>Fig.1</w:t>
      </w:r>
      <w:proofErr w:type="gramStart"/>
      <w:r>
        <w:rPr>
          <w:lang w:val="en-US"/>
        </w:rPr>
        <w:t>.  Distribution</w:t>
      </w:r>
      <w:proofErr w:type="gramEnd"/>
      <w:r>
        <w:rPr>
          <w:lang w:val="en-US"/>
        </w:rPr>
        <w:t xml:space="preserve"> of female patients with CHD by the content of e-Ab, serotonin (A) and dopamine (B) on days </w:t>
      </w:r>
      <w:r w:rsidRPr="00455863">
        <w:rPr>
          <w:lang w:val="en-US"/>
        </w:rPr>
        <w:t>1-«</w:t>
      </w:r>
      <w:r>
        <w:t>а</w:t>
      </w:r>
      <w:r w:rsidRPr="00455863">
        <w:rPr>
          <w:lang w:val="en-US"/>
        </w:rPr>
        <w:t>», 10-«</w:t>
      </w:r>
      <w:r>
        <w:rPr>
          <w:lang w:val="en-US"/>
        </w:rPr>
        <w:t>b</w:t>
      </w:r>
      <w:r w:rsidRPr="00455863">
        <w:rPr>
          <w:lang w:val="en-US"/>
        </w:rPr>
        <w:t>», 21- «</w:t>
      </w:r>
      <w:r>
        <w:rPr>
          <w:lang w:val="en-US"/>
        </w:rPr>
        <w:t>c</w:t>
      </w:r>
      <w:r w:rsidRPr="00455863">
        <w:rPr>
          <w:lang w:val="en-US"/>
        </w:rPr>
        <w:t>»</w:t>
      </w:r>
      <w:r>
        <w:rPr>
          <w:lang w:val="en-US"/>
        </w:rPr>
        <w:t xml:space="preserve"> of the examination.</w:t>
      </w:r>
    </w:p>
    <w:p w:rsidR="00214451" w:rsidRDefault="00455863" w:rsidP="00455863">
      <w:pPr>
        <w:rPr>
          <w:lang w:val="en-US"/>
        </w:rPr>
      </w:pPr>
      <w:r>
        <w:rPr>
          <w:lang w:val="en-US"/>
        </w:rPr>
        <w:t>Note. The ordinate</w:t>
      </w:r>
      <w:r w:rsidRPr="00455863">
        <w:rPr>
          <w:lang w:val="en-US"/>
        </w:rPr>
        <w:t xml:space="preserve"> </w:t>
      </w:r>
      <w:r>
        <w:rPr>
          <w:lang w:val="en-US"/>
        </w:rPr>
        <w:t>axis</w:t>
      </w:r>
      <w:r w:rsidRPr="00455863">
        <w:rPr>
          <w:lang w:val="en-US"/>
        </w:rPr>
        <w:t xml:space="preserve">: % </w:t>
      </w:r>
      <w:r>
        <w:rPr>
          <w:lang w:val="en-US"/>
        </w:rPr>
        <w:t>of patients.</w:t>
      </w:r>
    </w:p>
    <w:p w:rsidR="00455863" w:rsidRDefault="009D2FAA" w:rsidP="00455863">
      <w:r>
        <w:rPr>
          <w:lang w:val="en-US"/>
        </w:rPr>
        <w:t xml:space="preserve">           The abscissa axis represents</w:t>
      </w:r>
      <w:r>
        <w:t>:</w:t>
      </w:r>
    </w:p>
    <w:p w:rsidR="009D2FAA" w:rsidRPr="009D2FAA" w:rsidRDefault="009D2FAA" w:rsidP="009D2FA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number of patients with a reduced level of antibodies</w:t>
      </w:r>
      <w:r w:rsidRPr="009D2FAA">
        <w:rPr>
          <w:lang w:val="en-US"/>
        </w:rPr>
        <w:t>;</w:t>
      </w:r>
    </w:p>
    <w:p w:rsidR="009D2FAA" w:rsidRPr="009D2FAA" w:rsidRDefault="009D2FAA" w:rsidP="009D2FA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n</w:t>
      </w:r>
      <w:r>
        <w:rPr>
          <w:lang w:val="en-US"/>
        </w:rPr>
        <w:t>umber of patients with a normal</w:t>
      </w:r>
      <w:r>
        <w:rPr>
          <w:lang w:val="en-US"/>
        </w:rPr>
        <w:t xml:space="preserve"> level of antibodies</w:t>
      </w:r>
      <w:r w:rsidRPr="009D2FAA">
        <w:rPr>
          <w:lang w:val="en-US"/>
        </w:rPr>
        <w:t>;</w:t>
      </w:r>
    </w:p>
    <w:p w:rsidR="009D2FAA" w:rsidRPr="009D2FAA" w:rsidRDefault="009D2FAA" w:rsidP="009D2FA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n</w:t>
      </w:r>
      <w:r w:rsidR="00B05E09">
        <w:rPr>
          <w:lang w:val="en-US"/>
        </w:rPr>
        <w:t xml:space="preserve">umber of patients with </w:t>
      </w:r>
      <w:r>
        <w:rPr>
          <w:lang w:val="en-US"/>
        </w:rPr>
        <w:t>elevated</w:t>
      </w:r>
      <w:r>
        <w:rPr>
          <w:lang w:val="en-US"/>
        </w:rPr>
        <w:t xml:space="preserve"> level of antibodies</w:t>
      </w:r>
      <w:r w:rsidRPr="009D2FAA">
        <w:rPr>
          <w:lang w:val="en-US"/>
        </w:rPr>
        <w:t>;</w:t>
      </w:r>
    </w:p>
    <w:p w:rsidR="009D2FAA" w:rsidRPr="009D2FAA" w:rsidRDefault="009D2FAA" w:rsidP="009D2FA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n</w:t>
      </w:r>
      <w:r>
        <w:rPr>
          <w:lang w:val="en-US"/>
        </w:rPr>
        <w:t>umber of p</w:t>
      </w:r>
      <w:r w:rsidR="00B05E09">
        <w:rPr>
          <w:lang w:val="en-US"/>
        </w:rPr>
        <w:t xml:space="preserve">atients with </w:t>
      </w:r>
      <w:r>
        <w:rPr>
          <w:lang w:val="en-US"/>
        </w:rPr>
        <w:t>high</w:t>
      </w:r>
      <w:r>
        <w:rPr>
          <w:lang w:val="en-US"/>
        </w:rPr>
        <w:t xml:space="preserve"> level of antibodies</w:t>
      </w:r>
      <w:r>
        <w:rPr>
          <w:lang w:val="en-US"/>
        </w:rPr>
        <w:t xml:space="preserve"> on the 1st, 10</w:t>
      </w:r>
      <w:r w:rsidR="00DF2B7B">
        <w:rPr>
          <w:lang w:val="en-US"/>
        </w:rPr>
        <w:t>th and 21st day of the stu</w:t>
      </w:r>
      <w:r>
        <w:rPr>
          <w:lang w:val="en-US"/>
        </w:rPr>
        <w:t>dy</w:t>
      </w:r>
      <w:r w:rsidRPr="009D2FAA">
        <w:rPr>
          <w:lang w:val="en-US"/>
        </w:rPr>
        <w:t>;</w:t>
      </w:r>
    </w:p>
    <w:p w:rsidR="00FA1ADE" w:rsidRPr="00B05E09" w:rsidRDefault="00FA1ADE" w:rsidP="00FA1ADE">
      <w:pPr>
        <w:rPr>
          <w:lang w:val="en-US"/>
        </w:rPr>
      </w:pPr>
    </w:p>
    <w:p w:rsidR="00FA1ADE" w:rsidRDefault="00FA1ADE" w:rsidP="00FA1ADE">
      <w:r>
        <w:t>Рис. 2. Распределение пациентов-мужч</w:t>
      </w:r>
      <w:r w:rsidR="00DF2B7B">
        <w:t>ин с ХБС по содержанию е-</w:t>
      </w:r>
      <w:proofErr w:type="spellStart"/>
      <w:r w:rsidR="00DF2B7B">
        <w:t>Ат</w:t>
      </w:r>
      <w:proofErr w:type="spellEnd"/>
      <w:r w:rsidR="00DF2B7B" w:rsidRPr="00DF2B7B">
        <w:t xml:space="preserve"> </w:t>
      </w:r>
      <w:r>
        <w:t xml:space="preserve"> к серотонину (А) и дофамину (В) в 1-«а», 10-«</w:t>
      </w:r>
      <w:r>
        <w:rPr>
          <w:lang w:val="en-US"/>
        </w:rPr>
        <w:t>b</w:t>
      </w:r>
      <w:r>
        <w:t>», 21- «</w:t>
      </w:r>
      <w:r>
        <w:rPr>
          <w:lang w:val="en-US"/>
        </w:rPr>
        <w:t>c</w:t>
      </w:r>
      <w:r>
        <w:t>» дни обследования.</w:t>
      </w:r>
    </w:p>
    <w:p w:rsidR="00FA1ADE" w:rsidRDefault="00FA1ADE" w:rsidP="00FA1ADE">
      <w:r>
        <w:t>Примечание. По оси ординат: % пациентов.</w:t>
      </w:r>
    </w:p>
    <w:p w:rsidR="00FA1ADE" w:rsidRDefault="00FA1ADE" w:rsidP="00FA1ADE">
      <w:r>
        <w:t xml:space="preserve">                          По оси абсцисс:</w:t>
      </w:r>
    </w:p>
    <w:p w:rsidR="00FA1ADE" w:rsidRDefault="00FA1ADE" w:rsidP="00FA1ADE">
      <w:pPr>
        <w:pStyle w:val="a3"/>
        <w:numPr>
          <w:ilvl w:val="0"/>
          <w:numId w:val="4"/>
        </w:numPr>
      </w:pPr>
      <w:r>
        <w:t>количество пациентов с пониженным уровнем антител;</w:t>
      </w:r>
    </w:p>
    <w:p w:rsidR="00FA1ADE" w:rsidRDefault="00FA1ADE" w:rsidP="00FA1ADE">
      <w:pPr>
        <w:pStyle w:val="a3"/>
        <w:numPr>
          <w:ilvl w:val="0"/>
          <w:numId w:val="4"/>
        </w:numPr>
      </w:pPr>
      <w:r>
        <w:t>количество пациентов с нормальным уровнем антител;</w:t>
      </w:r>
    </w:p>
    <w:p w:rsidR="00FA1ADE" w:rsidRDefault="00FA1ADE" w:rsidP="00FA1ADE">
      <w:pPr>
        <w:pStyle w:val="a3"/>
        <w:numPr>
          <w:ilvl w:val="0"/>
          <w:numId w:val="4"/>
        </w:numPr>
      </w:pPr>
      <w:r>
        <w:t>количество пациентов с повышенным уровнем антител;</w:t>
      </w:r>
    </w:p>
    <w:p w:rsidR="00FA1ADE" w:rsidRDefault="00FA1ADE" w:rsidP="00FA1ADE">
      <w:pPr>
        <w:pStyle w:val="a3"/>
        <w:numPr>
          <w:ilvl w:val="0"/>
          <w:numId w:val="4"/>
        </w:numPr>
      </w:pPr>
      <w:r>
        <w:t>количество пациентов с высоким уровнем антител на 1, 10 и 21 день исследования.</w:t>
      </w:r>
    </w:p>
    <w:p w:rsidR="00FA1ADE" w:rsidRDefault="00FA1ADE" w:rsidP="00FA1ADE">
      <w:pPr>
        <w:rPr>
          <w:lang w:val="en-US"/>
        </w:rPr>
      </w:pPr>
      <w:r>
        <w:rPr>
          <w:lang w:val="en-US"/>
        </w:rPr>
        <w:t>Fig.</w:t>
      </w:r>
      <w:r w:rsidRPr="00FA1ADE">
        <w:rPr>
          <w:lang w:val="en-US"/>
        </w:rPr>
        <w:t>2</w:t>
      </w:r>
      <w:r>
        <w:rPr>
          <w:lang w:val="en-US"/>
        </w:rPr>
        <w:t xml:space="preserve">.  </w:t>
      </w:r>
      <w:r>
        <w:rPr>
          <w:lang w:val="en-US"/>
        </w:rPr>
        <w:t xml:space="preserve">Distribution of male patients with CHD according to </w:t>
      </w:r>
      <w:r>
        <w:rPr>
          <w:lang w:val="en-US"/>
        </w:rPr>
        <w:t>the</w:t>
      </w:r>
      <w:r>
        <w:rPr>
          <w:lang w:val="en-US"/>
        </w:rPr>
        <w:t xml:space="preserve"> content of e-Ab to </w:t>
      </w:r>
      <w:r>
        <w:rPr>
          <w:lang w:val="en-US"/>
        </w:rPr>
        <w:t xml:space="preserve">serotonin (A) and dopamine (B) on days </w:t>
      </w:r>
      <w:r w:rsidRPr="00455863">
        <w:rPr>
          <w:lang w:val="en-US"/>
        </w:rPr>
        <w:t>1-«</w:t>
      </w:r>
      <w:r>
        <w:t>а</w:t>
      </w:r>
      <w:r w:rsidRPr="00455863">
        <w:rPr>
          <w:lang w:val="en-US"/>
        </w:rPr>
        <w:t>», 10-«</w:t>
      </w:r>
      <w:r>
        <w:rPr>
          <w:lang w:val="en-US"/>
        </w:rPr>
        <w:t>b</w:t>
      </w:r>
      <w:r w:rsidRPr="00455863">
        <w:rPr>
          <w:lang w:val="en-US"/>
        </w:rPr>
        <w:t>», 21- «</w:t>
      </w:r>
      <w:r>
        <w:rPr>
          <w:lang w:val="en-US"/>
        </w:rPr>
        <w:t>c</w:t>
      </w:r>
      <w:r w:rsidRPr="00455863">
        <w:rPr>
          <w:lang w:val="en-US"/>
        </w:rPr>
        <w:t>»</w:t>
      </w:r>
      <w:r>
        <w:rPr>
          <w:lang w:val="en-US"/>
        </w:rPr>
        <w:t xml:space="preserve"> of the examination.</w:t>
      </w:r>
    </w:p>
    <w:p w:rsidR="00FA1ADE" w:rsidRDefault="00FA1ADE" w:rsidP="00FA1ADE">
      <w:pPr>
        <w:rPr>
          <w:lang w:val="en-US"/>
        </w:rPr>
      </w:pPr>
      <w:r>
        <w:rPr>
          <w:lang w:val="en-US"/>
        </w:rPr>
        <w:t>Note. The ordinate</w:t>
      </w:r>
      <w:r w:rsidRPr="00455863">
        <w:rPr>
          <w:lang w:val="en-US"/>
        </w:rPr>
        <w:t xml:space="preserve"> </w:t>
      </w:r>
      <w:r>
        <w:rPr>
          <w:lang w:val="en-US"/>
        </w:rPr>
        <w:t>axis</w:t>
      </w:r>
      <w:r w:rsidRPr="00455863">
        <w:rPr>
          <w:lang w:val="en-US"/>
        </w:rPr>
        <w:t xml:space="preserve">: % </w:t>
      </w:r>
      <w:r>
        <w:rPr>
          <w:lang w:val="en-US"/>
        </w:rPr>
        <w:t>of patients.</w:t>
      </w:r>
    </w:p>
    <w:p w:rsidR="00FA1ADE" w:rsidRDefault="00FA1ADE" w:rsidP="00FA1ADE">
      <w:r>
        <w:rPr>
          <w:lang w:val="en-US"/>
        </w:rPr>
        <w:t xml:space="preserve">           The abscissa axis represents</w:t>
      </w:r>
      <w:r>
        <w:t>:</w:t>
      </w:r>
    </w:p>
    <w:p w:rsidR="00FA1ADE" w:rsidRPr="009D2FAA" w:rsidRDefault="00FA1ADE" w:rsidP="00FA1ADE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number of patients with a reduced level of antibodies</w:t>
      </w:r>
      <w:r w:rsidRPr="009D2FAA">
        <w:rPr>
          <w:lang w:val="en-US"/>
        </w:rPr>
        <w:t>;</w:t>
      </w:r>
    </w:p>
    <w:p w:rsidR="00FA1ADE" w:rsidRPr="009D2FAA" w:rsidRDefault="00FA1ADE" w:rsidP="00FA1ADE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number of patients with a normal level of antibodies</w:t>
      </w:r>
      <w:r w:rsidRPr="009D2FAA">
        <w:rPr>
          <w:lang w:val="en-US"/>
        </w:rPr>
        <w:t>;</w:t>
      </w:r>
    </w:p>
    <w:p w:rsidR="00FA1ADE" w:rsidRPr="009D2FAA" w:rsidRDefault="00FA1ADE" w:rsidP="00FA1ADE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n</w:t>
      </w:r>
      <w:r>
        <w:rPr>
          <w:lang w:val="en-US"/>
        </w:rPr>
        <w:t xml:space="preserve">umber of patients with </w:t>
      </w:r>
      <w:r>
        <w:rPr>
          <w:lang w:val="en-US"/>
        </w:rPr>
        <w:t xml:space="preserve"> elevated level of antibodies</w:t>
      </w:r>
      <w:r w:rsidRPr="009D2FAA">
        <w:rPr>
          <w:lang w:val="en-US"/>
        </w:rPr>
        <w:t>;</w:t>
      </w:r>
    </w:p>
    <w:p w:rsidR="00FA1ADE" w:rsidRPr="009D2FAA" w:rsidRDefault="00FA1ADE" w:rsidP="00FA1ADE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number of patients with a high level of antibodies on the 1st, 10</w:t>
      </w:r>
      <w:r w:rsidR="00DF2B7B">
        <w:rPr>
          <w:lang w:val="en-US"/>
        </w:rPr>
        <w:t>th and 21</w:t>
      </w:r>
      <w:r>
        <w:rPr>
          <w:lang w:val="en-US"/>
        </w:rPr>
        <w:t>st day of the research</w:t>
      </w:r>
      <w:r w:rsidRPr="009D2FAA">
        <w:rPr>
          <w:lang w:val="en-US"/>
        </w:rPr>
        <w:t>;</w:t>
      </w:r>
    </w:p>
    <w:p w:rsidR="00FA1ADE" w:rsidRPr="009D2FAA" w:rsidRDefault="00FA1ADE" w:rsidP="00FA1ADE">
      <w:pPr>
        <w:pStyle w:val="a3"/>
        <w:rPr>
          <w:lang w:val="en-US"/>
        </w:rPr>
      </w:pPr>
    </w:p>
    <w:p w:rsidR="00FA1ADE" w:rsidRPr="00FA1ADE" w:rsidRDefault="00FA1ADE" w:rsidP="00FA1ADE">
      <w:pPr>
        <w:rPr>
          <w:lang w:val="en-US"/>
        </w:rPr>
      </w:pPr>
    </w:p>
    <w:sectPr w:rsidR="00FA1ADE" w:rsidRPr="00FA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61CA"/>
    <w:multiLevelType w:val="hybridMultilevel"/>
    <w:tmpl w:val="2F38BD62"/>
    <w:lvl w:ilvl="0" w:tplc="885833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D3FCE"/>
    <w:multiLevelType w:val="hybridMultilevel"/>
    <w:tmpl w:val="47CE0B26"/>
    <w:lvl w:ilvl="0" w:tplc="D66EE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15E02"/>
    <w:multiLevelType w:val="hybridMultilevel"/>
    <w:tmpl w:val="D396B0C0"/>
    <w:lvl w:ilvl="0" w:tplc="5EF8A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1534A"/>
    <w:multiLevelType w:val="hybridMultilevel"/>
    <w:tmpl w:val="649C4D40"/>
    <w:lvl w:ilvl="0" w:tplc="B0BA4C6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B2F05FD"/>
    <w:multiLevelType w:val="hybridMultilevel"/>
    <w:tmpl w:val="71EA90AE"/>
    <w:lvl w:ilvl="0" w:tplc="6AFEFBF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51"/>
    <w:rsid w:val="0003335C"/>
    <w:rsid w:val="00062501"/>
    <w:rsid w:val="000C4C98"/>
    <w:rsid w:val="000E5D52"/>
    <w:rsid w:val="00146530"/>
    <w:rsid w:val="001957A1"/>
    <w:rsid w:val="001A1D20"/>
    <w:rsid w:val="001F6723"/>
    <w:rsid w:val="00202C2D"/>
    <w:rsid w:val="00207B01"/>
    <w:rsid w:val="00214451"/>
    <w:rsid w:val="00251046"/>
    <w:rsid w:val="002540D8"/>
    <w:rsid w:val="00301365"/>
    <w:rsid w:val="00326A0C"/>
    <w:rsid w:val="00332D60"/>
    <w:rsid w:val="00336B92"/>
    <w:rsid w:val="0034394F"/>
    <w:rsid w:val="00385B75"/>
    <w:rsid w:val="003E43FC"/>
    <w:rsid w:val="00455863"/>
    <w:rsid w:val="004641DD"/>
    <w:rsid w:val="006128C6"/>
    <w:rsid w:val="006447AA"/>
    <w:rsid w:val="006924AE"/>
    <w:rsid w:val="006A1FC9"/>
    <w:rsid w:val="006D1C87"/>
    <w:rsid w:val="006E0488"/>
    <w:rsid w:val="006E3973"/>
    <w:rsid w:val="00741102"/>
    <w:rsid w:val="00741A3F"/>
    <w:rsid w:val="007C1CC8"/>
    <w:rsid w:val="007D7331"/>
    <w:rsid w:val="007E65F4"/>
    <w:rsid w:val="00824610"/>
    <w:rsid w:val="008C32E7"/>
    <w:rsid w:val="00977924"/>
    <w:rsid w:val="00987054"/>
    <w:rsid w:val="009B23A2"/>
    <w:rsid w:val="009D2FAA"/>
    <w:rsid w:val="009E2809"/>
    <w:rsid w:val="009E68D7"/>
    <w:rsid w:val="009F5D99"/>
    <w:rsid w:val="00A15922"/>
    <w:rsid w:val="00AA2C09"/>
    <w:rsid w:val="00AC4224"/>
    <w:rsid w:val="00AE28F0"/>
    <w:rsid w:val="00AE6A9C"/>
    <w:rsid w:val="00B05E09"/>
    <w:rsid w:val="00B20807"/>
    <w:rsid w:val="00B974C6"/>
    <w:rsid w:val="00C5462C"/>
    <w:rsid w:val="00C732DA"/>
    <w:rsid w:val="00CA05B6"/>
    <w:rsid w:val="00CA0754"/>
    <w:rsid w:val="00CE4F89"/>
    <w:rsid w:val="00D91453"/>
    <w:rsid w:val="00D91508"/>
    <w:rsid w:val="00DB7089"/>
    <w:rsid w:val="00DF2B7B"/>
    <w:rsid w:val="00DF7244"/>
    <w:rsid w:val="00E056F5"/>
    <w:rsid w:val="00E454E5"/>
    <w:rsid w:val="00E86EE6"/>
    <w:rsid w:val="00EF4239"/>
    <w:rsid w:val="00F37F73"/>
    <w:rsid w:val="00F56381"/>
    <w:rsid w:val="00F770AA"/>
    <w:rsid w:val="00FA1ADE"/>
    <w:rsid w:val="00FA7F8F"/>
    <w:rsid w:val="00FB6BD3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2020-05-19T08:14:00Z</dcterms:created>
  <dcterms:modified xsi:type="dcterms:W3CDTF">2020-05-19T08:56:00Z</dcterms:modified>
</cp:coreProperties>
</file>