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EC6EC" w14:textId="738B24E7" w:rsidR="00E86606" w:rsidRDefault="00E86606" w:rsidP="00E86606">
      <w:pPr>
        <w:spacing w:after="0"/>
        <w:jc w:val="center"/>
        <w:rPr>
          <w:rFonts w:ascii="Times New Roman" w:hAnsi="Times New Roman" w:cs="Times New Roman"/>
          <w:sz w:val="28"/>
          <w:szCs w:val="28"/>
        </w:rPr>
      </w:pPr>
      <w:r>
        <w:rPr>
          <w:rFonts w:ascii="Times New Roman" w:hAnsi="Times New Roman" w:cs="Times New Roman"/>
          <w:sz w:val="28"/>
          <w:szCs w:val="28"/>
        </w:rPr>
        <w:t>Резюме</w:t>
      </w:r>
      <w:bookmarkStart w:id="0" w:name="_GoBack"/>
      <w:bookmarkEnd w:id="0"/>
    </w:p>
    <w:p w14:paraId="6D97C82A" w14:textId="4D3BAED4" w:rsidR="009816E0" w:rsidRPr="00036372" w:rsidRDefault="009F5663" w:rsidP="009816E0">
      <w:pPr>
        <w:spacing w:after="0"/>
        <w:jc w:val="both"/>
        <w:rPr>
          <w:rFonts w:ascii="Times New Roman" w:hAnsi="Times New Roman" w:cs="Times New Roman"/>
          <w:sz w:val="28"/>
          <w:szCs w:val="28"/>
        </w:rPr>
      </w:pPr>
      <w:r w:rsidRPr="000A3E2A">
        <w:rPr>
          <w:rFonts w:ascii="Times New Roman" w:hAnsi="Times New Roman" w:cs="Times New Roman"/>
          <w:sz w:val="28"/>
          <w:szCs w:val="28"/>
        </w:rPr>
        <w:t>Введение.</w:t>
      </w:r>
      <w:r>
        <w:rPr>
          <w:rFonts w:ascii="Times New Roman" w:hAnsi="Times New Roman" w:cs="Times New Roman"/>
          <w:sz w:val="28"/>
          <w:szCs w:val="28"/>
        </w:rPr>
        <w:t xml:space="preserve"> </w:t>
      </w:r>
      <w:r w:rsidR="00817AB0" w:rsidRPr="00036372">
        <w:rPr>
          <w:rFonts w:ascii="Times New Roman" w:hAnsi="Times New Roman" w:cs="Times New Roman"/>
          <w:sz w:val="28"/>
          <w:szCs w:val="28"/>
        </w:rPr>
        <w:t>Стандартом лечения ОВИН является регулярное пожизненное использование заместительной терапии иммуноглобулинами класса G, однако не во всех случаях ее применения достигается полный контроль в отношении стабилизации очагов хронической инфекции.</w:t>
      </w:r>
      <w:r>
        <w:rPr>
          <w:rFonts w:ascii="Times New Roman" w:hAnsi="Times New Roman" w:cs="Times New Roman"/>
          <w:sz w:val="28"/>
          <w:szCs w:val="28"/>
        </w:rPr>
        <w:t xml:space="preserve"> </w:t>
      </w:r>
      <w:r w:rsidRPr="000A3E2A">
        <w:rPr>
          <w:rFonts w:ascii="Times New Roman" w:hAnsi="Times New Roman" w:cs="Times New Roman"/>
          <w:sz w:val="28"/>
          <w:szCs w:val="28"/>
        </w:rPr>
        <w:t>Цель:</w:t>
      </w:r>
      <w:r w:rsidR="00817AB0" w:rsidRPr="00036372">
        <w:rPr>
          <w:rFonts w:ascii="Times New Roman" w:hAnsi="Times New Roman" w:cs="Times New Roman"/>
          <w:sz w:val="28"/>
          <w:szCs w:val="28"/>
        </w:rPr>
        <w:t xml:space="preserve"> анализ изменений в клеточном компоненте адаптивного и врожденного иммунного ответа в зависимости от эффективности заместительной терапии пациентов с инфекционным фенотипом ОВИН. </w:t>
      </w:r>
      <w:r w:rsidRPr="000A3E2A">
        <w:rPr>
          <w:rFonts w:ascii="Times New Roman" w:hAnsi="Times New Roman" w:cs="Times New Roman"/>
          <w:sz w:val="28"/>
          <w:szCs w:val="28"/>
        </w:rPr>
        <w:t>Материалы и методы.</w:t>
      </w:r>
      <w:r>
        <w:rPr>
          <w:rFonts w:ascii="Times New Roman" w:hAnsi="Times New Roman" w:cs="Times New Roman"/>
          <w:sz w:val="28"/>
          <w:szCs w:val="28"/>
        </w:rPr>
        <w:t xml:space="preserve"> Г</w:t>
      </w:r>
      <w:r w:rsidR="009816E0" w:rsidRPr="00036372">
        <w:rPr>
          <w:rFonts w:ascii="Times New Roman" w:hAnsi="Times New Roman" w:cs="Times New Roman"/>
          <w:sz w:val="28"/>
          <w:szCs w:val="28"/>
        </w:rPr>
        <w:t xml:space="preserve">руппу наблюдения </w:t>
      </w:r>
      <w:r>
        <w:rPr>
          <w:rFonts w:ascii="Times New Roman" w:hAnsi="Times New Roman" w:cs="Times New Roman"/>
          <w:sz w:val="28"/>
          <w:szCs w:val="28"/>
        </w:rPr>
        <w:t xml:space="preserve">составили </w:t>
      </w:r>
      <w:r w:rsidR="009816E0" w:rsidRPr="00036372">
        <w:rPr>
          <w:rFonts w:ascii="Times New Roman" w:hAnsi="Times New Roman" w:cs="Times New Roman"/>
          <w:sz w:val="28"/>
          <w:szCs w:val="28"/>
        </w:rPr>
        <w:t>15 человек</w:t>
      </w:r>
      <w:r>
        <w:rPr>
          <w:rFonts w:ascii="Times New Roman" w:hAnsi="Times New Roman" w:cs="Times New Roman"/>
          <w:sz w:val="28"/>
          <w:szCs w:val="28"/>
        </w:rPr>
        <w:t xml:space="preserve"> с ОВИН</w:t>
      </w:r>
      <w:r w:rsidR="009816E0" w:rsidRPr="00036372">
        <w:rPr>
          <w:rFonts w:ascii="Times New Roman" w:hAnsi="Times New Roman" w:cs="Times New Roman"/>
          <w:sz w:val="28"/>
          <w:szCs w:val="28"/>
        </w:rPr>
        <w:t xml:space="preserve">, с раннего детства </w:t>
      </w:r>
      <w:r>
        <w:rPr>
          <w:rFonts w:ascii="Times New Roman" w:hAnsi="Times New Roman" w:cs="Times New Roman"/>
          <w:sz w:val="28"/>
          <w:szCs w:val="28"/>
        </w:rPr>
        <w:t>имеющие</w:t>
      </w:r>
      <w:r w:rsidR="009816E0" w:rsidRPr="00036372">
        <w:rPr>
          <w:rFonts w:ascii="Times New Roman" w:hAnsi="Times New Roman" w:cs="Times New Roman"/>
          <w:sz w:val="28"/>
          <w:szCs w:val="28"/>
        </w:rPr>
        <w:t xml:space="preserve"> </w:t>
      </w:r>
      <w:r w:rsidR="00A07325">
        <w:rPr>
          <w:rFonts w:ascii="Times New Roman" w:hAnsi="Times New Roman" w:cs="Times New Roman"/>
          <w:sz w:val="28"/>
          <w:szCs w:val="28"/>
        </w:rPr>
        <w:t>острые респираторные инфекции</w:t>
      </w:r>
      <w:r w:rsidR="009816E0" w:rsidRPr="00036372">
        <w:rPr>
          <w:rFonts w:ascii="Times New Roman" w:hAnsi="Times New Roman" w:cs="Times New Roman"/>
          <w:sz w:val="28"/>
          <w:szCs w:val="28"/>
        </w:rPr>
        <w:t xml:space="preserve"> затяжного характера с последующим развитием осложнений и необходимостью продолжительного применения антибиотиков.</w:t>
      </w:r>
    </w:p>
    <w:p w14:paraId="1FE33561" w14:textId="1B848A86" w:rsidR="009816E0" w:rsidRDefault="009816E0" w:rsidP="005F5B86">
      <w:pPr>
        <w:jc w:val="both"/>
        <w:rPr>
          <w:rFonts w:ascii="Times New Roman" w:eastAsia="Calibri" w:hAnsi="Times New Roman" w:cs="Times New Roman"/>
          <w:sz w:val="28"/>
          <w:szCs w:val="28"/>
        </w:rPr>
      </w:pPr>
      <w:r w:rsidRPr="00036372">
        <w:rPr>
          <w:rFonts w:ascii="Times New Roman" w:hAnsi="Times New Roman" w:cs="Times New Roman"/>
          <w:sz w:val="28"/>
          <w:szCs w:val="28"/>
        </w:rPr>
        <w:t xml:space="preserve">В среднем в возрасте после 15 лет интенсивность инфекционной манифестации недостаточности </w:t>
      </w:r>
      <w:proofErr w:type="spellStart"/>
      <w:r w:rsidRPr="00036372">
        <w:rPr>
          <w:rFonts w:ascii="Times New Roman" w:hAnsi="Times New Roman" w:cs="Times New Roman"/>
          <w:sz w:val="28"/>
          <w:szCs w:val="28"/>
        </w:rPr>
        <w:t>антителопродукции</w:t>
      </w:r>
      <w:proofErr w:type="spellEnd"/>
      <w:r w:rsidRPr="00036372">
        <w:rPr>
          <w:rFonts w:ascii="Times New Roman" w:hAnsi="Times New Roman" w:cs="Times New Roman"/>
          <w:sz w:val="28"/>
          <w:szCs w:val="28"/>
        </w:rPr>
        <w:t xml:space="preserve"> составля</w:t>
      </w:r>
      <w:r w:rsidR="006E4E7F" w:rsidRPr="00036372">
        <w:rPr>
          <w:rFonts w:ascii="Times New Roman" w:hAnsi="Times New Roman" w:cs="Times New Roman"/>
          <w:sz w:val="28"/>
          <w:szCs w:val="28"/>
        </w:rPr>
        <w:t>ла</w:t>
      </w:r>
      <w:r w:rsidRPr="00036372">
        <w:rPr>
          <w:rFonts w:ascii="Times New Roman" w:hAnsi="Times New Roman" w:cs="Times New Roman"/>
          <w:sz w:val="28"/>
          <w:szCs w:val="28"/>
        </w:rPr>
        <w:t xml:space="preserve"> 6-8 раз в течение года. </w:t>
      </w:r>
      <w:r w:rsidR="006E4E7F" w:rsidRPr="00036372">
        <w:rPr>
          <w:rFonts w:ascii="Times New Roman" w:hAnsi="Times New Roman" w:cs="Times New Roman"/>
          <w:sz w:val="28"/>
          <w:szCs w:val="28"/>
        </w:rPr>
        <w:t xml:space="preserve">После верификации диагноза пациенты получали заместительную терапию вначале в дозе насыщения, а после </w:t>
      </w:r>
      <w:r w:rsidR="00036372" w:rsidRPr="00036372">
        <w:rPr>
          <w:rFonts w:ascii="Times New Roman" w:hAnsi="Times New Roman" w:cs="Times New Roman"/>
          <w:sz w:val="28"/>
          <w:szCs w:val="28"/>
        </w:rPr>
        <w:t>стабилизации</w:t>
      </w:r>
      <w:r w:rsidR="006E4E7F" w:rsidRPr="00036372">
        <w:rPr>
          <w:rFonts w:ascii="Times New Roman" w:hAnsi="Times New Roman" w:cs="Times New Roman"/>
          <w:sz w:val="28"/>
          <w:szCs w:val="28"/>
        </w:rPr>
        <w:t xml:space="preserve"> </w:t>
      </w:r>
      <w:proofErr w:type="spellStart"/>
      <w:r w:rsidR="006E4E7F" w:rsidRPr="00036372">
        <w:rPr>
          <w:rFonts w:ascii="Times New Roman" w:hAnsi="Times New Roman" w:cs="Times New Roman"/>
          <w:sz w:val="28"/>
          <w:szCs w:val="28"/>
        </w:rPr>
        <w:t>Ig</w:t>
      </w:r>
      <w:proofErr w:type="spellEnd"/>
      <w:r w:rsidR="006E4E7F" w:rsidRPr="00036372">
        <w:rPr>
          <w:rFonts w:ascii="Times New Roman" w:hAnsi="Times New Roman" w:cs="Times New Roman"/>
          <w:sz w:val="28"/>
          <w:szCs w:val="28"/>
        </w:rPr>
        <w:t xml:space="preserve"> G на уровне 7-8 г/л</w:t>
      </w:r>
      <w:r w:rsidR="00036372" w:rsidRPr="00036372">
        <w:rPr>
          <w:rFonts w:ascii="Times New Roman" w:hAnsi="Times New Roman" w:cs="Times New Roman"/>
          <w:sz w:val="28"/>
          <w:szCs w:val="28"/>
        </w:rPr>
        <w:t>,</w:t>
      </w:r>
      <w:r w:rsidR="006E4E7F" w:rsidRPr="00036372">
        <w:rPr>
          <w:rFonts w:ascii="Times New Roman" w:hAnsi="Times New Roman" w:cs="Times New Roman"/>
          <w:sz w:val="28"/>
          <w:szCs w:val="28"/>
        </w:rPr>
        <w:t xml:space="preserve"> ежемесячно в поддерживающей дозе.</w:t>
      </w:r>
      <w:r w:rsidR="009F5663">
        <w:rPr>
          <w:rFonts w:ascii="Times New Roman" w:hAnsi="Times New Roman" w:cs="Times New Roman"/>
          <w:sz w:val="28"/>
          <w:szCs w:val="28"/>
        </w:rPr>
        <w:t xml:space="preserve"> Анализировали клиническое течение заболевания в течение полного года заместительной терапии и оценивали показатели клеточного звена иммунитета. </w:t>
      </w:r>
      <w:r w:rsidR="006E4E7F" w:rsidRPr="00036372">
        <w:rPr>
          <w:rFonts w:ascii="Times New Roman" w:hAnsi="Times New Roman" w:cs="Times New Roman"/>
          <w:sz w:val="28"/>
          <w:szCs w:val="28"/>
        </w:rPr>
        <w:t xml:space="preserve"> </w:t>
      </w:r>
      <w:r w:rsidR="009F5663" w:rsidRPr="000A3E2A">
        <w:rPr>
          <w:rFonts w:ascii="Times New Roman" w:hAnsi="Times New Roman" w:cs="Times New Roman"/>
          <w:sz w:val="28"/>
          <w:szCs w:val="28"/>
        </w:rPr>
        <w:t>Результаты.</w:t>
      </w:r>
      <w:r w:rsidR="009F5663">
        <w:rPr>
          <w:rFonts w:ascii="Times New Roman" w:hAnsi="Times New Roman" w:cs="Times New Roman"/>
          <w:sz w:val="28"/>
          <w:szCs w:val="28"/>
        </w:rPr>
        <w:t xml:space="preserve"> </w:t>
      </w:r>
      <w:r w:rsidR="005F5B86" w:rsidRPr="00036372">
        <w:rPr>
          <w:rFonts w:ascii="Times New Roman" w:hAnsi="Times New Roman" w:cs="Times New Roman"/>
          <w:sz w:val="28"/>
          <w:szCs w:val="28"/>
        </w:rPr>
        <w:t xml:space="preserve">У </w:t>
      </w:r>
      <w:r w:rsidR="00817AB0" w:rsidRPr="00036372">
        <w:rPr>
          <w:rFonts w:ascii="Times New Roman" w:hAnsi="Times New Roman" w:cs="Times New Roman"/>
          <w:sz w:val="28"/>
          <w:szCs w:val="28"/>
        </w:rPr>
        <w:t>всех пациентов</w:t>
      </w:r>
      <w:r w:rsidR="001C4C56" w:rsidRPr="00036372">
        <w:rPr>
          <w:rFonts w:ascii="Times New Roman" w:hAnsi="Times New Roman" w:cs="Times New Roman"/>
          <w:sz w:val="28"/>
          <w:szCs w:val="28"/>
        </w:rPr>
        <w:t xml:space="preserve"> </w:t>
      </w:r>
      <w:r w:rsidR="00817AB0" w:rsidRPr="00036372">
        <w:rPr>
          <w:rFonts w:ascii="Times New Roman" w:hAnsi="Times New Roman" w:cs="Times New Roman"/>
          <w:sz w:val="28"/>
          <w:szCs w:val="28"/>
        </w:rPr>
        <w:t>через год терапии, соответствующей клиническими рекомендациями, отмечено улучшение показателей качества жизни, уменьшение случаев рецидивов бактериальных инфекций</w:t>
      </w:r>
      <w:r w:rsidR="001C4C56" w:rsidRPr="00036372">
        <w:rPr>
          <w:rFonts w:ascii="Times New Roman" w:hAnsi="Times New Roman" w:cs="Times New Roman"/>
          <w:sz w:val="28"/>
          <w:szCs w:val="28"/>
        </w:rPr>
        <w:t>. В то же время</w:t>
      </w:r>
      <w:r w:rsidR="005F5B86" w:rsidRPr="00036372">
        <w:rPr>
          <w:rFonts w:ascii="Times New Roman" w:hAnsi="Times New Roman" w:cs="Times New Roman"/>
          <w:sz w:val="28"/>
          <w:szCs w:val="28"/>
        </w:rPr>
        <w:t xml:space="preserve"> 40 % из них продолжали болеть в среднем 5,4±1,1 раз в год и имели потребность в продолжительных курсах антибиотикотерапии. Анализ результатов оценки иммунного статуса не выявил статистически значимых различий </w:t>
      </w:r>
      <w:r w:rsidR="001C4C56" w:rsidRPr="00036372">
        <w:rPr>
          <w:rFonts w:ascii="Times New Roman" w:hAnsi="Times New Roman" w:cs="Times New Roman"/>
          <w:sz w:val="28"/>
          <w:szCs w:val="28"/>
        </w:rPr>
        <w:t xml:space="preserve">в насыщении плазмы </w:t>
      </w:r>
      <w:proofErr w:type="spellStart"/>
      <w:r w:rsidR="001C4C56" w:rsidRPr="00036372">
        <w:rPr>
          <w:rFonts w:ascii="Times New Roman" w:hAnsi="Times New Roman" w:cs="Times New Roman"/>
          <w:sz w:val="28"/>
          <w:szCs w:val="28"/>
        </w:rPr>
        <w:t>IgG</w:t>
      </w:r>
      <w:proofErr w:type="spellEnd"/>
      <w:r w:rsidR="001C4C56" w:rsidRPr="00036372">
        <w:rPr>
          <w:rFonts w:ascii="Times New Roman" w:hAnsi="Times New Roman" w:cs="Times New Roman"/>
          <w:sz w:val="28"/>
          <w:szCs w:val="28"/>
        </w:rPr>
        <w:t xml:space="preserve"> </w:t>
      </w:r>
      <w:r w:rsidR="005F5B86" w:rsidRPr="00036372">
        <w:rPr>
          <w:rFonts w:ascii="Times New Roman" w:hAnsi="Times New Roman" w:cs="Times New Roman"/>
          <w:sz w:val="28"/>
          <w:szCs w:val="28"/>
        </w:rPr>
        <w:t>между группами пациентов с различной эффективностью лечения</w:t>
      </w:r>
      <w:r w:rsidRPr="00036372">
        <w:rPr>
          <w:rFonts w:ascii="Times New Roman" w:hAnsi="Times New Roman" w:cs="Times New Roman"/>
          <w:sz w:val="28"/>
          <w:szCs w:val="28"/>
        </w:rPr>
        <w:t xml:space="preserve">: 8.7 [8; 9] г/л и 9.1 [8.5; 10.5] г/л, при р=0.5. </w:t>
      </w:r>
      <w:r w:rsidR="001C4C56" w:rsidRPr="00036372">
        <w:rPr>
          <w:rFonts w:ascii="Times New Roman" w:hAnsi="Times New Roman" w:cs="Times New Roman"/>
          <w:sz w:val="28"/>
          <w:szCs w:val="28"/>
        </w:rPr>
        <w:t xml:space="preserve">Отличительные признаки связаны с характеристикой клеточных компонентов и проявляются тем, что при меньшем эффекте ВВИГ-терапии больше относительное количество  Т-эффекторов, содержащих литические гранулы </w:t>
      </w:r>
      <w:proofErr w:type="spellStart"/>
      <w:r w:rsidR="001C4C56" w:rsidRPr="00036372">
        <w:rPr>
          <w:rFonts w:ascii="Times New Roman" w:hAnsi="Times New Roman" w:cs="Times New Roman"/>
          <w:sz w:val="28"/>
          <w:szCs w:val="28"/>
        </w:rPr>
        <w:t>Гранзима</w:t>
      </w:r>
      <w:proofErr w:type="spellEnd"/>
      <w:r w:rsidR="001C4C56" w:rsidRPr="00036372">
        <w:rPr>
          <w:rFonts w:ascii="Times New Roman" w:hAnsi="Times New Roman" w:cs="Times New Roman"/>
          <w:sz w:val="28"/>
          <w:szCs w:val="28"/>
        </w:rPr>
        <w:t xml:space="preserve"> В и </w:t>
      </w:r>
      <w:r w:rsidR="00A07325">
        <w:rPr>
          <w:rFonts w:ascii="Times New Roman" w:hAnsi="Times New Roman" w:cs="Times New Roman"/>
          <w:sz w:val="28"/>
          <w:szCs w:val="28"/>
        </w:rPr>
        <w:t xml:space="preserve">число </w:t>
      </w:r>
      <w:r w:rsidR="001C4C56" w:rsidRPr="00036372">
        <w:rPr>
          <w:rFonts w:ascii="Times New Roman" w:hAnsi="Times New Roman" w:cs="Times New Roman"/>
          <w:sz w:val="28"/>
          <w:szCs w:val="28"/>
        </w:rPr>
        <w:t xml:space="preserve">CD14+CD284+-моноцитов, ниже способность к спонтанной продукции активных форм кислорода нейтрофилами, меньше </w:t>
      </w:r>
      <w:r w:rsidR="00A07325">
        <w:rPr>
          <w:rFonts w:ascii="Times New Roman" w:hAnsi="Times New Roman" w:cs="Times New Roman"/>
          <w:sz w:val="28"/>
          <w:szCs w:val="28"/>
        </w:rPr>
        <w:t>циркулиру</w:t>
      </w:r>
      <w:r w:rsidR="00ED1D28">
        <w:rPr>
          <w:rFonts w:ascii="Times New Roman" w:hAnsi="Times New Roman" w:cs="Times New Roman"/>
          <w:sz w:val="28"/>
          <w:szCs w:val="28"/>
        </w:rPr>
        <w:t xml:space="preserve">ющих </w:t>
      </w:r>
      <w:r w:rsidR="00A07325">
        <w:rPr>
          <w:rFonts w:ascii="Times New Roman" w:hAnsi="Times New Roman" w:cs="Times New Roman"/>
          <w:sz w:val="28"/>
          <w:szCs w:val="28"/>
        </w:rPr>
        <w:t xml:space="preserve"> </w:t>
      </w:r>
      <w:r w:rsidR="00ED1D28" w:rsidRPr="00036372">
        <w:rPr>
          <w:rFonts w:ascii="Times New Roman" w:hAnsi="Times New Roman" w:cs="Times New Roman"/>
          <w:sz w:val="28"/>
          <w:szCs w:val="28"/>
        </w:rPr>
        <w:t xml:space="preserve">в периферическом кровотоке  </w:t>
      </w:r>
      <w:r w:rsidR="001C4C56" w:rsidRPr="00036372">
        <w:rPr>
          <w:rFonts w:ascii="Times New Roman" w:hAnsi="Times New Roman" w:cs="Times New Roman"/>
          <w:sz w:val="28"/>
          <w:szCs w:val="28"/>
        </w:rPr>
        <w:t>CD16+</w:t>
      </w:r>
      <w:r w:rsidRPr="00036372">
        <w:rPr>
          <w:rFonts w:ascii="Times New Roman" w:hAnsi="Times New Roman" w:cs="Times New Roman"/>
          <w:sz w:val="28"/>
          <w:szCs w:val="28"/>
        </w:rPr>
        <w:t xml:space="preserve"> натуральных киллеров</w:t>
      </w:r>
      <w:r w:rsidRPr="009F5663">
        <w:rPr>
          <w:rFonts w:ascii="Times New Roman" w:hAnsi="Times New Roman" w:cs="Times New Roman"/>
          <w:sz w:val="28"/>
          <w:szCs w:val="28"/>
        </w:rPr>
        <w:t xml:space="preserve">. </w:t>
      </w:r>
      <w:r w:rsidR="009F5663" w:rsidRPr="000A3E2A">
        <w:rPr>
          <w:rFonts w:ascii="Times New Roman" w:hAnsi="Times New Roman" w:cs="Times New Roman"/>
          <w:sz w:val="28"/>
          <w:szCs w:val="28"/>
        </w:rPr>
        <w:t>Выводы.</w:t>
      </w:r>
      <w:r w:rsidR="009F5663">
        <w:rPr>
          <w:rFonts w:ascii="Times New Roman" w:hAnsi="Times New Roman" w:cs="Times New Roman"/>
        </w:rPr>
        <w:t xml:space="preserve"> </w:t>
      </w:r>
      <w:r w:rsidRPr="009816E0">
        <w:rPr>
          <w:rFonts w:ascii="Times New Roman" w:eastAsia="Calibri" w:hAnsi="Times New Roman" w:cs="Times New Roman"/>
          <w:sz w:val="28"/>
          <w:szCs w:val="28"/>
        </w:rPr>
        <w:t xml:space="preserve">Полученные данные </w:t>
      </w:r>
      <w:r w:rsidRPr="00036372">
        <w:rPr>
          <w:rFonts w:ascii="Times New Roman" w:eastAsia="Calibri" w:hAnsi="Times New Roman" w:cs="Times New Roman"/>
          <w:sz w:val="28"/>
          <w:szCs w:val="28"/>
        </w:rPr>
        <w:t xml:space="preserve">иллюстрируют информативность мониторинга не только уровня сывороточных иммуноглобулинов </w:t>
      </w:r>
      <w:r w:rsidR="006E4E7F" w:rsidRPr="00036372">
        <w:rPr>
          <w:rFonts w:ascii="Times New Roman" w:hAnsi="Times New Roman" w:cs="Times New Roman"/>
          <w:sz w:val="28"/>
          <w:szCs w:val="28"/>
        </w:rPr>
        <w:t xml:space="preserve">G класса, но и параметров клеточного звена иммунного ответа. Такой анализ может иметь существенное значения в качестве прогностического критерия эффективности ВВИГ-терапии. </w:t>
      </w:r>
      <w:r w:rsidR="00036372" w:rsidRPr="00036372">
        <w:rPr>
          <w:rFonts w:ascii="Times New Roman" w:hAnsi="Times New Roman" w:cs="Times New Roman"/>
          <w:sz w:val="28"/>
          <w:szCs w:val="28"/>
        </w:rPr>
        <w:t>Снижение ряда параметров клеток врождённого иммунитета служит основанием для формулирования концепции комбинированного лечения и</w:t>
      </w:r>
      <w:r w:rsidR="00036372" w:rsidRPr="00036372">
        <w:rPr>
          <w:rFonts w:ascii="Times New Roman" w:eastAsia="Calibri" w:hAnsi="Times New Roman" w:cs="Times New Roman"/>
          <w:sz w:val="28"/>
          <w:szCs w:val="28"/>
        </w:rPr>
        <w:t xml:space="preserve"> применения средств, воздействующих на свойства иммунокомпетентных клеток.</w:t>
      </w:r>
    </w:p>
    <w:p w14:paraId="46C3080D" w14:textId="4318BE9A" w:rsidR="00E32DC0" w:rsidRDefault="00E32DC0" w:rsidP="005F5B86">
      <w:pPr>
        <w:jc w:val="both"/>
        <w:rPr>
          <w:rFonts w:ascii="Times New Roman" w:eastAsia="Calibri" w:hAnsi="Times New Roman" w:cs="Times New Roman"/>
          <w:sz w:val="28"/>
          <w:szCs w:val="28"/>
        </w:rPr>
      </w:pPr>
    </w:p>
    <w:p w14:paraId="2754F8A8" w14:textId="01D40F4A" w:rsidR="00E32DC0" w:rsidRDefault="00E32DC0" w:rsidP="005F5B86">
      <w:pPr>
        <w:jc w:val="both"/>
        <w:rPr>
          <w:rFonts w:ascii="Times New Roman" w:eastAsia="Calibri" w:hAnsi="Times New Roman" w:cs="Times New Roman"/>
          <w:sz w:val="28"/>
          <w:szCs w:val="28"/>
        </w:rPr>
      </w:pPr>
    </w:p>
    <w:p w14:paraId="08157B4E" w14:textId="08DCE477" w:rsidR="00E32DC0" w:rsidRPr="00E32DC0" w:rsidRDefault="00E32DC0" w:rsidP="00E32DC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8"/>
          <w:szCs w:val="28"/>
          <w:bdr w:val="nil"/>
          <w:lang w:val="en-US" w:eastAsia="ru-RU"/>
          <w14:textOutline w14:w="0" w14:cap="flat" w14:cmpd="sng" w14:algn="ctr">
            <w14:noFill/>
            <w14:prstDash w14:val="solid"/>
            <w14:bevel/>
          </w14:textOutline>
        </w:rPr>
      </w:pPr>
      <w:r w:rsidRPr="000A3E2A">
        <w:rPr>
          <w:rFonts w:ascii="Times New Roman" w:eastAsia="Arial Unicode MS" w:hAnsi="Times New Roman" w:cs="Times New Roman"/>
          <w:color w:val="000000"/>
          <w:sz w:val="28"/>
          <w:szCs w:val="28"/>
          <w:bdr w:val="nil"/>
          <w:lang w:val="en-US" w:eastAsia="ru-RU"/>
          <w14:textOutline w14:w="0" w14:cap="flat" w14:cmpd="sng" w14:algn="ctr">
            <w14:noFill/>
            <w14:prstDash w14:val="solid"/>
            <w14:bevel/>
          </w14:textOutline>
        </w:rPr>
        <w:t>Background.</w:t>
      </w:r>
      <w:r w:rsidRPr="00E32DC0">
        <w:rPr>
          <w:rFonts w:ascii="Times New Roman" w:eastAsia="Arial Unicode MS" w:hAnsi="Times New Roman" w:cs="Times New Roman"/>
          <w:color w:val="000000"/>
          <w:sz w:val="28"/>
          <w:szCs w:val="28"/>
          <w:bdr w:val="nil"/>
          <w:lang w:val="en-US" w:eastAsia="ru-RU"/>
          <w14:textOutline w14:w="0" w14:cap="flat" w14:cmpd="sng" w14:algn="ctr">
            <w14:noFill/>
            <w14:prstDash w14:val="solid"/>
            <w14:bevel/>
          </w14:textOutline>
        </w:rPr>
        <w:t xml:space="preserve"> Regular lifetime use of replacement therapy with class G immunoglobulins Is the standard of treatment of CVID. But even if this standard is regularly applied, full control over the stabilization of chronic infection centers is not achieved in all cases. </w:t>
      </w:r>
      <w:r w:rsidRPr="000A3E2A">
        <w:rPr>
          <w:rFonts w:ascii="Times New Roman" w:eastAsia="Arial Unicode MS" w:hAnsi="Times New Roman" w:cs="Times New Roman"/>
          <w:color w:val="000000"/>
          <w:sz w:val="28"/>
          <w:szCs w:val="28"/>
          <w:bdr w:val="nil"/>
          <w:lang w:val="en-US" w:eastAsia="ru-RU"/>
          <w14:textOutline w14:w="0" w14:cap="flat" w14:cmpd="sng" w14:algn="ctr">
            <w14:noFill/>
            <w14:prstDash w14:val="solid"/>
            <w14:bevel/>
          </w14:textOutline>
        </w:rPr>
        <w:t>The purpose of the study:</w:t>
      </w:r>
      <w:r w:rsidRPr="00E32DC0">
        <w:rPr>
          <w:rFonts w:ascii="Times New Roman" w:eastAsia="Arial Unicode MS" w:hAnsi="Times New Roman" w:cs="Times New Roman"/>
          <w:color w:val="000000"/>
          <w:sz w:val="28"/>
          <w:szCs w:val="28"/>
          <w:bdr w:val="nil"/>
          <w:lang w:val="en-US" w:eastAsia="ru-RU"/>
          <w14:textOutline w14:w="0" w14:cap="flat" w14:cmpd="sng" w14:algn="ctr">
            <w14:noFill/>
            <w14:prstDash w14:val="solid"/>
            <w14:bevel/>
          </w14:textOutline>
        </w:rPr>
        <w:t xml:space="preserve"> Comparative analysis of changes in cellular component of adaptive and innate immune response depending on effectiveness of replacement therapy of patients with infectious phenotype CVID. </w:t>
      </w:r>
      <w:r w:rsidRPr="000A3E2A">
        <w:rPr>
          <w:rFonts w:ascii="Times New Roman" w:eastAsia="Arial Unicode MS" w:hAnsi="Times New Roman" w:cs="Times New Roman"/>
          <w:color w:val="000000"/>
          <w:sz w:val="28"/>
          <w:szCs w:val="28"/>
          <w:bdr w:val="nil"/>
          <w:lang w:val="en-US" w:eastAsia="ru-RU"/>
          <w14:textOutline w14:w="0" w14:cap="flat" w14:cmpd="sng" w14:algn="ctr">
            <w14:noFill/>
            <w14:prstDash w14:val="solid"/>
            <w14:bevel/>
          </w14:textOutline>
        </w:rPr>
        <w:t>Materials and Methods.</w:t>
      </w:r>
      <w:r w:rsidRPr="00E32DC0">
        <w:rPr>
          <w:rFonts w:ascii="Times New Roman" w:eastAsia="Arial Unicode MS" w:hAnsi="Times New Roman" w:cs="Times New Roman"/>
          <w:b/>
          <w:bCs/>
          <w:color w:val="000000"/>
          <w:sz w:val="28"/>
          <w:szCs w:val="28"/>
          <w:bdr w:val="nil"/>
          <w:lang w:val="en-US" w:eastAsia="ru-RU"/>
          <w14:textOutline w14:w="0" w14:cap="flat" w14:cmpd="sng" w14:algn="ctr">
            <w14:noFill/>
            <w14:prstDash w14:val="solid"/>
            <w14:bevel/>
          </w14:textOutline>
        </w:rPr>
        <w:t xml:space="preserve"> </w:t>
      </w:r>
      <w:r w:rsidRPr="00E32DC0">
        <w:rPr>
          <w:rFonts w:ascii="Times New Roman" w:eastAsia="Arial Unicode MS" w:hAnsi="Times New Roman" w:cs="Times New Roman"/>
          <w:color w:val="000000"/>
          <w:sz w:val="28"/>
          <w:szCs w:val="28"/>
          <w:bdr w:val="nil"/>
          <w:lang w:val="en-US" w:eastAsia="ru-RU"/>
          <w14:textOutline w14:w="0" w14:cap="flat" w14:cmpd="sng" w14:algn="ctr">
            <w14:noFill/>
            <w14:prstDash w14:val="solid"/>
            <w14:bevel/>
          </w14:textOutline>
        </w:rPr>
        <w:t>The observation group consisted of 15 people with</w:t>
      </w:r>
      <w:r w:rsidRPr="00E32DC0">
        <w:rPr>
          <w:rFonts w:ascii="Times New Roman" w:eastAsia="Arial Unicode MS" w:hAnsi="Times New Roman" w:cs="Times New Roman"/>
          <w:b/>
          <w:bCs/>
          <w:color w:val="000000"/>
          <w:sz w:val="28"/>
          <w:szCs w:val="28"/>
          <w:bdr w:val="nil"/>
          <w:lang w:val="en-US" w:eastAsia="ru-RU"/>
          <w14:textOutline w14:w="0" w14:cap="flat" w14:cmpd="sng" w14:algn="ctr">
            <w14:noFill/>
            <w14:prstDash w14:val="solid"/>
            <w14:bevel/>
          </w14:textOutline>
        </w:rPr>
        <w:t xml:space="preserve"> </w:t>
      </w:r>
      <w:r w:rsidRPr="00E32DC0">
        <w:rPr>
          <w:rFonts w:ascii="Times New Roman" w:eastAsia="Arial Unicode MS" w:hAnsi="Times New Roman" w:cs="Times New Roman"/>
          <w:color w:val="000000"/>
          <w:sz w:val="28"/>
          <w:szCs w:val="28"/>
          <w:bdr w:val="nil"/>
          <w:lang w:val="en-US" w:eastAsia="ru-RU"/>
          <w14:textOutline w14:w="0" w14:cap="flat" w14:cmpd="sng" w14:algn="ctr">
            <w14:noFill/>
            <w14:prstDash w14:val="solid"/>
            <w14:bevel/>
          </w14:textOutline>
        </w:rPr>
        <w:t>CVID, in 100% of cases from early childhood there were acute respiratory infections of a prolonged nature, followed by the development of complications and the need for prolonged use of antibiotics. On average, after 15 years of age, the intensity of infectious manifestation of antibody production deficiency was 6-8 times during the year. After verification of the diagnosis, the patients received replacement therapy first at the saturation dose, and after stabilization of Ig G at the level of 7-8 g/l, monthly at the maintenance dose. The clinical course of the disease was analyzed during a full year of replacement therapy and the cellular immunity indices were evaluated.</w:t>
      </w:r>
      <w:r w:rsidRPr="00E32DC0">
        <w:rPr>
          <w:rFonts w:ascii="Helvetica Neue" w:eastAsia="Arial Unicode MS" w:hAnsi="Helvetica Neue" w:cs="Arial Unicode MS"/>
          <w:color w:val="000000"/>
          <w:bdr w:val="nil"/>
          <w:lang w:val="en-US" w:eastAsia="ru-RU"/>
          <w14:textOutline w14:w="0" w14:cap="flat" w14:cmpd="sng" w14:algn="ctr">
            <w14:noFill/>
            <w14:prstDash w14:val="solid"/>
            <w14:bevel/>
          </w14:textOutline>
        </w:rPr>
        <w:t xml:space="preserve"> </w:t>
      </w:r>
      <w:r w:rsidRPr="000A3E2A">
        <w:rPr>
          <w:rFonts w:ascii="Times New Roman" w:eastAsia="Arial Unicode MS" w:hAnsi="Times New Roman" w:cs="Times New Roman"/>
          <w:color w:val="000000"/>
          <w:sz w:val="28"/>
          <w:szCs w:val="28"/>
          <w:bdr w:val="nil"/>
          <w:lang w:val="en-US" w:eastAsia="ru-RU"/>
          <w14:textOutline w14:w="0" w14:cap="flat" w14:cmpd="sng" w14:algn="ctr">
            <w14:noFill/>
            <w14:prstDash w14:val="solid"/>
            <w14:bevel/>
          </w14:textOutline>
        </w:rPr>
        <w:t>Results. In</w:t>
      </w:r>
      <w:r w:rsidRPr="00E32DC0">
        <w:rPr>
          <w:rFonts w:ascii="Times New Roman" w:eastAsia="Arial Unicode MS" w:hAnsi="Times New Roman" w:cs="Times New Roman"/>
          <w:color w:val="000000"/>
          <w:sz w:val="28"/>
          <w:szCs w:val="28"/>
          <w:bdr w:val="nil"/>
          <w:lang w:val="en-US" w:eastAsia="ru-RU"/>
          <w14:textOutline w14:w="0" w14:cap="flat" w14:cmpd="sng" w14:algn="ctr">
            <w14:noFill/>
            <w14:prstDash w14:val="solid"/>
            <w14:bevel/>
          </w14:textOutline>
        </w:rPr>
        <w:t xml:space="preserve"> all patients, after a year of therapy corresponding to clinical recommendations, there was an improvement in quality of life indicators, a decrease in the incidence of bacterial infections. At the same time, 40% of them continued to suffer on average 5.4</w:t>
      </w:r>
      <w:r w:rsidRPr="00E32DC0">
        <w:rPr>
          <w:rFonts w:ascii="Times New Roman" w:eastAsia="Arial Unicode MS" w:hAnsi="Times New Roman" w:cs="Times New Roman"/>
          <w:color w:val="000000"/>
          <w:sz w:val="28"/>
          <w:szCs w:val="28"/>
          <w:bdr w:val="nil"/>
          <w:rtl/>
          <w:lang w:val="en-US" w:eastAsia="ru-RU"/>
          <w14:textOutline w14:w="0" w14:cap="flat" w14:cmpd="sng" w14:algn="ctr">
            <w14:noFill/>
            <w14:prstDash w14:val="solid"/>
            <w14:bevel/>
          </w14:textOutline>
        </w:rPr>
        <w:t xml:space="preserve">± </w:t>
      </w:r>
      <w:r w:rsidRPr="00E32DC0">
        <w:rPr>
          <w:rFonts w:ascii="Times New Roman" w:eastAsia="Arial Unicode MS" w:hAnsi="Times New Roman" w:cs="Times New Roman"/>
          <w:color w:val="000000"/>
          <w:sz w:val="28"/>
          <w:szCs w:val="28"/>
          <w:bdr w:val="nil"/>
          <w:lang w:val="en-US" w:eastAsia="ru-RU"/>
          <w14:textOutline w14:w="0" w14:cap="flat" w14:cmpd="sng" w14:algn="ctr">
            <w14:noFill/>
            <w14:prstDash w14:val="solid"/>
            <w14:bevel/>
          </w14:textOutline>
        </w:rPr>
        <w:t xml:space="preserve">1.1 times a year and had a need for long-term antibiotic therapy courses. Analysis of immune status assessment results did not reveal statistically significant differences in IgG plasma saturation between groups of patients with different treatment effectiveness: 8.7 [8; 9] g/l and 9.1 [8.5; 10.5] g/l, at p = 0.5. The distinctive features are related to the characteristic of cellular components and are manifested by the fact that with the smaller effect of IVIG therapy the relative number of T-effectors containing lytic </w:t>
      </w:r>
      <w:proofErr w:type="spellStart"/>
      <w:r w:rsidRPr="00E32DC0">
        <w:rPr>
          <w:rFonts w:ascii="Times New Roman" w:eastAsia="Arial Unicode MS" w:hAnsi="Times New Roman" w:cs="Times New Roman"/>
          <w:color w:val="000000"/>
          <w:sz w:val="28"/>
          <w:szCs w:val="28"/>
          <w:bdr w:val="nil"/>
          <w:lang w:val="en-US" w:eastAsia="ru-RU"/>
          <w14:textOutline w14:w="0" w14:cap="flat" w14:cmpd="sng" w14:algn="ctr">
            <w14:noFill/>
            <w14:prstDash w14:val="solid"/>
            <w14:bevel/>
          </w14:textOutline>
        </w:rPr>
        <w:t>Granzim</w:t>
      </w:r>
      <w:proofErr w:type="spellEnd"/>
      <w:r w:rsidRPr="00E32DC0">
        <w:rPr>
          <w:rFonts w:ascii="Times New Roman" w:eastAsia="Arial Unicode MS" w:hAnsi="Times New Roman" w:cs="Times New Roman"/>
          <w:color w:val="000000"/>
          <w:sz w:val="28"/>
          <w:szCs w:val="28"/>
          <w:bdr w:val="nil"/>
          <w:lang w:val="en-US" w:eastAsia="ru-RU"/>
          <w14:textOutline w14:w="0" w14:cap="flat" w14:cmpd="sng" w14:algn="ctr">
            <w14:noFill/>
            <w14:prstDash w14:val="solid"/>
            <w14:bevel/>
          </w14:textOutline>
        </w:rPr>
        <w:t xml:space="preserve"> B granules and the number of CD14 + CD284 + monocytes is lower than the ability to spontaneously produce active oxygen forms by neutrophils less circulating in the peripheral bloodstream CD16 + natural killers. </w:t>
      </w:r>
      <w:r w:rsidRPr="000A3E2A">
        <w:rPr>
          <w:rFonts w:ascii="Times New Roman" w:eastAsia="Arial Unicode MS" w:hAnsi="Times New Roman" w:cs="Times New Roman"/>
          <w:color w:val="000000"/>
          <w:sz w:val="28"/>
          <w:szCs w:val="28"/>
          <w:bdr w:val="nil"/>
          <w:lang w:val="en-US" w:eastAsia="ru-RU"/>
          <w14:textOutline w14:w="0" w14:cap="flat" w14:cmpd="sng" w14:algn="ctr">
            <w14:noFill/>
            <w14:prstDash w14:val="solid"/>
            <w14:bevel/>
          </w14:textOutline>
        </w:rPr>
        <w:t>Conclusion.</w:t>
      </w:r>
      <w:r w:rsidRPr="00E32DC0">
        <w:rPr>
          <w:rFonts w:ascii="Times New Roman" w:eastAsia="Arial Unicode MS" w:hAnsi="Times New Roman" w:cs="Times New Roman"/>
          <w:color w:val="000000"/>
          <w:sz w:val="28"/>
          <w:szCs w:val="28"/>
          <w:bdr w:val="nil"/>
          <w:lang w:val="en-US" w:eastAsia="ru-RU"/>
          <w14:textOutline w14:w="0" w14:cap="flat" w14:cmpd="sng" w14:algn="ctr">
            <w14:noFill/>
            <w14:prstDash w14:val="solid"/>
            <w14:bevel/>
          </w14:textOutline>
        </w:rPr>
        <w:t xml:space="preserve"> The obtained data illustrate the information value of monitoring not only the level of serum immunoglobulins of G class, but also the parameters of the cell link of the immune response. Such analysis may be essential as a prognostic criterion for the efficacy of IVIG therapy. Reduction of a number of parameters of congenital immunity cells serves as a basis for formulation of the concept of combined treatment and application of agents affecting properties of immunocompetent cells.</w:t>
      </w:r>
    </w:p>
    <w:p w14:paraId="3F5B3D95" w14:textId="77777777" w:rsidR="00E32DC0" w:rsidRPr="00E32DC0" w:rsidRDefault="00E32DC0" w:rsidP="005F5B86">
      <w:pPr>
        <w:jc w:val="both"/>
        <w:rPr>
          <w:rFonts w:ascii="Times New Roman" w:hAnsi="Times New Roman" w:cs="Times New Roman"/>
          <w:lang w:val="en-US"/>
        </w:rPr>
      </w:pPr>
    </w:p>
    <w:sectPr w:rsidR="00E32DC0" w:rsidRPr="00E32D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B1"/>
    <w:rsid w:val="00036372"/>
    <w:rsid w:val="000A3E2A"/>
    <w:rsid w:val="001C4C56"/>
    <w:rsid w:val="005F5B86"/>
    <w:rsid w:val="0069293B"/>
    <w:rsid w:val="006E4E7F"/>
    <w:rsid w:val="00817AB0"/>
    <w:rsid w:val="009816E0"/>
    <w:rsid w:val="009E1FFE"/>
    <w:rsid w:val="009F5663"/>
    <w:rsid w:val="00A07325"/>
    <w:rsid w:val="00A31CEC"/>
    <w:rsid w:val="00E252B1"/>
    <w:rsid w:val="00E32DC0"/>
    <w:rsid w:val="00E86606"/>
    <w:rsid w:val="00EC2B08"/>
    <w:rsid w:val="00ED1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8714"/>
  <w15:chartTrackingRefBased/>
  <w15:docId w15:val="{BFD05A8E-D186-45EB-8ADE-0C446808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795</Words>
  <Characters>4534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Darya Darya</dc:creator>
  <cp:keywords/>
  <dc:description/>
  <cp:lastModifiedBy>Darya Darya</cp:lastModifiedBy>
  <cp:revision>6</cp:revision>
  <dcterms:created xsi:type="dcterms:W3CDTF">2020-03-30T10:27:00Z</dcterms:created>
  <dcterms:modified xsi:type="dcterms:W3CDTF">2020-03-30T16:08:00Z</dcterms:modified>
</cp:coreProperties>
</file>