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BF" w:rsidRPr="00093205" w:rsidRDefault="00AC76BF" w:rsidP="0009320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093205" w:rsidRPr="00093205" w:rsidRDefault="00093205" w:rsidP="0009320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3205" w:rsidRPr="00484559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</w:rPr>
        <w:t>Багишева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093205"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 Д.И., Викторова И.А., Алексеенко В.А., Кононенко А.Ю., Николаева Н.Ю. Сложности в диагностике эозинофильного </w:t>
      </w:r>
      <w:proofErr w:type="spellStart"/>
      <w:r w:rsidRPr="00093205">
        <w:rPr>
          <w:rFonts w:ascii="Times New Roman" w:hAnsi="Times New Roman" w:cs="Times New Roman"/>
          <w:sz w:val="28"/>
          <w:szCs w:val="28"/>
        </w:rPr>
        <w:t>гранулематоза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93205">
        <w:rPr>
          <w:rFonts w:ascii="Times New Roman" w:hAnsi="Times New Roman" w:cs="Times New Roman"/>
          <w:sz w:val="28"/>
          <w:szCs w:val="28"/>
        </w:rPr>
        <w:t>полиангиитом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 (синдром </w:t>
      </w:r>
      <w:proofErr w:type="spellStart"/>
      <w:r w:rsidRPr="00093205">
        <w:rPr>
          <w:rFonts w:ascii="Times New Roman" w:hAnsi="Times New Roman" w:cs="Times New Roman"/>
          <w:sz w:val="28"/>
          <w:szCs w:val="28"/>
        </w:rPr>
        <w:t>Черджа-Стросс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) //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Consilium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Medicum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 xml:space="preserve"> - 2018. – Т. 20, №11. - С. 55-60. </w:t>
      </w:r>
    </w:p>
    <w:p w:rsidR="00093205" w:rsidRPr="00093205" w:rsidRDefault="00093205" w:rsidP="00093205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Bagisheva</w:t>
      </w:r>
      <w:proofErr w:type="spellEnd"/>
      <w:r w:rsidR="00484559" w:rsidRPr="00484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559" w:rsidRPr="00093205">
        <w:rPr>
          <w:rFonts w:ascii="Times New Roman" w:hAnsi="Times New Roman" w:cs="Times New Roman"/>
          <w:sz w:val="28"/>
          <w:szCs w:val="28"/>
          <w:lang w:val="en-US"/>
        </w:rPr>
        <w:t>N.V.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Trukhan</w:t>
      </w:r>
      <w:proofErr w:type="spellEnd"/>
      <w:r w:rsidR="00484559" w:rsidRPr="00484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559" w:rsidRPr="00093205">
        <w:rPr>
          <w:rFonts w:ascii="Times New Roman" w:hAnsi="Times New Roman" w:cs="Times New Roman"/>
          <w:sz w:val="28"/>
          <w:szCs w:val="28"/>
          <w:lang w:val="en-US"/>
        </w:rPr>
        <w:t>D.I.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Viktorova</w:t>
      </w:r>
      <w:proofErr w:type="spellEnd"/>
      <w:r w:rsidR="00484559" w:rsidRPr="00484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559" w:rsidRPr="00093205">
        <w:rPr>
          <w:rFonts w:ascii="Times New Roman" w:hAnsi="Times New Roman" w:cs="Times New Roman"/>
          <w:sz w:val="28"/>
          <w:szCs w:val="28"/>
          <w:lang w:val="en-US"/>
        </w:rPr>
        <w:t>I.A.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Alekseenko</w:t>
      </w:r>
      <w:proofErr w:type="spellEnd"/>
      <w:r w:rsidR="00484559" w:rsidRPr="00484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559" w:rsidRPr="00093205">
        <w:rPr>
          <w:rFonts w:ascii="Times New Roman" w:hAnsi="Times New Roman" w:cs="Times New Roman"/>
          <w:sz w:val="28"/>
          <w:szCs w:val="28"/>
          <w:lang w:val="en-US"/>
        </w:rPr>
        <w:t>V.A.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Kononenko</w:t>
      </w:r>
      <w:proofErr w:type="spellEnd"/>
      <w:r w:rsidR="00484559" w:rsidRPr="00484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4559" w:rsidRPr="00093205">
        <w:rPr>
          <w:rFonts w:ascii="Times New Roman" w:hAnsi="Times New Roman" w:cs="Times New Roman"/>
          <w:sz w:val="28"/>
          <w:szCs w:val="28"/>
          <w:lang w:val="en-US"/>
        </w:rPr>
        <w:t>A.Yu</w:t>
      </w:r>
      <w:proofErr w:type="spellEnd"/>
      <w:r w:rsidR="00484559" w:rsidRPr="000932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Nikolaeva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4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Difficulties in diagnostics of eosinophil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granulomatosis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polyangiitis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Churg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-Strauss syndrome)//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Consilium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Medicum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>. 2018; 20 (11): 55-60 DOI: 10.26442/20751753.2018.11.180092</w:t>
      </w:r>
    </w:p>
    <w:p w:rsidR="00093205" w:rsidRPr="00093205" w:rsidRDefault="00093205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093205" w:rsidRPr="00093205" w:rsidRDefault="00AC76BF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>Бекетова Т.В. Европейские (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eular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era-edta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) рекомендации по диагностике и лечению АНЦА-ассоциированных </w:t>
      </w:r>
      <w:proofErr w:type="gramStart"/>
      <w:r w:rsidRPr="00093205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proofErr w:type="gram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васкулитов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– 2016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// Научно-практическая ревматология.– 2017.–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</w:rPr>
        <w:t>Т.55,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№1.– С.543-552</w:t>
      </w:r>
      <w:r w:rsidR="00093205"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https://doi.org/10.14412/1995-4484-2017-12-16</w:t>
        </w:r>
      </w:hyperlink>
    </w:p>
    <w:p w:rsidR="00AC76BF" w:rsidRPr="00093205" w:rsidRDefault="00AC76BF" w:rsidP="00093205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Beketova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TV. </w:t>
      </w:r>
      <w:proofErr w:type="gramStart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The 2016 European (EULAR/ERA-EDTA) recommendations for the diagnosis and management of ANCA-associated systemic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vasculitis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Rheumatology Science and Practice</w:t>
      </w:r>
      <w:proofErr w:type="gramStart"/>
      <w:r w:rsidR="001B58E9"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2017</w:t>
      </w:r>
      <w:proofErr w:type="gramEnd"/>
      <w:r w:rsidR="001B58E9"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Vol.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55</w:t>
      </w:r>
      <w:r w:rsidR="001B58E9"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no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="001B58E9" w:rsidRPr="00093205">
        <w:rPr>
          <w:rFonts w:ascii="Times New Roman" w:hAnsi="Times New Roman" w:cs="Times New Roman"/>
          <w:i/>
          <w:sz w:val="28"/>
          <w:szCs w:val="28"/>
          <w:lang w:val="en-US"/>
        </w:rPr>
        <w:t>, pp.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12-16</w:t>
      </w:r>
      <w:r w:rsidR="001B58E9" w:rsidRPr="0009320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93205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proofErr w:type="gramEnd"/>
      <w:r w:rsidRPr="00093205">
        <w:rPr>
          <w:rFonts w:ascii="Times New Roman" w:hAnsi="Times New Roman" w:cs="Times New Roman"/>
          <w:sz w:val="28"/>
          <w:szCs w:val="28"/>
          <w:lang w:val="en-US"/>
        </w:rPr>
        <w:t>: http://dx.doi.org/10.14412/1995-4484-2017-12-16</w:t>
      </w:r>
    </w:p>
    <w:p w:rsidR="00AC76BF" w:rsidRPr="00093205" w:rsidRDefault="00AC76BF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3205" w:rsidRPr="00093205" w:rsidRDefault="00AC76BF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>Бекетова Т.В.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</w:rPr>
        <w:t xml:space="preserve">Волков М.Ю.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Международные рекомендации по диагностике и лечению эозинофильного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гранулематоза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полиангиитом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– 2015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// Научно-практическая ревматология.– 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2016.–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B58E9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.54,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№2.–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.129-137</w:t>
      </w:r>
      <w:r w:rsidR="00093205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hyperlink r:id="rId7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https://doi.org/10.14412/1995-4484-2016-129-137</w:t>
        </w:r>
      </w:hyperlink>
      <w:r w:rsidR="00093205" w:rsidRPr="0009320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 xml:space="preserve"> </w:t>
      </w:r>
    </w:p>
    <w:p w:rsidR="00AC76BF" w:rsidRPr="00093205" w:rsidRDefault="00AC76BF" w:rsidP="00093205">
      <w:pPr>
        <w:spacing w:after="0" w:line="240" w:lineRule="auto"/>
        <w:ind w:left="284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Beketova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T.V.,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Volkov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M.Y. </w:t>
      </w:r>
      <w:proofErr w:type="gramStart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2015 international guidelines for the diagnosis and treatment of </w:t>
      </w:r>
      <w:proofErr w:type="spellStart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eosinophilic</w:t>
      </w:r>
      <w:proofErr w:type="spellEnd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granulomatosis</w:t>
      </w:r>
      <w:proofErr w:type="spellEnd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with </w:t>
      </w:r>
      <w:proofErr w:type="spellStart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polyangiitis</w:t>
      </w:r>
      <w:proofErr w:type="spellEnd"/>
      <w:r w:rsidR="00E43C56"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09320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Rheumatology Science and Practice</w:t>
      </w:r>
      <w:r w:rsidR="00E43C56" w:rsidRPr="0009320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2016</w:t>
      </w:r>
      <w:r w:rsidR="00E43C56"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, Vol. 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54</w:t>
      </w:r>
      <w:r w:rsidR="00E43C56"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, no. 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2</w:t>
      </w:r>
      <w:r w:rsidR="00E43C56"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, pp. 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129-137.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hyperlink r:id="rId8" w:tgtFrame="_blank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https://doi.org/10.14412/1995-4484-2016-129-137</w:t>
        </w:r>
      </w:hyperlink>
    </w:p>
    <w:p w:rsidR="00093205" w:rsidRPr="00093205" w:rsidRDefault="00093205" w:rsidP="00093205">
      <w:pPr>
        <w:spacing w:after="0" w:line="240" w:lineRule="auto"/>
        <w:ind w:left="284" w:hanging="284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</w:p>
    <w:p w:rsidR="00093205" w:rsidRPr="00093205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Войцеховский В.В., Погребная М.В.,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Гоборов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Н.Д., </w:t>
      </w:r>
      <w:r w:rsidRPr="00093205">
        <w:rPr>
          <w:rFonts w:ascii="Times New Roman" w:hAnsi="Times New Roman" w:cs="Times New Roman"/>
          <w:sz w:val="28"/>
          <w:szCs w:val="28"/>
        </w:rPr>
        <w:t xml:space="preserve">Фомина О.П., Горячева </w:t>
      </w:r>
      <w:proofErr w:type="spellStart"/>
      <w:r w:rsidRPr="00093205">
        <w:rPr>
          <w:rFonts w:ascii="Times New Roman" w:hAnsi="Times New Roman" w:cs="Times New Roman"/>
          <w:sz w:val="28"/>
          <w:szCs w:val="28"/>
        </w:rPr>
        <w:t>С.А.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и лечения синдрома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Черджа-Стросс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05">
        <w:rPr>
          <w:rFonts w:ascii="Times New Roman" w:hAnsi="Times New Roman" w:cs="Times New Roman"/>
          <w:sz w:val="28"/>
          <w:szCs w:val="28"/>
        </w:rPr>
        <w:t>// Бюллетень физиологии и патологии дыхания.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– 2017.– 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№64.–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.79-87 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>DOI: 10.12737/article_59361a30e7f1e7.92279749</w:t>
      </w:r>
    </w:p>
    <w:p w:rsidR="00093205" w:rsidRPr="00093205" w:rsidRDefault="00093205" w:rsidP="00093205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Voytsekhovskiy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V.V.,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Pogrebnaya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M.V.,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Goborov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N.D.,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Fomina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O.P.,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Goryacheva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S.A. Peculiarities of diagnosis and treatment of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Churg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-Strauss syndrome. </w:t>
      </w:r>
      <w:r w:rsidRPr="0009320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Bulletin Physiology and Pathology of Respiration, 2017, no.64, pp.79-87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>DOI: 10.12737/article_59361a30e7f1e7.92279749</w:t>
      </w:r>
    </w:p>
    <w:p w:rsidR="00093205" w:rsidRPr="00484559" w:rsidRDefault="00093205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3205" w:rsidRPr="00484559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Лапин С.В.,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Тотолян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А.А. Иммунологическая диагностика поражений почек при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васкулитах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 //Нефрология.–2003.–Т.17,№1.–С.109-119.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3205" w:rsidRPr="00093205" w:rsidRDefault="00093205" w:rsidP="00093205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Lapin S.V.,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Totolyan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A.A. IMMUNOLOGICAL DIAGNOSIS OF LESIONS TO THE KIDNEYS WITH VASCULITES.</w:t>
      </w:r>
      <w:proofErr w:type="gram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gramStart"/>
      <w:r w:rsidRPr="0009320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Nephrology (Saint-Petersburg)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2003</w:t>
      </w:r>
      <w:proofErr w:type="gram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;7</w:t>
      </w:r>
      <w:proofErr w:type="gram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(1):109-119. </w:t>
      </w:r>
      <w:proofErr w:type="gram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(In Russ.)</w:t>
      </w:r>
      <w:proofErr w:type="gram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https://doi.org/10.24884/1561-6274-2003-7-1-109-119</w:t>
        </w:r>
      </w:hyperlink>
    </w:p>
    <w:p w:rsidR="00093205" w:rsidRPr="00484559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Лапин С.В.,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Тотолян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А.А. Иммунологическая лабораторная диагностика аутоиммунных заболеваний</w:t>
      </w:r>
      <w:proofErr w:type="gramStart"/>
      <w:r w:rsidRPr="00093205">
        <w:rPr>
          <w:rFonts w:ascii="Times New Roman" w:eastAsia="Times New Roman" w:hAnsi="Times New Roman" w:cs="Times New Roman"/>
          <w:sz w:val="28"/>
          <w:szCs w:val="28"/>
        </w:rPr>
        <w:t>.–</w:t>
      </w:r>
      <w:proofErr w:type="gramEnd"/>
      <w:r w:rsidRPr="00093205">
        <w:rPr>
          <w:rFonts w:ascii="Times New Roman" w:eastAsia="Times New Roman" w:hAnsi="Times New Roman" w:cs="Times New Roman"/>
          <w:sz w:val="28"/>
          <w:szCs w:val="28"/>
        </w:rPr>
        <w:t>СПб.:Человек,2010.–272с.</w:t>
      </w:r>
      <w:r w:rsidRPr="0009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205" w:rsidRPr="00093205" w:rsidRDefault="00093205" w:rsidP="00093205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Lapin S.V.,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Totolian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A.A. Immunological laboratory diagnosis of autoimmune diseases.</w:t>
      </w:r>
      <w:proofErr w:type="gram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St. Petersburg: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Tchelovek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2010. 272 </w:t>
      </w:r>
      <w:r w:rsidRPr="00093205">
        <w:rPr>
          <w:rFonts w:ascii="Times New Roman" w:hAnsi="Times New Roman" w:cs="Times New Roman"/>
          <w:sz w:val="28"/>
          <w:szCs w:val="28"/>
        </w:rPr>
        <w:t>р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https://elibrary.ru/item.asp?id=30276801</w:t>
        </w:r>
      </w:hyperlink>
    </w:p>
    <w:p w:rsidR="00093205" w:rsidRPr="00093205" w:rsidRDefault="00093205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093205" w:rsidRPr="00093205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Мазуров В.И. , Долгих С.В., Сысоев К.А.,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Тотолян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Арег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А. Роль цитокинов в поддержании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иммуновоспалительного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процесса </w:t>
      </w:r>
      <w:proofErr w:type="gramStart"/>
      <w:r w:rsidRPr="0009320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первичных системных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некротизирующих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васкулитах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 // Российский иммунологический  журнал.–2011.–Т.5 (14),  № 3-4.–С.228-232.</w:t>
      </w:r>
    </w:p>
    <w:p w:rsidR="00093205" w:rsidRPr="00093205" w:rsidRDefault="00484559" w:rsidP="00093205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hyperlink r:id="rId11" w:tooltip="Список публикаций этого автора" w:history="1">
        <w:r w:rsidR="00093205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  <w:lang w:val="en-US"/>
          </w:rPr>
          <w:t>Mazurov V.I.</w:t>
        </w:r>
      </w:hyperlink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, </w:t>
      </w:r>
      <w:hyperlink r:id="rId12" w:tooltip="Список публикаций этого автора" w:history="1">
        <w:r w:rsidR="00093205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  <w:lang w:val="en-US"/>
          </w:rPr>
          <w:t>Dolgikh S.V.</w:t>
        </w:r>
      </w:hyperlink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, </w:t>
      </w:r>
      <w:hyperlink r:id="rId13" w:tooltip="Список публикаций этого автора" w:history="1">
        <w:r w:rsidR="00093205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  <w:lang w:val="en-US"/>
          </w:rPr>
          <w:t>Sysoev K.A.</w:t>
        </w:r>
      </w:hyperlink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, </w:t>
      </w:r>
      <w:hyperlink r:id="rId14" w:tooltip="Список публикаций этого автора" w:history="1">
        <w:r w:rsidR="00093205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  <w:lang w:val="en-US"/>
          </w:rPr>
          <w:t>Areg A. Totolian</w:t>
        </w:r>
      </w:hyperlink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Role of cytokines in maintenance </w:t>
      </w:r>
      <w:proofErr w:type="spellStart"/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immunoinflammatory</w:t>
      </w:r>
      <w:proofErr w:type="spellEnd"/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process in primary systemic necrotizing </w:t>
      </w:r>
      <w:proofErr w:type="spellStart"/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vasculitis</w:t>
      </w:r>
      <w:proofErr w:type="spellEnd"/>
      <w:r w:rsidR="00093205" w:rsidRPr="00093205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//Russian journal of immunology </w:t>
      </w:r>
      <w:r w:rsidR="00093205"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.–2011.no 3-4.–pp.228-232. </w:t>
      </w:r>
      <w:hyperlink r:id="rId15" w:history="1">
        <w:r w:rsidR="00093205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https://elibrary.ru/item.asp?id=22367106</w:t>
        </w:r>
      </w:hyperlink>
    </w:p>
    <w:p w:rsidR="00093205" w:rsidRPr="00093205" w:rsidRDefault="00093205" w:rsidP="00093205">
      <w:pPr>
        <w:pStyle w:val="a4"/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3205" w:rsidRPr="00093205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Моисеев С. В. ,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Семенкова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Е. Н., Новиков П. И.  Актуальная</w:t>
      </w:r>
      <w:r w:rsidRPr="0048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номенклатура</w:t>
      </w:r>
      <w:r w:rsidRPr="0048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r w:rsidRPr="0048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васкулитов</w:t>
      </w:r>
      <w:proofErr w:type="spellEnd"/>
      <w:r w:rsidRPr="0048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45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93205">
        <w:rPr>
          <w:rFonts w:ascii="Times New Roman" w:eastAsia="Times New Roman" w:hAnsi="Times New Roman" w:cs="Times New Roman"/>
          <w:sz w:val="28"/>
          <w:szCs w:val="28"/>
        </w:rPr>
        <w:t>екомендации</w:t>
      </w:r>
      <w:r w:rsidRPr="0048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международной</w:t>
      </w:r>
      <w:r w:rsidRPr="0048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консенсусной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конференции (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Чапел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-Хилл, 2012) //Клиническая нефрология. – 2013. – №. 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–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41-46. </w:t>
      </w:r>
    </w:p>
    <w:p w:rsidR="00093205" w:rsidRPr="00093205" w:rsidRDefault="00093205" w:rsidP="00093205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Moiseev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Semenkova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E.N.,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Novikov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P.I. </w:t>
      </w:r>
      <w:r w:rsidRPr="00093205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urrent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classification of systemic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vasculitid</w:t>
      </w:r>
      <w:proofErr w:type="spellEnd"/>
      <w:r w:rsidRPr="00093205">
        <w:rPr>
          <w:rFonts w:ascii="Times New Roman" w:hAnsi="Times New Roman" w:cs="Times New Roman"/>
          <w:sz w:val="28"/>
          <w:szCs w:val="28"/>
        </w:rPr>
        <w:t>е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s: recommendations of International consensus conference (Chapel Hill 2012)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// 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Clinical nephrology,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2013, no.2, pp.41-46.</w:t>
      </w:r>
      <w:hyperlink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:// </w:t>
        </w:r>
        <w:proofErr w:type="spellStart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nephrologyjour</w:t>
        </w:r>
        <w:proofErr w:type="spellEnd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</w:t>
        </w:r>
        <w:proofErr w:type="spellEnd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archive</w:t>
        </w:r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edition</w:t>
        </w:r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/7054</w:t>
        </w:r>
      </w:hyperlink>
    </w:p>
    <w:p w:rsidR="00093205" w:rsidRPr="00093205" w:rsidRDefault="00093205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3205" w:rsidRPr="00484559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Роггенбук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Д., Ширак П., Сак У., Лапин С.В., Мазинг А.В.,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Тотолян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Арег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А. Новые подходы к стандартизации выявления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аутоантител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в лабораторной диагностике аутоиммунных ревматических заболеваний/ // Медицинская иммунология.–2014.–Т.16,  №3.–С.221-226.</w:t>
      </w:r>
    </w:p>
    <w:p w:rsidR="00AC76BF" w:rsidRPr="00093205" w:rsidRDefault="00093205" w:rsidP="00093205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Roggenbuck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D. 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Schierac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P. , Sack U., Lapin S.V. , Mazing A.V. 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Totolian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Areg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A. Novel methods for autoantibody detection in laboratory diagnostics of autoimmune rheumatic diseases // Medical Immunology 2014, Vol. 16, 3, pp. 221-226</w:t>
      </w:r>
      <w:hyperlink r:id="rId16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https://elibrary.ru/item.asp?id=21701785</w:t>
        </w:r>
      </w:hyperlink>
    </w:p>
    <w:p w:rsidR="00093205" w:rsidRPr="00093205" w:rsidRDefault="00093205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3205" w:rsidRPr="00093205" w:rsidRDefault="00AC76BF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Ходош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  <w:r w:rsidR="005E341A" w:rsidRPr="00093205">
        <w:rPr>
          <w:rFonts w:ascii="Times New Roman" w:eastAsia="Times New Roman" w:hAnsi="Times New Roman" w:cs="Times New Roman"/>
          <w:sz w:val="28"/>
          <w:szCs w:val="28"/>
        </w:rPr>
        <w:t xml:space="preserve"> , Крутько В.С., Ефремова О.А.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Гранулематоз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полиангиитом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Вегенера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) и системные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васкулиты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: многосторонний взгляд на проблему (обзор литературы) // Научные ведомости </w:t>
      </w:r>
      <w:proofErr w:type="spellStart"/>
      <w:r w:rsidRPr="00093205">
        <w:rPr>
          <w:rFonts w:ascii="Times New Roman" w:eastAsia="Times New Roman" w:hAnsi="Times New Roman" w:cs="Times New Roman"/>
          <w:sz w:val="28"/>
          <w:szCs w:val="28"/>
        </w:rPr>
        <w:t>БелГУ</w:t>
      </w:r>
      <w:proofErr w:type="spellEnd"/>
      <w:r w:rsidRPr="00093205">
        <w:rPr>
          <w:rFonts w:ascii="Times New Roman" w:eastAsia="Times New Roman" w:hAnsi="Times New Roman" w:cs="Times New Roman"/>
          <w:sz w:val="28"/>
          <w:szCs w:val="28"/>
        </w:rPr>
        <w:t xml:space="preserve">. Серия: Медицина. Фармация.– 2017.– </w:t>
      </w:r>
      <w:r w:rsidR="005E341A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T.39, 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№19</w:t>
      </w:r>
      <w:proofErr w:type="gramStart"/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.–</w:t>
      </w:r>
      <w:proofErr w:type="gramEnd"/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932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. 40-53.</w:t>
      </w:r>
      <w:r w:rsidR="00093205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hyperlink r:id="rId17" w:history="1">
        <w:r w:rsidR="005E341A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http://nv.bsu.edu.ru/nv/</w:t>
        </w:r>
      </w:hyperlink>
    </w:p>
    <w:p w:rsidR="00AC76BF" w:rsidRPr="00093205" w:rsidRDefault="00BE79A8" w:rsidP="00093205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3205">
        <w:rPr>
          <w:rFonts w:ascii="Times New Roman" w:hAnsi="Times New Roman" w:cs="Times New Roman"/>
          <w:sz w:val="28"/>
          <w:szCs w:val="28"/>
          <w:lang w:val="en-US"/>
        </w:rPr>
        <w:t>Khodosh</w:t>
      </w:r>
      <w:proofErr w:type="spellEnd"/>
      <w:r w:rsidR="005E341A"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E341A" w:rsidRPr="00093205">
        <w:rPr>
          <w:rFonts w:ascii="Times New Roman" w:hAnsi="Times New Roman" w:cs="Times New Roman"/>
          <w:sz w:val="28"/>
          <w:szCs w:val="28"/>
          <w:lang w:val="en-US"/>
        </w:rPr>
        <w:t>Je.M</w:t>
      </w:r>
      <w:proofErr w:type="spellEnd"/>
      <w:proofErr w:type="gramEnd"/>
      <w:r w:rsidR="005E341A" w:rsidRPr="000932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Krutko</w:t>
      </w:r>
      <w:proofErr w:type="spellEnd"/>
      <w:r w:rsidR="005E341A"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V.S.</w:t>
      </w:r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Efremova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341A"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O.A.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Granulematosis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polyangitis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Vegenera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) and systemic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vascules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>: a multilateral view of the problem (review of literature)</w:t>
      </w:r>
      <w:r w:rsidR="005E341A"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Belgorod State University Scientific bulletin Medicine Pharmacy</w:t>
      </w:r>
      <w:r w:rsidR="005E341A" w:rsidRPr="00093205">
        <w:rPr>
          <w:rFonts w:ascii="Times New Roman" w:hAnsi="Times New Roman" w:cs="Times New Roman"/>
          <w:i/>
          <w:sz w:val="28"/>
          <w:szCs w:val="28"/>
          <w:lang w:val="en-US"/>
        </w:rPr>
        <w:t>, 2017, Vol.39, no.19, pp.40-53.</w:t>
      </w:r>
      <w:r w:rsidR="00093205"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hyperlink r:id="rId18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http://nv.bsu.edu.ru/nv/</w:t>
        </w:r>
      </w:hyperlink>
    </w:p>
    <w:p w:rsidR="00BE79A8" w:rsidRPr="00093205" w:rsidRDefault="00BE79A8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206D0" w:rsidRPr="00093205" w:rsidRDefault="00093205" w:rsidP="00093205">
      <w:pPr>
        <w:pStyle w:val="a4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284" w:hanging="284"/>
        <w:jc w:val="both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Masi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A. T.,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Hunder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G. G., Lie, J. T., Michel, B. A., Bloch, D. A.,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Arend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W. P., Calabrese, L. H.,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Edworthy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S. M.,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Fauci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A. S., Leavitt, R. Y., Lightfoot, R. W.,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McShane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D. J., Mills, J. A., Stevens, M. B., Wallace, S. L. and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Zvaifler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N. J. (1990), The American College of Rheumatology 1990 criteria for the cla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sification of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churg</w:t>
      </w:r>
      <w:r w:rsidRPr="00093205">
        <w:rPr>
          <w:rFonts w:ascii="Cambria Math" w:hAnsi="Cambria Math" w:cs="Cambria Math"/>
          <w:sz w:val="28"/>
          <w:szCs w:val="28"/>
          <w:shd w:val="clear" w:color="auto" w:fill="FFFFFF"/>
          <w:lang w:val="en-US"/>
        </w:rPr>
        <w:t>‐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strauss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syndrome (allergic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granulomatosis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angiitis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). A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thritis &amp; Rheumatism, 1990, Vol. 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33, no.8, pp.</w:t>
      </w:r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1094-1100.  doi:</w:t>
      </w:r>
      <w:hyperlink r:id="rId19" w:history="1">
        <w:r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10.1002/art.1780330806</w:t>
        </w:r>
      </w:hyperlink>
    </w:p>
    <w:p w:rsidR="00093205" w:rsidRPr="00093205" w:rsidRDefault="00093205" w:rsidP="00093205">
      <w:pPr>
        <w:pStyle w:val="a4"/>
        <w:shd w:val="clear" w:color="auto" w:fill="FFFFFF"/>
        <w:suppressAutoHyphens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206D0" w:rsidRPr="00093205" w:rsidRDefault="001F604D" w:rsidP="0009320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Sokołowska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B.,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Szczeklik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W.,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Włudarczyk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Kuczia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P.,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Jakieła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B.,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Gąsior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Bartyzel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Rewerski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P.,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lang w:val="en-US"/>
        </w:rPr>
        <w:t>Musiał</w:t>
      </w:r>
      <w:proofErr w:type="spellEnd"/>
      <w:r w:rsidRPr="00093205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ANCA-positive and ANCA-negative phenotypes of </w:t>
      </w:r>
      <w:proofErr w:type="spellStart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eosinophilic</w:t>
      </w:r>
      <w:proofErr w:type="spellEnd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granulomatosis</w:t>
      </w:r>
      <w:proofErr w:type="spellEnd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with </w:t>
      </w:r>
      <w:proofErr w:type="spellStart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polyangiitis</w:t>
      </w:r>
      <w:proofErr w:type="spellEnd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(EGPA): outcome and long-term follow-up of 50 patients from a single Polish center</w:t>
      </w:r>
      <w:r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Clinical and experimental rheumatology</w:t>
      </w:r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2014</w:t>
      </w:r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, Vol.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32</w:t>
      </w:r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, no.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Suppl</w:t>
      </w:r>
      <w:proofErr w:type="spellEnd"/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82</w:t>
      </w:r>
      <w:proofErr w:type="gramStart"/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,pp</w:t>
      </w:r>
      <w:proofErr w:type="gramEnd"/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S41-</w:t>
      </w:r>
      <w:r w:rsidR="00514056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AC76BF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>7.</w:t>
      </w:r>
      <w:r w:rsidR="00093205" w:rsidRPr="00093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0" w:history="1">
        <w:r w:rsidR="00380F08" w:rsidRPr="000932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https://www.clinexprheumatol.org/article.asp?a=7814</w:t>
        </w:r>
      </w:hyperlink>
    </w:p>
    <w:p w:rsidR="00093205" w:rsidRPr="00093205" w:rsidRDefault="00093205" w:rsidP="00093205">
      <w:pPr>
        <w:pStyle w:val="a4"/>
        <w:spacing w:after="0" w:line="240" w:lineRule="auto"/>
        <w:ind w:left="284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093205" w:rsidRPr="00093205" w:rsidRDefault="00093205" w:rsidP="00093205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Valent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P.,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Klion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A. D., Horny, H. P.,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Roufosse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F.,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Gotlib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J., Weller, P. F.,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Gleich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G. J. Contemporary consensus proposal on criteria and classification of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eosinophilic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disorders and related syndromes. </w:t>
      </w:r>
      <w:r w:rsidRPr="00093205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Journal of Allergy and Clinical Immunology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, 2012. 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>, Vol.130, no.3,</w:t>
      </w:r>
      <w:r w:rsidRPr="0009320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 </w:t>
      </w:r>
      <w:r w:rsidRPr="000932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pp.607-612.  </w:t>
      </w:r>
      <w:proofErr w:type="spellStart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  <w:proofErr w:type="spellEnd"/>
      <w:r w:rsidRPr="000932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 10.1016 / j.jaci.2012.02.019</w:t>
      </w:r>
    </w:p>
    <w:p w:rsidR="00706514" w:rsidRPr="00093205" w:rsidRDefault="00706514" w:rsidP="00093205">
      <w:p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706514" w:rsidRPr="00093205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F4044"/>
    <w:multiLevelType w:val="multilevel"/>
    <w:tmpl w:val="590E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F3976"/>
    <w:multiLevelType w:val="multilevel"/>
    <w:tmpl w:val="31C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76BF"/>
    <w:rsid w:val="000167E1"/>
    <w:rsid w:val="00062BB1"/>
    <w:rsid w:val="0007152F"/>
    <w:rsid w:val="00093205"/>
    <w:rsid w:val="001B58E9"/>
    <w:rsid w:val="001F604D"/>
    <w:rsid w:val="00236993"/>
    <w:rsid w:val="002D71E5"/>
    <w:rsid w:val="00380F08"/>
    <w:rsid w:val="00484559"/>
    <w:rsid w:val="00514056"/>
    <w:rsid w:val="005E341A"/>
    <w:rsid w:val="00647734"/>
    <w:rsid w:val="006C48B4"/>
    <w:rsid w:val="00706514"/>
    <w:rsid w:val="007822E2"/>
    <w:rsid w:val="009206D0"/>
    <w:rsid w:val="00997119"/>
    <w:rsid w:val="00AC76BF"/>
    <w:rsid w:val="00B5122A"/>
    <w:rsid w:val="00BB0DFA"/>
    <w:rsid w:val="00BE79A8"/>
    <w:rsid w:val="00C830D7"/>
    <w:rsid w:val="00D27ADA"/>
    <w:rsid w:val="00D47103"/>
    <w:rsid w:val="00D859CD"/>
    <w:rsid w:val="00DD57C8"/>
    <w:rsid w:val="00E43C56"/>
    <w:rsid w:val="00E86313"/>
    <w:rsid w:val="00F6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BF"/>
    <w:pPr>
      <w:suppressAutoHyphens/>
      <w:spacing w:after="200" w:afterAutospacing="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6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A96"/>
    <w:pPr>
      <w:ind w:left="720"/>
      <w:contextualSpacing/>
    </w:pPr>
  </w:style>
  <w:style w:type="character" w:customStyle="1" w:styleId="author-style">
    <w:name w:val="author-style"/>
    <w:basedOn w:val="a0"/>
    <w:rsid w:val="00B5122A"/>
  </w:style>
  <w:style w:type="character" w:styleId="a5">
    <w:name w:val="Emphasis"/>
    <w:basedOn w:val="a0"/>
    <w:uiPriority w:val="20"/>
    <w:qFormat/>
    <w:rsid w:val="007822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412/1995-4484-2016-129-137" TargetMode="External"/><Relationship Id="rId13" Type="http://schemas.openxmlformats.org/officeDocument/2006/relationships/hyperlink" Target="https://elibrary.ru/author_items.asp?authorid=218818" TargetMode="External"/><Relationship Id="rId18" Type="http://schemas.openxmlformats.org/officeDocument/2006/relationships/hyperlink" Target="http://nv.bsu.edu.ru/nv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oi.org/10.14412/1995-4484-2016-129-137" TargetMode="External"/><Relationship Id="rId12" Type="http://schemas.openxmlformats.org/officeDocument/2006/relationships/hyperlink" Target="https://elibrary.ru/author_items.asp?authorid=636751" TargetMode="External"/><Relationship Id="rId17" Type="http://schemas.openxmlformats.org/officeDocument/2006/relationships/hyperlink" Target="http://nv.bsu.edu.ru/n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21701785" TargetMode="External"/><Relationship Id="rId20" Type="http://schemas.openxmlformats.org/officeDocument/2006/relationships/hyperlink" Target="https://www.clinexprheumatol.org/article.asp?a=78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4412/1995-4484-2017-12-16" TargetMode="External"/><Relationship Id="rId11" Type="http://schemas.openxmlformats.org/officeDocument/2006/relationships/hyperlink" Target="https://elibrary.ru/author_items.asp?authorid=1057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22367106" TargetMode="External"/><Relationship Id="rId10" Type="http://schemas.openxmlformats.org/officeDocument/2006/relationships/hyperlink" Target="https://elibrary.ru/item.asp?id=30276801" TargetMode="External"/><Relationship Id="rId19" Type="http://schemas.openxmlformats.org/officeDocument/2006/relationships/hyperlink" Target="https://doi.org/10.1002/art.1780330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4884/1561-6274-2003-7-1-109-119" TargetMode="External"/><Relationship Id="rId14" Type="http://schemas.openxmlformats.org/officeDocument/2006/relationships/hyperlink" Target="https://elibrary.ru/author_items.asp?authorid=4534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dudinaov</dc:creator>
  <cp:lastModifiedBy>Valeriy</cp:lastModifiedBy>
  <cp:revision>11</cp:revision>
  <dcterms:created xsi:type="dcterms:W3CDTF">2019-03-28T07:56:00Z</dcterms:created>
  <dcterms:modified xsi:type="dcterms:W3CDTF">2020-01-05T15:14:00Z</dcterms:modified>
</cp:coreProperties>
</file>