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D4" w:rsidRDefault="009462D4"/>
    <w:p w:rsidR="009462D4" w:rsidRDefault="009462D4"/>
    <w:p w:rsidR="009462D4" w:rsidRPr="00553CA8" w:rsidRDefault="00916687" w:rsidP="00A611EE">
      <w:pPr>
        <w:spacing w:line="240" w:lineRule="auto"/>
        <w:rPr>
          <w:noProof/>
          <w:lang w:eastAsia="ru-RU"/>
        </w:rPr>
      </w:pPr>
      <w:r w:rsidRPr="00916687">
        <w:rPr>
          <w:noProof/>
          <w:lang w:eastAsia="ru-RU"/>
        </w:rPr>
        <w:drawing>
          <wp:inline distT="0" distB="0" distL="0" distR="0">
            <wp:extent cx="2749550" cy="2476500"/>
            <wp:effectExtent l="0" t="0" r="1270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16687">
        <w:rPr>
          <w:noProof/>
          <w:lang w:eastAsia="ru-RU"/>
        </w:rPr>
        <w:drawing>
          <wp:inline distT="0" distB="0" distL="0" distR="0">
            <wp:extent cx="2958089" cy="2463800"/>
            <wp:effectExtent l="0" t="0" r="13970" b="1270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6687" w:rsidRPr="00553CA8" w:rsidRDefault="00916687" w:rsidP="00A611EE">
      <w:pPr>
        <w:spacing w:line="240" w:lineRule="auto"/>
        <w:rPr>
          <w:noProof/>
          <w:lang w:eastAsia="ru-RU"/>
        </w:rPr>
      </w:pPr>
    </w:p>
    <w:p w:rsidR="00990BA4" w:rsidRPr="006F0462" w:rsidRDefault="00916687" w:rsidP="00766E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Рисунок </w:t>
      </w:r>
      <w:r w:rsidRPr="00916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5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6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6687">
        <w:rPr>
          <w:rFonts w:ascii="Times New Roman" w:hAnsi="Times New Roman" w:cs="Times New Roman"/>
          <w:b/>
          <w:sz w:val="24"/>
          <w:szCs w:val="24"/>
        </w:rPr>
        <w:t>Содержание СD34</w:t>
      </w:r>
      <w:r w:rsidRPr="004E5A48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916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687">
        <w:rPr>
          <w:rFonts w:ascii="Times New Roman" w:hAnsi="Times New Roman" w:cs="Times New Roman"/>
          <w:b/>
          <w:sz w:val="24"/>
          <w:szCs w:val="24"/>
        </w:rPr>
        <w:t>мононуклеаров</w:t>
      </w:r>
      <w:proofErr w:type="spellEnd"/>
      <w:r w:rsidRPr="00916687">
        <w:rPr>
          <w:rFonts w:ascii="Times New Roman" w:hAnsi="Times New Roman" w:cs="Times New Roman"/>
          <w:b/>
          <w:sz w:val="24"/>
          <w:szCs w:val="24"/>
        </w:rPr>
        <w:t xml:space="preserve"> (·10 </w:t>
      </w:r>
      <w:r w:rsidRPr="00916687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916687">
        <w:rPr>
          <w:rFonts w:ascii="Times New Roman" w:hAnsi="Times New Roman" w:cs="Times New Roman"/>
          <w:b/>
          <w:sz w:val="24"/>
          <w:szCs w:val="24"/>
        </w:rPr>
        <w:t>/л)</w:t>
      </w:r>
      <w:r w:rsidR="006F0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687">
        <w:rPr>
          <w:rFonts w:ascii="Times New Roman" w:hAnsi="Times New Roman" w:cs="Times New Roman"/>
          <w:b/>
          <w:sz w:val="24"/>
          <w:szCs w:val="24"/>
        </w:rPr>
        <w:t>у пациентов</w:t>
      </w:r>
      <w:r w:rsidR="00766E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BA4" w:rsidRPr="006F0462">
        <w:rPr>
          <w:rFonts w:ascii="Times New Roman" w:hAnsi="Times New Roman" w:cs="Times New Roman"/>
          <w:b/>
          <w:sz w:val="24"/>
          <w:szCs w:val="24"/>
        </w:rPr>
        <w:t>а) б</w:t>
      </w:r>
      <w:r w:rsidR="00990BA4">
        <w:rPr>
          <w:rFonts w:ascii="Times New Roman" w:hAnsi="Times New Roman" w:cs="Times New Roman"/>
          <w:b/>
          <w:sz w:val="24"/>
          <w:szCs w:val="24"/>
        </w:rPr>
        <w:t xml:space="preserve">ез осложнений  </w:t>
      </w:r>
      <w:proofErr w:type="gramStart"/>
      <w:r w:rsidR="00990BA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="00990BA4"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="00990BA4" w:rsidRPr="006F0462">
        <w:rPr>
          <w:rFonts w:ascii="Times New Roman" w:hAnsi="Times New Roman" w:cs="Times New Roman"/>
          <w:b/>
          <w:sz w:val="24"/>
          <w:szCs w:val="24"/>
        </w:rPr>
        <w:t>;</w:t>
      </w:r>
      <w:r w:rsidR="0099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r w:rsidR="00990BA4"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r w:rsidR="00766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990BA4"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 осложнениями (</w:t>
      </w:r>
      <w:r w:rsidR="00990B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BA4"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="00990BA4" w:rsidRPr="006F0462">
        <w:rPr>
          <w:rFonts w:ascii="Times New Roman" w:hAnsi="Times New Roman" w:cs="Times New Roman"/>
          <w:b/>
          <w:sz w:val="24"/>
          <w:szCs w:val="24"/>
        </w:rPr>
        <w:t>;</w:t>
      </w:r>
      <w:r w:rsidR="0099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r w:rsidR="00990BA4"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66EF6" w:rsidRDefault="00766EF6" w:rsidP="00990B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BA4" w:rsidRPr="00766EF6" w:rsidRDefault="00990BA4" w:rsidP="00990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Примечание. p- достоверность различий по тесту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Уилкоксона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между группами: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и Плацебо </w:t>
      </w:r>
    </w:p>
    <w:p w:rsidR="00990BA4" w:rsidRPr="00750289" w:rsidRDefault="00916687" w:rsidP="00990B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61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Figura</w:t>
      </w:r>
      <w:proofErr w:type="spellEnd"/>
      <w:r w:rsidRPr="00A61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53CA8" w:rsidRPr="00324E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553CA8" w:rsidRPr="00553C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A61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16687">
        <w:rPr>
          <w:rFonts w:ascii="Times New Roman" w:hAnsi="Times New Roman" w:cs="Times New Roman"/>
          <w:sz w:val="24"/>
          <w:szCs w:val="24"/>
        </w:rPr>
        <w:t>С</w:t>
      </w:r>
      <w:r w:rsidRPr="00916687">
        <w:rPr>
          <w:rFonts w:ascii="Times New Roman" w:hAnsi="Times New Roman" w:cs="Times New Roman"/>
          <w:sz w:val="24"/>
          <w:szCs w:val="24"/>
          <w:lang w:val="en-US"/>
        </w:rPr>
        <w:t>D34</w:t>
      </w:r>
      <w:r w:rsidRPr="004E5A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 mononuclear blood 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(·10 </w:t>
      </w:r>
      <w:r w:rsidR="006F0462" w:rsidRPr="006F04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C5AF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F0462" w:rsidRPr="006F046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0462" w:rsidRPr="006F04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6687">
        <w:rPr>
          <w:rFonts w:ascii="Times New Roman" w:hAnsi="Times New Roman" w:cs="Times New Roman"/>
          <w:sz w:val="24"/>
          <w:szCs w:val="24"/>
          <w:lang w:val="en-US"/>
        </w:rPr>
        <w:t>in patients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0" w:name="_GoBack"/>
      <w:bookmarkEnd w:id="0"/>
      <w:r w:rsidR="00990BA4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proofErr w:type="gramStart"/>
      <w:r w:rsidR="00990BA4"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proofErr w:type="gramEnd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 w:rsidR="00990BA4" w:rsidRPr="00990B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90BA4"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BA4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>Placebo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90BA4"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90BA4"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="00990BA4"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 w:rsidR="00990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90BA4"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BA4"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BA4">
        <w:rPr>
          <w:rFonts w:ascii="Times New Roman" w:hAnsi="Times New Roman" w:cs="Times New Roman"/>
          <w:sz w:val="24"/>
          <w:szCs w:val="24"/>
          <w:lang w:val="en-US"/>
        </w:rPr>
        <w:t>Placebo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90BA4" w:rsidRPr="00324EE0" w:rsidRDefault="00990BA4" w:rsidP="00990B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 w:rsidR="00750289">
        <w:rPr>
          <w:rFonts w:ascii="Times New Roman" w:hAnsi="Times New Roman" w:cs="Times New Roman"/>
          <w:sz w:val="24"/>
          <w:szCs w:val="24"/>
        </w:rPr>
        <w:t>р</w:t>
      </w:r>
      <w:r w:rsidR="00750289" w:rsidRPr="00750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>- significance of differences according to the Wi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lcoxon test between groups: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Placebo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6687" w:rsidRPr="00324EE0" w:rsidRDefault="00916687" w:rsidP="00A611EE">
      <w:pPr>
        <w:spacing w:line="240" w:lineRule="auto"/>
        <w:rPr>
          <w:lang w:val="en-US"/>
        </w:rPr>
      </w:pPr>
    </w:p>
    <w:p w:rsidR="006F0462" w:rsidRPr="00324EE0" w:rsidRDefault="006F0462" w:rsidP="00A611EE">
      <w:pPr>
        <w:spacing w:line="240" w:lineRule="auto"/>
        <w:rPr>
          <w:lang w:val="en-US"/>
        </w:rPr>
      </w:pPr>
    </w:p>
    <w:p w:rsidR="006F0462" w:rsidRPr="00324EE0" w:rsidRDefault="006F0462" w:rsidP="00A611EE">
      <w:pPr>
        <w:spacing w:line="240" w:lineRule="auto"/>
        <w:rPr>
          <w:lang w:val="en-US"/>
        </w:rPr>
      </w:pPr>
    </w:p>
    <w:p w:rsidR="006F0462" w:rsidRPr="00324EE0" w:rsidRDefault="006F0462" w:rsidP="00A611EE">
      <w:pPr>
        <w:spacing w:line="240" w:lineRule="auto"/>
        <w:rPr>
          <w:lang w:val="en-US"/>
        </w:rPr>
      </w:pPr>
    </w:p>
    <w:p w:rsidR="006F0462" w:rsidRPr="00324EE0" w:rsidRDefault="006F0462" w:rsidP="00A611EE">
      <w:pPr>
        <w:spacing w:line="240" w:lineRule="auto"/>
        <w:rPr>
          <w:lang w:val="en-US"/>
        </w:rPr>
      </w:pPr>
    </w:p>
    <w:p w:rsidR="006F0462" w:rsidRPr="00324EE0" w:rsidRDefault="006F0462" w:rsidP="00A611EE">
      <w:pPr>
        <w:spacing w:line="240" w:lineRule="auto"/>
        <w:rPr>
          <w:lang w:val="en-US"/>
        </w:rPr>
      </w:pPr>
    </w:p>
    <w:p w:rsidR="00916687" w:rsidRDefault="00916687" w:rsidP="00A611EE">
      <w:pPr>
        <w:spacing w:line="240" w:lineRule="auto"/>
        <w:rPr>
          <w:lang w:val="en-US"/>
        </w:rPr>
      </w:pPr>
      <w:r w:rsidRPr="00916687">
        <w:rPr>
          <w:noProof/>
          <w:lang w:eastAsia="ru-RU"/>
        </w:rPr>
        <w:lastRenderedPageBreak/>
        <w:drawing>
          <wp:inline distT="0" distB="0" distL="0" distR="0">
            <wp:extent cx="2546350" cy="2457450"/>
            <wp:effectExtent l="0" t="0" r="635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916687">
        <w:rPr>
          <w:noProof/>
          <w:lang w:eastAsia="ru-RU"/>
        </w:rPr>
        <w:drawing>
          <wp:inline distT="0" distB="0" distL="0" distR="0">
            <wp:extent cx="2749550" cy="2457450"/>
            <wp:effectExtent l="0" t="0" r="1270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6687" w:rsidRDefault="00916687" w:rsidP="00A611EE">
      <w:pPr>
        <w:spacing w:line="240" w:lineRule="auto"/>
        <w:rPr>
          <w:lang w:val="en-US"/>
        </w:rPr>
      </w:pPr>
    </w:p>
    <w:p w:rsidR="00916687" w:rsidRPr="00990BA4" w:rsidRDefault="00916687" w:rsidP="009166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Рисунок 3. Содержание </w:t>
      </w:r>
      <w:proofErr w:type="spellStart"/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дефенсин+</w:t>
      </w:r>
      <w:proofErr w:type="spellEnd"/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гранулоцитов</w:t>
      </w:r>
      <w:proofErr w:type="gramStart"/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0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(%) </w:t>
      </w:r>
      <w:proofErr w:type="gramEnd"/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="00672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пациентов</w:t>
      </w:r>
    </w:p>
    <w:p w:rsidR="00916687" w:rsidRPr="00990BA4" w:rsidRDefault="00916687" w:rsidP="009166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0BA4" w:rsidRPr="006F0462" w:rsidRDefault="00990BA4" w:rsidP="00990BA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462">
        <w:rPr>
          <w:rFonts w:ascii="Times New Roman" w:hAnsi="Times New Roman" w:cs="Times New Roman"/>
          <w:b/>
          <w:sz w:val="24"/>
          <w:szCs w:val="24"/>
        </w:rPr>
        <w:t>а) б</w:t>
      </w:r>
      <w:r>
        <w:rPr>
          <w:rFonts w:ascii="Times New Roman" w:hAnsi="Times New Roman" w:cs="Times New Roman"/>
          <w:b/>
          <w:sz w:val="24"/>
          <w:szCs w:val="24"/>
        </w:rPr>
        <w:t xml:space="preserve">ез осложнений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Pr="006F0462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r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</w:p>
    <w:p w:rsidR="00990BA4" w:rsidRPr="006F0462" w:rsidRDefault="00990BA4" w:rsidP="00990BA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с осложнениями </w:t>
      </w:r>
      <w:proofErr w:type="gramStart"/>
      <w:r w:rsidRPr="006F04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 w:rsidRPr="006F0462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Плацебо</w:t>
      </w:r>
      <w:r w:rsidRPr="006F0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90BA4" w:rsidRPr="006F0462" w:rsidRDefault="00990BA4" w:rsidP="00990B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62">
        <w:rPr>
          <w:rFonts w:ascii="Times New Roman" w:hAnsi="Times New Roman" w:cs="Times New Roman"/>
          <w:b/>
          <w:sz w:val="24"/>
          <w:szCs w:val="24"/>
        </w:rPr>
        <w:t xml:space="preserve">Примечание. p- достоверность различий по тесту </w:t>
      </w:r>
      <w:proofErr w:type="spellStart"/>
      <w:r w:rsidRPr="006F0462">
        <w:rPr>
          <w:rFonts w:ascii="Times New Roman" w:hAnsi="Times New Roman" w:cs="Times New Roman"/>
          <w:b/>
          <w:sz w:val="24"/>
          <w:szCs w:val="24"/>
        </w:rPr>
        <w:t>Уилкоксона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между группами: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Деринат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Плацебо</w:t>
      </w:r>
      <w:r w:rsidRPr="006F04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BA4" w:rsidRPr="006F0462" w:rsidRDefault="00990BA4" w:rsidP="00990B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916687">
        <w:rPr>
          <w:rFonts w:ascii="Times New Roman" w:hAnsi="Times New Roman" w:cs="Times New Roman"/>
          <w:sz w:val="24"/>
          <w:szCs w:val="24"/>
          <w:lang w:val="en-US"/>
        </w:rPr>
        <w:t>without</w:t>
      </w:r>
      <w:proofErr w:type="gramEnd"/>
      <w:r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 w:rsidRPr="00990B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Placebo</w:t>
      </w:r>
    </w:p>
    <w:p w:rsidR="00990BA4" w:rsidRPr="006F0462" w:rsidRDefault="00990BA4" w:rsidP="00990B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16687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916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687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Pr="00916687">
        <w:rPr>
          <w:rFonts w:ascii="Times New Roman" w:hAnsi="Times New Roman" w:cs="Times New Roman"/>
          <w:sz w:val="24"/>
          <w:szCs w:val="24"/>
          <w:lang w:val="en-US"/>
        </w:rPr>
        <w:t>mplications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Placebo</w:t>
      </w:r>
    </w:p>
    <w:p w:rsidR="00990BA4" w:rsidRPr="00324EE0" w:rsidRDefault="00990BA4" w:rsidP="00990B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Note. p- </w:t>
      </w:r>
      <w:proofErr w:type="gramStart"/>
      <w:r w:rsidRPr="006F0462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proofErr w:type="gramEnd"/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of differences according to the Wi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lcoxon test between groups: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Placebo</w:t>
      </w:r>
      <w:r w:rsidRPr="006F0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Default="006F0462" w:rsidP="00916687">
      <w:pPr>
        <w:spacing w:line="240" w:lineRule="auto"/>
        <w:rPr>
          <w:lang w:val="en-US"/>
        </w:rPr>
      </w:pPr>
    </w:p>
    <w:p w:rsidR="00990BA4" w:rsidRPr="00324EE0" w:rsidRDefault="00990BA4" w:rsidP="00916687">
      <w:pPr>
        <w:spacing w:line="240" w:lineRule="auto"/>
        <w:rPr>
          <w:lang w:val="en-US"/>
        </w:rPr>
      </w:pPr>
    </w:p>
    <w:p w:rsidR="006F0462" w:rsidRPr="00324EE0" w:rsidRDefault="006F0462" w:rsidP="00916687">
      <w:pPr>
        <w:spacing w:line="240" w:lineRule="auto"/>
        <w:rPr>
          <w:lang w:val="en-US"/>
        </w:rPr>
      </w:pPr>
    </w:p>
    <w:p w:rsidR="006F0462" w:rsidRPr="00553CA8" w:rsidRDefault="006F0462" w:rsidP="006F0462">
      <w:pPr>
        <w:rPr>
          <w:rFonts w:ascii="Times New Roman" w:hAnsi="Times New Roman" w:cs="Times New Roman"/>
          <w:b/>
          <w:sz w:val="24"/>
          <w:szCs w:val="24"/>
        </w:rPr>
      </w:pPr>
      <w:r w:rsidRPr="00553CA8">
        <w:rPr>
          <w:rFonts w:ascii="Times New Roman" w:hAnsi="Times New Roman" w:cs="Times New Roman"/>
          <w:b/>
          <w:sz w:val="24"/>
          <w:szCs w:val="24"/>
        </w:rPr>
        <w:lastRenderedPageBreak/>
        <w:t>Названия рисунков и подписи к ним</w:t>
      </w: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="00277D34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instrText>SEQ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Рисунок \* 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instrText>ARABIC</w:instrText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</w:instrText>
      </w:r>
      <w:r w:rsidR="00277D34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670643" w:rsidRPr="00062626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1</w:t>
      </w:r>
      <w:r w:rsidR="00277D34"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553C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 С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D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117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мононуклеаров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 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 без осложнений, б) с осложнениями </w:t>
      </w:r>
    </w:p>
    <w:p w:rsidR="006F0462" w:rsidRPr="00553CA8" w:rsidRDefault="00990BA4" w:rsidP="006F0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="006F0462"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462" w:rsidRPr="00553CA8" w:rsidRDefault="00990BA4" w:rsidP="006F0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6F0462" w:rsidRPr="00553CA8" w:rsidRDefault="006F0462" w:rsidP="006F0462">
      <w:pPr>
        <w:rPr>
          <w:sz w:val="24"/>
          <w:szCs w:val="24"/>
        </w:rPr>
      </w:pP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Рисунок 2. Содержание С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D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34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мононуклеаров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 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 без осложнений, б) с осложнениями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6F0462" w:rsidRPr="00553CA8" w:rsidRDefault="006F0462" w:rsidP="006F0462">
      <w:pPr>
        <w:rPr>
          <w:rFonts w:ascii="Times New Roman" w:hAnsi="Times New Roman" w:cs="Times New Roman"/>
          <w:sz w:val="24"/>
          <w:szCs w:val="24"/>
        </w:rPr>
      </w:pPr>
    </w:p>
    <w:p w:rsidR="006F0462" w:rsidRPr="00553CA8" w:rsidRDefault="006F0462" w:rsidP="006F0462">
      <w:pPr>
        <w:rPr>
          <w:sz w:val="24"/>
          <w:szCs w:val="24"/>
        </w:rPr>
      </w:pPr>
    </w:p>
    <w:p w:rsidR="00553CA8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3. Содержание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дефенсин</w:t>
      </w:r>
      <w:r w:rsidRPr="00553CA8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+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>грануоцитов</w:t>
      </w:r>
      <w:proofErr w:type="spellEnd"/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 пациентов</w:t>
      </w:r>
    </w:p>
    <w:p w:rsidR="006F0462" w:rsidRPr="00553CA8" w:rsidRDefault="006F0462" w:rsidP="006F0462">
      <w:pPr>
        <w:pStyle w:val="a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C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а) без осложнений, б) с осложнениями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Деринат</w:t>
      </w:r>
      <w:proofErr w:type="spellEnd"/>
      <w:r w:rsidRPr="00553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BA4" w:rsidRPr="00553CA8" w:rsidRDefault="00990BA4" w:rsidP="0099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Плацебо</w:t>
      </w:r>
    </w:p>
    <w:p w:rsidR="00916687" w:rsidRPr="00553CA8" w:rsidRDefault="00916687" w:rsidP="00A611EE">
      <w:pPr>
        <w:spacing w:line="240" w:lineRule="auto"/>
      </w:pPr>
    </w:p>
    <w:sectPr w:rsidR="00916687" w:rsidRPr="00553CA8" w:rsidSect="005B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76E5"/>
    <w:rsid w:val="00062626"/>
    <w:rsid w:val="0008088A"/>
    <w:rsid w:val="00090150"/>
    <w:rsid w:val="000A0F6F"/>
    <w:rsid w:val="000A49E8"/>
    <w:rsid w:val="000B2BA1"/>
    <w:rsid w:val="00156DCC"/>
    <w:rsid w:val="00192E31"/>
    <w:rsid w:val="001A01EE"/>
    <w:rsid w:val="001F0555"/>
    <w:rsid w:val="00255418"/>
    <w:rsid w:val="00266E76"/>
    <w:rsid w:val="00277D34"/>
    <w:rsid w:val="0029592A"/>
    <w:rsid w:val="002A4499"/>
    <w:rsid w:val="002A5D23"/>
    <w:rsid w:val="002E32B6"/>
    <w:rsid w:val="002E6BA5"/>
    <w:rsid w:val="00324CF9"/>
    <w:rsid w:val="00324EE0"/>
    <w:rsid w:val="0034061E"/>
    <w:rsid w:val="00380C71"/>
    <w:rsid w:val="003C06BA"/>
    <w:rsid w:val="00455D97"/>
    <w:rsid w:val="004C6CF4"/>
    <w:rsid w:val="004E5A48"/>
    <w:rsid w:val="00520823"/>
    <w:rsid w:val="00532723"/>
    <w:rsid w:val="00553CA8"/>
    <w:rsid w:val="00590B56"/>
    <w:rsid w:val="00594A5C"/>
    <w:rsid w:val="005B66DA"/>
    <w:rsid w:val="005D2503"/>
    <w:rsid w:val="005D2658"/>
    <w:rsid w:val="006233C9"/>
    <w:rsid w:val="0063255A"/>
    <w:rsid w:val="00670643"/>
    <w:rsid w:val="00672DA2"/>
    <w:rsid w:val="00687E43"/>
    <w:rsid w:val="006A3E36"/>
    <w:rsid w:val="006B170F"/>
    <w:rsid w:val="006D4416"/>
    <w:rsid w:val="006D6EF4"/>
    <w:rsid w:val="006F0462"/>
    <w:rsid w:val="00701A91"/>
    <w:rsid w:val="00702DF7"/>
    <w:rsid w:val="007127B8"/>
    <w:rsid w:val="007208EE"/>
    <w:rsid w:val="00721F3E"/>
    <w:rsid w:val="0073168D"/>
    <w:rsid w:val="00750289"/>
    <w:rsid w:val="00753719"/>
    <w:rsid w:val="00766EF6"/>
    <w:rsid w:val="007B34BE"/>
    <w:rsid w:val="007B622E"/>
    <w:rsid w:val="007E1E1A"/>
    <w:rsid w:val="007F76E5"/>
    <w:rsid w:val="008210EE"/>
    <w:rsid w:val="00830951"/>
    <w:rsid w:val="00894433"/>
    <w:rsid w:val="008A56E5"/>
    <w:rsid w:val="008A5FB9"/>
    <w:rsid w:val="008B122B"/>
    <w:rsid w:val="008E3995"/>
    <w:rsid w:val="00916687"/>
    <w:rsid w:val="00923FE0"/>
    <w:rsid w:val="00927494"/>
    <w:rsid w:val="009462D4"/>
    <w:rsid w:val="00963CE4"/>
    <w:rsid w:val="00990BA4"/>
    <w:rsid w:val="00995089"/>
    <w:rsid w:val="009C3C2B"/>
    <w:rsid w:val="009C3D79"/>
    <w:rsid w:val="009D1228"/>
    <w:rsid w:val="009E402D"/>
    <w:rsid w:val="009F74FD"/>
    <w:rsid w:val="00A10699"/>
    <w:rsid w:val="00A131E1"/>
    <w:rsid w:val="00A611EE"/>
    <w:rsid w:val="00A93862"/>
    <w:rsid w:val="00B11BA8"/>
    <w:rsid w:val="00B1405B"/>
    <w:rsid w:val="00B40648"/>
    <w:rsid w:val="00B46644"/>
    <w:rsid w:val="00B549AD"/>
    <w:rsid w:val="00B63EE4"/>
    <w:rsid w:val="00BD1911"/>
    <w:rsid w:val="00BD3F8A"/>
    <w:rsid w:val="00C10CB6"/>
    <w:rsid w:val="00CB3300"/>
    <w:rsid w:val="00CC4429"/>
    <w:rsid w:val="00CC641A"/>
    <w:rsid w:val="00D07B8E"/>
    <w:rsid w:val="00D9133D"/>
    <w:rsid w:val="00DB703E"/>
    <w:rsid w:val="00E04E61"/>
    <w:rsid w:val="00E7247C"/>
    <w:rsid w:val="00E82533"/>
    <w:rsid w:val="00EC5AF9"/>
    <w:rsid w:val="00EC68DD"/>
    <w:rsid w:val="00EE604D"/>
    <w:rsid w:val="00EF52F9"/>
    <w:rsid w:val="00F47645"/>
    <w:rsid w:val="00F737E5"/>
    <w:rsid w:val="00F816B1"/>
    <w:rsid w:val="00F95EEB"/>
    <w:rsid w:val="00F96B64"/>
    <w:rsid w:val="00F9798D"/>
    <w:rsid w:val="00FA1798"/>
    <w:rsid w:val="00FA17CC"/>
    <w:rsid w:val="00FB737A"/>
    <w:rsid w:val="00FF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E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316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Fileserver\www\&#1054;&#1090;&#1076;&#1077;&#1083;%20&#1083;&#1072;&#1073;&#1086;&#1088;&#1072;&#1090;&#1086;&#1088;&#1085;&#1086;&#1081;%20&#1076;&#1080;&#1072;&#1075;&#1085;&#1086;&#1089;&#1090;&#1080;&#1082;&#1080;\&#1055;&#1072;&#1087;&#1082;&#1072;%20&#1086;&#1073;&#1084;&#1077;&#1085;&#1072;\&#1044;&#1077;&#1088;&#1080;&#1085;&#1072;&#1090;_&#1089;&#1090;&#1072;&#1090;&#1100;&#1103;_&#1057;&#1058;\&#1044;&#1045;&#1056;&#1048;&#1053;&#1040;&#1058;%20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a) a)</a:t>
            </a:r>
          </a:p>
        </c:rich>
      </c:tx>
      <c:layout>
        <c:manualLayout>
          <c:xMode val="edge"/>
          <c:yMode val="edge"/>
          <c:x val="0.84825916968231152"/>
          <c:y val="4.917953958045322E-3"/>
        </c:manualLayout>
      </c:layout>
    </c:title>
    <c:plotArea>
      <c:layout>
        <c:manualLayout>
          <c:layoutTarget val="inner"/>
          <c:xMode val="edge"/>
          <c:yMode val="edge"/>
          <c:x val="0.22353766980051282"/>
          <c:y val="0.18423674139969187"/>
          <c:w val="0.72565401611172953"/>
          <c:h val="0.46742802187894572"/>
        </c:manualLayout>
      </c:layout>
      <c:lineChart>
        <c:grouping val="standard"/>
        <c:ser>
          <c:idx val="0"/>
          <c:order val="0"/>
          <c:tx>
            <c:strRef>
              <c:f>Лист1!$A$3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Лист1!$B$2:$D$2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0.51</c:v>
                </c:pt>
                <c:pt idx="1">
                  <c:v>0.76</c:v>
                </c:pt>
                <c:pt idx="2">
                  <c:v>0.47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Лист1!$B$2:$D$2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0.35</c:v>
                </c:pt>
                <c:pt idx="1">
                  <c:v>0.64</c:v>
                </c:pt>
                <c:pt idx="2">
                  <c:v>0.48</c:v>
                </c:pt>
              </c:numCache>
            </c:numRef>
          </c:val>
        </c:ser>
        <c:marker val="1"/>
        <c:axId val="37156352"/>
        <c:axId val="54552832"/>
      </c:lineChart>
      <c:catAx>
        <c:axId val="37156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</a:t>
                </a:r>
                <a:r>
                  <a:rPr lang="en-US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(Days)</a:t>
                </a:r>
                <a:r>
                  <a:rPr lang="ru-RU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ru-RU" sz="1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4552832"/>
        <c:crosses val="autoZero"/>
        <c:lblAlgn val="ctr"/>
        <c:lblOffset val="100"/>
      </c:catAx>
      <c:valAx>
        <c:axId val="54552832"/>
        <c:scaling>
          <c:orientation val="minMax"/>
          <c:max val="0.8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sz="900" b="0"/>
                  <a:t>CD34+ ·10</a:t>
                </a:r>
                <a:r>
                  <a:rPr lang="en-US" sz="900" b="0" baseline="30000"/>
                  <a:t>9</a:t>
                </a:r>
                <a:r>
                  <a:rPr lang="en-US" sz="900" b="0"/>
                  <a:t>/</a:t>
                </a:r>
                <a:r>
                  <a:rPr lang="ru-RU" sz="900" b="0"/>
                  <a:t>л    </a:t>
                </a:r>
                <a:r>
                  <a:rPr lang="en-US" sz="900" b="0"/>
                  <a:t>CD34+</a:t>
                </a:r>
                <a:r>
                  <a:rPr lang="en-US" sz="900" b="0">
                    <a:latin typeface="Times New Roman"/>
                    <a:cs typeface="Times New Roman"/>
                  </a:rPr>
                  <a:t>·</a:t>
                </a:r>
                <a:r>
                  <a:rPr lang="ru-RU" sz="900" b="0"/>
                  <a:t>10</a:t>
                </a:r>
                <a:r>
                  <a:rPr lang="ru-RU" sz="900" b="0" baseline="30000"/>
                  <a:t>9</a:t>
                </a:r>
                <a:r>
                  <a:rPr lang="ru-RU" sz="900" b="0"/>
                  <a:t>/</a:t>
                </a:r>
                <a:r>
                  <a:rPr lang="en-US" sz="900" b="0"/>
                  <a:t>l</a:t>
                </a: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37156352"/>
        <c:crosses val="autoZero"/>
        <c:crossBetween val="between"/>
        <c:majorUnit val="0.2"/>
        <c:minorUnit val="2.0000000000000014E-2"/>
      </c:valAx>
    </c:plotArea>
    <c:legend>
      <c:legendPos val="b"/>
      <c:layout>
        <c:manualLayout>
          <c:xMode val="edge"/>
          <c:yMode val="edge"/>
          <c:x val="0.13937626157007521"/>
          <c:y val="0.80236821542345371"/>
          <c:w val="0.73048498845265442"/>
          <c:h val="0.1976317845765463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б) 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b)</a:t>
            </a:r>
          </a:p>
        </c:rich>
      </c:tx>
      <c:layout>
        <c:manualLayout>
          <c:xMode val="edge"/>
          <c:yMode val="edge"/>
          <c:x val="0.84571041901012511"/>
          <c:y val="1.2399545417647521E-3"/>
        </c:manualLayout>
      </c:layout>
    </c:title>
    <c:plotArea>
      <c:layout>
        <c:manualLayout>
          <c:layoutTarget val="inner"/>
          <c:xMode val="edge"/>
          <c:yMode val="edge"/>
          <c:x val="0.22034667306775577"/>
          <c:y val="0.14021917363422398"/>
          <c:w val="0.70358970753655781"/>
          <c:h val="0.50695673350109582"/>
        </c:manualLayout>
      </c:layout>
      <c:lineChart>
        <c:grouping val="standard"/>
        <c:ser>
          <c:idx val="0"/>
          <c:order val="0"/>
          <c:tx>
            <c:strRef>
              <c:f>Лист1!$A$18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Лист1!$B$17:$D$17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Лист1!$B$18:$D$18</c:f>
              <c:numCache>
                <c:formatCode>General</c:formatCode>
                <c:ptCount val="3"/>
                <c:pt idx="0">
                  <c:v>0.46</c:v>
                </c:pt>
                <c:pt idx="1">
                  <c:v>0.68</c:v>
                </c:pt>
                <c:pt idx="2">
                  <c:v>0.67</c:v>
                </c:pt>
              </c:numCache>
            </c:numRef>
          </c:val>
        </c:ser>
        <c:ser>
          <c:idx val="1"/>
          <c:order val="1"/>
          <c:tx>
            <c:strRef>
              <c:f>Лист1!$A$19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Лист1!$B$17:$D$17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Лист1!$B$19:$D$19</c:f>
              <c:numCache>
                <c:formatCode>General</c:formatCode>
                <c:ptCount val="3"/>
                <c:pt idx="0">
                  <c:v>0.38</c:v>
                </c:pt>
                <c:pt idx="1">
                  <c:v>0.34</c:v>
                </c:pt>
                <c:pt idx="2">
                  <c:v>0.3</c:v>
                </c:pt>
              </c:numCache>
            </c:numRef>
          </c:val>
        </c:ser>
        <c:marker val="1"/>
        <c:axId val="67255680"/>
        <c:axId val="67283200"/>
      </c:lineChart>
      <c:catAx>
        <c:axId val="67255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r>
                  <a:rPr lang="ru-RU" sz="10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(</a:t>
                </a:r>
                <a:r>
                  <a:rPr lang="en-US"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Days)</a:t>
                </a: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7283200"/>
        <c:crosses val="autoZero"/>
        <c:lblAlgn val="ctr"/>
        <c:lblOffset val="100"/>
      </c:catAx>
      <c:valAx>
        <c:axId val="672832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900" b="0" i="0" u="none" strike="noStrike" baseline="0">
                    <a:solidFill>
                      <a:srgbClr val="000000"/>
                    </a:solidFill>
                    <a:latin typeface="Calibri"/>
                  </a:rPr>
                  <a:t>CD34 ·10</a:t>
                </a:r>
                <a:r>
                  <a:rPr lang="en-US" sz="900" b="0" i="0" u="none" strike="noStrike" baseline="30000">
                    <a:solidFill>
                      <a:srgbClr val="000000"/>
                    </a:solidFill>
                    <a:latin typeface="Calibri"/>
                  </a:rPr>
                  <a:t>9</a:t>
                </a:r>
                <a:r>
                  <a:rPr lang="en-US" sz="900" b="0" i="0" u="none" strike="noStrike" baseline="0">
                    <a:solidFill>
                      <a:srgbClr val="000000"/>
                    </a:solidFill>
                    <a:latin typeface="Calibri"/>
                  </a:rPr>
                  <a:t>/</a:t>
                </a:r>
                <a:r>
                  <a:rPr lang="ru-RU" sz="900" b="0" i="0" u="none" strike="noStrike" baseline="0">
                    <a:solidFill>
                      <a:srgbClr val="000000"/>
                    </a:solidFill>
                    <a:latin typeface="Calibri"/>
                  </a:rPr>
                  <a:t>л  </a:t>
                </a:r>
                <a:r>
                  <a:rPr lang="en-US" sz="900" b="0" i="0" u="none" strike="noStrike" baseline="0">
                    <a:solidFill>
                      <a:srgbClr val="000000"/>
                    </a:solidFill>
                    <a:latin typeface="Calibri"/>
                  </a:rPr>
                  <a:t>CD34 ·10</a:t>
                </a:r>
                <a:r>
                  <a:rPr lang="en-US" sz="900" b="0" i="0" u="none" strike="noStrike" baseline="30000">
                    <a:solidFill>
                      <a:srgbClr val="000000"/>
                    </a:solidFill>
                    <a:latin typeface="Calibri"/>
                  </a:rPr>
                  <a:t>9</a:t>
                </a:r>
                <a:r>
                  <a:rPr lang="en-US" sz="900" b="0" i="0" u="none" strike="noStrike" baseline="0">
                    <a:solidFill>
                      <a:srgbClr val="000000"/>
                    </a:solidFill>
                    <a:latin typeface="Calibri"/>
                  </a:rPr>
                  <a:t>/l</a:t>
                </a: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672556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805796817261304"/>
          <c:y val="0.81013069242633362"/>
          <c:w val="0.67904680120223271"/>
          <c:h val="0.18986930757366713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a) a)</a:t>
            </a:r>
          </a:p>
        </c:rich>
      </c:tx>
      <c:layout>
        <c:manualLayout>
          <c:xMode val="edge"/>
          <c:yMode val="edge"/>
          <c:x val="0.83160445343334843"/>
          <c:y val="4.3109727563124395E-3"/>
        </c:manualLayout>
      </c:layout>
    </c:title>
    <c:plotArea>
      <c:layout>
        <c:manualLayout>
          <c:layoutTarget val="inner"/>
          <c:xMode val="edge"/>
          <c:yMode val="edge"/>
          <c:x val="0.23890706305103412"/>
          <c:y val="0.19742904229994521"/>
          <c:w val="0.71620515640033899"/>
          <c:h val="0.45400313332926462"/>
        </c:manualLayout>
      </c:layout>
      <c:lineChart>
        <c:grouping val="standard"/>
        <c:ser>
          <c:idx val="0"/>
          <c:order val="0"/>
          <c:tx>
            <c:strRef>
              <c:f>Лист1!$A$64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Лист1!$B$63:$D$63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Лист1!$B$64:$D$64</c:f>
              <c:numCache>
                <c:formatCode>General</c:formatCode>
                <c:ptCount val="3"/>
                <c:pt idx="0">
                  <c:v>42</c:v>
                </c:pt>
                <c:pt idx="1">
                  <c:v>37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Лист1!$A$65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ymbol val="circle"/>
            <c:size val="7"/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cat>
            <c:numRef>
              <c:f>Лист1!$B$63:$D$63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Лист1!$B$65:$D$65</c:f>
              <c:numCache>
                <c:formatCode>General</c:formatCode>
                <c:ptCount val="3"/>
                <c:pt idx="0">
                  <c:v>52</c:v>
                </c:pt>
                <c:pt idx="1">
                  <c:v>37</c:v>
                </c:pt>
                <c:pt idx="2">
                  <c:v>21</c:v>
                </c:pt>
              </c:numCache>
            </c:numRef>
          </c:val>
        </c:ser>
        <c:marker val="1"/>
        <c:axId val="78615296"/>
        <c:axId val="80626048"/>
      </c:lineChart>
      <c:catAx>
        <c:axId val="786152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(Days)</a:t>
                </a:r>
                <a:endParaRPr lang="ru-RU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0626048"/>
        <c:crosses val="autoZero"/>
        <c:lblAlgn val="ctr"/>
        <c:lblOffset val="100"/>
      </c:catAx>
      <c:valAx>
        <c:axId val="806260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ru-RU" sz="900" b="0"/>
                  <a:t>Дефенсин+</a:t>
                </a:r>
                <a:r>
                  <a:rPr lang="ru-RU" sz="900" b="0" baseline="0"/>
                  <a:t> НГ % </a:t>
                </a:r>
                <a:r>
                  <a:rPr lang="en-US" sz="900" b="0" baseline="0"/>
                  <a:t>Defensin + NG</a:t>
                </a:r>
                <a:r>
                  <a:rPr lang="ru-RU" sz="900" b="0" baseline="0"/>
                  <a:t> </a:t>
                </a:r>
                <a:r>
                  <a:rPr lang="en-US" sz="900" b="0" baseline="0"/>
                  <a:t>%</a:t>
                </a:r>
                <a:endParaRPr lang="ru-RU" sz="900" b="0"/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7861529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06232450370141"/>
          <c:y val="0.79413619809151759"/>
          <c:w val="0.78877805486284291"/>
          <c:h val="0.20586380190848236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б) 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b)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8447702351293872"/>
          <c:y val="4.4920547722232381E-3"/>
        </c:manualLayout>
      </c:layout>
    </c:title>
    <c:plotArea>
      <c:layout>
        <c:manualLayout>
          <c:layoutTarget val="inner"/>
          <c:xMode val="edge"/>
          <c:yMode val="edge"/>
          <c:x val="0.22580058555036309"/>
          <c:y val="0.18709312498728395"/>
          <c:w val="0.72339110036187904"/>
          <c:h val="0.4591710919855948"/>
        </c:manualLayout>
      </c:layout>
      <c:lineChart>
        <c:grouping val="standard"/>
        <c:ser>
          <c:idx val="0"/>
          <c:order val="0"/>
          <c:tx>
            <c:strRef>
              <c:f>Лист1!$A$76</c:f>
              <c:strCache>
                <c:ptCount val="1"/>
                <c:pt idx="0">
                  <c:v>Деринат     Derinate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cat>
            <c:numRef>
              <c:f>Лист1!$B$75:$D$75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Лист1!$B$76:$D$76</c:f>
              <c:numCache>
                <c:formatCode>General</c:formatCode>
                <c:ptCount val="3"/>
                <c:pt idx="0">
                  <c:v>38</c:v>
                </c:pt>
                <c:pt idx="1">
                  <c:v>48</c:v>
                </c:pt>
                <c:pt idx="2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Лист1!$A$77</c:f>
              <c:strCache>
                <c:ptCount val="1"/>
                <c:pt idx="0">
                  <c:v>Плацебо     Placebo</c:v>
                </c:pt>
              </c:strCache>
            </c:strRef>
          </c:tx>
          <c:spPr>
            <a:ln>
              <a:solidFill>
                <a:sysClr val="windowText" lastClr="000000">
                  <a:shade val="95000"/>
                  <a:satMod val="105000"/>
                </a:sysClr>
              </a:solidFill>
              <a:prstDash val="sysDash"/>
            </a:ln>
          </c:spPr>
          <c:marker>
            <c:spPr>
              <a:noFill/>
              <a:ln>
                <a:solidFill>
                  <a:sysClr val="windowText" lastClr="000000">
                    <a:shade val="95000"/>
                    <a:satMod val="105000"/>
                  </a:sysClr>
                </a:solidFill>
              </a:ln>
            </c:spPr>
          </c:marker>
          <c:dPt>
            <c:idx val="0"/>
            <c:marker>
              <c:symbol val="circle"/>
              <c:size val="7"/>
            </c:marker>
          </c:dPt>
          <c:dPt>
            <c:idx val="1"/>
            <c:marker>
              <c:symbol val="circle"/>
              <c:size val="7"/>
            </c:marker>
          </c:dPt>
          <c:dPt>
            <c:idx val="2"/>
            <c:marker>
              <c:symbol val="circle"/>
              <c:size val="7"/>
            </c:marker>
          </c:dPt>
          <c:cat>
            <c:numRef>
              <c:f>Лист1!$B$75:$D$75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15</c:v>
                </c:pt>
              </c:numCache>
            </c:numRef>
          </c:cat>
          <c:val>
            <c:numRef>
              <c:f>Лист1!$B$77:$D$77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33</c:v>
                </c:pt>
              </c:numCache>
            </c:numRef>
          </c:val>
        </c:ser>
        <c:marker val="1"/>
        <c:axId val="80670720"/>
        <c:axId val="80673408"/>
      </c:lineChart>
      <c:catAx>
        <c:axId val="806707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 (</a:t>
                </a: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Days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0673408"/>
        <c:crosses val="autoZero"/>
        <c:lblAlgn val="ctr"/>
        <c:lblOffset val="100"/>
      </c:catAx>
      <c:valAx>
        <c:axId val="806734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/>
                  <a:t>Дефенсин+</a:t>
                </a:r>
                <a:r>
                  <a:rPr lang="ru-RU" sz="900" b="0" baseline="0"/>
                  <a:t> НГ%</a:t>
                </a:r>
                <a:r>
                  <a:rPr lang="en-US" sz="900" b="0" baseline="0"/>
                  <a:t>  </a:t>
                </a:r>
                <a:r>
                  <a:rPr lang="en-US" sz="900" b="0" i="0" baseline="0">
                    <a:effectLst/>
                  </a:rPr>
                  <a:t>Defensin + NG</a:t>
                </a:r>
                <a:r>
                  <a:rPr lang="ru-RU" sz="900" b="0" i="0" baseline="0">
                    <a:effectLst/>
                  </a:rPr>
                  <a:t> </a:t>
                </a:r>
                <a:r>
                  <a:rPr lang="en-US" sz="900" b="0" i="0" baseline="0">
                    <a:effectLst/>
                  </a:rPr>
                  <a:t>%</a:t>
                </a:r>
                <a:endParaRPr lang="ru-RU" sz="900" b="0">
                  <a:effectLst/>
                </a:endParaRPr>
              </a:p>
            </c:rich>
          </c:tx>
          <c:layout/>
          <c:spPr>
            <a:noFill/>
            <a:ln w="25400">
              <a:noFill/>
            </a:ln>
          </c:spPr>
        </c:title>
        <c:numFmt formatCode="General" sourceLinked="1"/>
        <c:tickLblPos val="nextTo"/>
        <c:crossAx val="80670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475732392573331"/>
          <c:y val="0.80964007406051208"/>
          <c:w val="0.73048498845265442"/>
          <c:h val="0.19035992593949011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</c:chart>
  <c:externalData r:id="rId1">
    <c:autoUpdate val="1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rawing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2.png"/><Relationship Id="rId2" Type="http://schemas.openxmlformats.org/officeDocument/2006/relationships/image" Target="../media/image11.png"/><Relationship Id="rId1" Type="http://schemas.openxmlformats.org/officeDocument/2006/relationships/image" Target="../media/image10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0.26569</cdr:x>
      <cdr:y>0.27936</cdr:y>
    </cdr:from>
    <cdr:to>
      <cdr:x>0.39045</cdr:x>
      <cdr:y>0.36433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0518" y="691831"/>
          <a:ext cx="343033" cy="21042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0.59408</cdr:x>
      <cdr:y>0.1044</cdr:y>
    </cdr:from>
    <cdr:to>
      <cdr:x>0.73377</cdr:x>
      <cdr:y>0.1978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633442" y="260526"/>
          <a:ext cx="384100" cy="23308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0.80674</cdr:x>
      <cdr:y>0.26909</cdr:y>
    </cdr:from>
    <cdr:to>
      <cdr:x>0.95049</cdr:x>
      <cdr:y>0.367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218181" y="666405"/>
          <a:ext cx="395248" cy="242474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0.29828</cdr:x>
      <cdr:y>0.25145</cdr:y>
    </cdr:from>
    <cdr:to>
      <cdr:x>0.42603</cdr:x>
      <cdr:y>0.33964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82338" y="619520"/>
          <a:ext cx="377896" cy="21728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0.55601</cdr:x>
      <cdr:y>0.13347</cdr:y>
    </cdr:from>
    <cdr:to>
      <cdr:x>0.69406</cdr:x>
      <cdr:y>0.22872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581733" y="328842"/>
          <a:ext cx="392723" cy="23467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0.79121</cdr:x>
      <cdr:y>0.12736</cdr:y>
    </cdr:from>
    <cdr:to>
      <cdr:x>0.92634</cdr:x>
      <cdr:y>0.22084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340469" y="313782"/>
          <a:ext cx="399727" cy="230316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0.30944</cdr:x>
      <cdr:y>0.15322</cdr:y>
    </cdr:from>
    <cdr:to>
      <cdr:x>0.45927</cdr:x>
      <cdr:y>0.25834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7945" y="376525"/>
          <a:ext cx="381520" cy="25832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0.55346</cdr:x>
      <cdr:y>0.23926</cdr:y>
    </cdr:from>
    <cdr:to>
      <cdr:x>0.7005</cdr:x>
      <cdr:y>0.34243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409293" y="587963"/>
          <a:ext cx="374416" cy="25353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0.77801</cdr:x>
      <cdr:y>0.27411</cdr:y>
    </cdr:from>
    <cdr:to>
      <cdr:x>0.92159</cdr:x>
      <cdr:y>0.37485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1981082" y="673611"/>
          <a:ext cx="365607" cy="247554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0.29877</cdr:x>
      <cdr:y>0.2566</cdr:y>
    </cdr:from>
    <cdr:to>
      <cdr:x>0.43505</cdr:x>
      <cdr:y>0.34924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21480" y="630576"/>
          <a:ext cx="374709" cy="22765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0.55022</cdr:x>
      <cdr:y>0.1723</cdr:y>
    </cdr:from>
    <cdr:to>
      <cdr:x>0.69198</cdr:x>
      <cdr:y>0.26866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512859" y="423418"/>
          <a:ext cx="389776" cy="2368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0.83536</cdr:x>
      <cdr:y>0.18579</cdr:y>
    </cdr:from>
    <cdr:to>
      <cdr:x>0.97415</cdr:x>
      <cdr:y>0.28011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296853" y="456565"/>
          <a:ext cx="381609" cy="23180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B7EC-698B-4AB2-803E-9FA2E3E9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 Пивоварова</dc:creator>
  <cp:lastModifiedBy>Людмила Павловна Пивоварова</cp:lastModifiedBy>
  <cp:revision>13</cp:revision>
  <cp:lastPrinted>2019-12-10T12:59:00Z</cp:lastPrinted>
  <dcterms:created xsi:type="dcterms:W3CDTF">2019-10-25T06:49:00Z</dcterms:created>
  <dcterms:modified xsi:type="dcterms:W3CDTF">2019-12-24T09:51:00Z</dcterms:modified>
</cp:coreProperties>
</file>