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DE" w:rsidRPr="00405CDE" w:rsidRDefault="00405CDE" w:rsidP="00405C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CDE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405CDE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качества </w:t>
      </w:r>
      <w:proofErr w:type="spellStart"/>
      <w:r w:rsidRPr="00405CDE">
        <w:rPr>
          <w:rFonts w:ascii="Times New Roman" w:hAnsi="Times New Roman" w:cs="Times New Roman"/>
          <w:b/>
          <w:bCs/>
          <w:sz w:val="28"/>
          <w:szCs w:val="28"/>
        </w:rPr>
        <w:t>гелевых</w:t>
      </w:r>
      <w:proofErr w:type="spellEnd"/>
      <w:r w:rsidRPr="00405CDE">
        <w:rPr>
          <w:rFonts w:ascii="Times New Roman" w:hAnsi="Times New Roman" w:cs="Times New Roman"/>
          <w:b/>
          <w:bCs/>
          <w:sz w:val="28"/>
          <w:szCs w:val="28"/>
        </w:rPr>
        <w:t xml:space="preserve"> пробирок</w:t>
      </w:r>
    </w:p>
    <w:p w:rsidR="00405CDE" w:rsidRPr="00405CDE" w:rsidRDefault="00405CDE" w:rsidP="00405C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05CDE">
        <w:rPr>
          <w:rFonts w:ascii="Times New Roman" w:hAnsi="Times New Roman" w:cs="Times New Roman"/>
          <w:bCs/>
          <w:sz w:val="28"/>
          <w:szCs w:val="28"/>
          <w:lang w:val="en-US"/>
        </w:rPr>
        <w:t>Table 1.</w:t>
      </w:r>
      <w:proofErr w:type="gramEnd"/>
      <w:r w:rsidRPr="00405CD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Criteria for assessing the quality of gel tubes</w:t>
      </w:r>
    </w:p>
    <w:p w:rsidR="00405CDE" w:rsidRPr="002F4ADC" w:rsidRDefault="00405CDE" w:rsidP="00405CDE">
      <w:pPr>
        <w:ind w:firstLine="284"/>
        <w:jc w:val="center"/>
        <w:rPr>
          <w:sz w:val="8"/>
          <w:szCs w:val="8"/>
          <w:lang w:val="en-US"/>
        </w:rPr>
      </w:pPr>
    </w:p>
    <w:tbl>
      <w:tblPr>
        <w:tblW w:w="10592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4892"/>
        <w:gridCol w:w="5070"/>
      </w:tblGrid>
      <w:tr w:rsidR="00405CDE" w:rsidRPr="00405CDE" w:rsidTr="006C0188">
        <w:trPr>
          <w:trHeight w:val="38"/>
          <w:tblHeader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 w:rsidRPr="00405CD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405CD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N in order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 xml:space="preserve">Критерии 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ГОСТ ISO 6710-2011 и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ГОСТ ISO 10993-4-2011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Criteria of state standards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(SS)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>SS ISO 6710-2011 and</w:t>
            </w:r>
          </w:p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 xml:space="preserve">SS ISO </w:t>
            </w:r>
            <w:r w:rsidRPr="00405CDE">
              <w:rPr>
                <w:rFonts w:ascii="Times New Roman" w:hAnsi="Times New Roman" w:cs="Times New Roman"/>
                <w:bCs/>
              </w:rPr>
              <w:t>10993-4-2011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405CDE" w:rsidRPr="00405CDE" w:rsidRDefault="00405CDE" w:rsidP="006C01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5CDE">
              <w:rPr>
                <w:rFonts w:ascii="Times New Roman" w:hAnsi="Times New Roman" w:cs="Times New Roman"/>
                <w:b/>
                <w:bCs/>
              </w:rPr>
              <w:t>Требования</w:t>
            </w:r>
            <w:r w:rsidRPr="00405C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05CDE">
              <w:rPr>
                <w:rFonts w:ascii="Times New Roman" w:hAnsi="Times New Roman" w:cs="Times New Roman"/>
                <w:b/>
                <w:bCs/>
              </w:rPr>
              <w:t>ГОСТов</w:t>
            </w:r>
            <w:proofErr w:type="spellEnd"/>
          </w:p>
          <w:p w:rsidR="00405CDE" w:rsidRPr="00405CDE" w:rsidRDefault="00405CDE" w:rsidP="00405C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CDE">
              <w:rPr>
                <w:rFonts w:ascii="Times New Roman" w:hAnsi="Times New Roman" w:cs="Times New Roman"/>
                <w:bCs/>
                <w:lang w:val="en-US"/>
              </w:rPr>
              <w:t xml:space="preserve">Requirements of </w:t>
            </w:r>
            <w:r>
              <w:rPr>
                <w:rFonts w:ascii="Times New Roman" w:hAnsi="Times New Roman" w:cs="Times New Roman"/>
                <w:bCs/>
                <w:lang w:val="en-US"/>
              </w:rPr>
              <w:t>SS</w:t>
            </w:r>
          </w:p>
        </w:tc>
      </w:tr>
      <w:tr w:rsidR="00405CDE" w:rsidRPr="00405CDE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Пробирки с физическими дефектами изготовления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При визуальном осмотре не должно быть заостренных краев, способных порезать кожу пользователю</w:t>
            </w:r>
          </w:p>
        </w:tc>
      </w:tr>
      <w:tr w:rsidR="00405CDE" w:rsidRPr="00405CDE" w:rsidTr="006C0188">
        <w:trPr>
          <w:trHeight w:val="323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Пробирки с нарушением вакуума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right="-144"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Соответствие номинальной вместимости с отклонением 10%</w:t>
            </w:r>
          </w:p>
        </w:tc>
      </w:tr>
      <w:tr w:rsidR="00405CDE" w:rsidRPr="00405CDE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Пробирки с отклонением от метки номинального объема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Свободное пространство (доступное для смешивания содержимого контейнера) должно быть ограничено нижней поверхностью пробки и мениском жидкости</w:t>
            </w:r>
          </w:p>
        </w:tc>
      </w:tr>
      <w:tr w:rsidR="00405CDE" w:rsidRPr="00405CDE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Протечка крышки пробирки 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Плотность закупоривания контейнера пробкой не должна нарушаться при смешивании в процессе испытания на протекание</w:t>
            </w:r>
          </w:p>
        </w:tc>
      </w:tr>
      <w:tr w:rsidR="00405CDE" w:rsidRPr="00405CDE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Возможность снятия крышки и повторного надежного закрытия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При вынимании пробки та часть пробки, которая загрязнена содержимым контейнера, не должна соприкасаться с пальцами</w:t>
            </w:r>
          </w:p>
        </w:tc>
      </w:tr>
      <w:tr w:rsidR="00405CDE" w:rsidRPr="00405CDE" w:rsidTr="006C0188">
        <w:trPr>
          <w:trHeight w:val="597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Загрязнение внешней поверх</w:t>
            </w:r>
            <w:r w:rsidRPr="00405CDE">
              <w:rPr>
                <w:rFonts w:ascii="Times New Roman" w:hAnsi="Times New Roman" w:cs="Times New Roman"/>
                <w:bCs/>
                <w:spacing w:val="-2"/>
              </w:rPr>
              <w:t>ности</w:t>
            </w:r>
            <w:r w:rsidRPr="00405CDE">
              <w:rPr>
                <w:rFonts w:ascii="Times New Roman" w:hAnsi="Times New Roman" w:cs="Times New Roman"/>
                <w:bCs/>
                <w:spacing w:val="-4"/>
              </w:rPr>
              <w:t xml:space="preserve"> кровью в </w:t>
            </w:r>
            <w:r w:rsidRPr="00405CDE">
              <w:rPr>
                <w:rFonts w:ascii="Times New Roman" w:hAnsi="Times New Roman" w:cs="Times New Roman"/>
                <w:bCs/>
                <w:spacing w:val="-2"/>
              </w:rPr>
              <w:t>конце</w:t>
            </w:r>
            <w:r w:rsidRPr="00405CDE">
              <w:rPr>
                <w:rFonts w:ascii="Times New Roman" w:hAnsi="Times New Roman" w:cs="Times New Roman"/>
                <w:bCs/>
                <w:spacing w:val="-4"/>
              </w:rPr>
              <w:t xml:space="preserve"> венепункции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Безопасность инфицирования медперсонала должна быть соблюдена</w:t>
            </w:r>
          </w:p>
        </w:tc>
      </w:tr>
      <w:tr w:rsidR="00405CDE" w:rsidRPr="00405CDE" w:rsidTr="006C0188">
        <w:trPr>
          <w:trHeight w:val="495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Гемолиз пробы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Материал изготовителя пробирок не должен вызывать  гемолиза пробы</w:t>
            </w:r>
          </w:p>
        </w:tc>
      </w:tr>
      <w:tr w:rsidR="00405CDE" w:rsidRPr="00405CDE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Деформированные пробирки, потеря материала после центрифугирования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 xml:space="preserve">Контейнер с образцом при центрифугировании должен выдерживать ускорение до 3000 </w:t>
            </w:r>
            <w:r w:rsidRPr="00405CDE">
              <w:rPr>
                <w:rFonts w:ascii="Times New Roman" w:hAnsi="Times New Roman" w:cs="Times New Roman"/>
                <w:bCs/>
                <w:lang w:val="en-US"/>
              </w:rPr>
              <w:t>g</w:t>
            </w:r>
            <w:r w:rsidRPr="00405CD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05CDE" w:rsidRPr="00405CDE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Недопустимое расположение разделительного геля после центрифугирования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Негоризонтальное расположение разделительного геля не обеспечивает качества извлечения необходимого биологического материала</w:t>
            </w:r>
          </w:p>
        </w:tc>
      </w:tr>
      <w:tr w:rsidR="00405CDE" w:rsidRPr="00405CDE" w:rsidTr="006C0188">
        <w:trPr>
          <w:trHeight w:val="737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Увеличенное время свертывания (</w:t>
            </w:r>
            <w:proofErr w:type="spellStart"/>
            <w:r w:rsidRPr="00405CDE">
              <w:rPr>
                <w:rFonts w:ascii="Times New Roman" w:hAnsi="Times New Roman" w:cs="Times New Roman"/>
                <w:bCs/>
              </w:rPr>
              <w:t>фибриновый</w:t>
            </w:r>
            <w:proofErr w:type="spellEnd"/>
            <w:r w:rsidRPr="00405CDE">
              <w:rPr>
                <w:rFonts w:ascii="Times New Roman" w:hAnsi="Times New Roman" w:cs="Times New Roman"/>
                <w:bCs/>
              </w:rPr>
              <w:t xml:space="preserve"> столбик после центрифугирования)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Влияет на качество получаемого биологического материала</w:t>
            </w:r>
          </w:p>
        </w:tc>
      </w:tr>
      <w:tr w:rsidR="00405CDE" w:rsidRPr="00405CDE" w:rsidTr="006C0188">
        <w:trPr>
          <w:trHeight w:val="742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Наличие свободного пространства, достаточного для адекватного смешивания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 xml:space="preserve">Значения минимального свободного пространства, позволяющего осуществлять адекватное смешивание при вместимости &gt;0,5 и &lt;5 </w:t>
            </w:r>
            <w:r w:rsidRPr="00405CDE">
              <w:rPr>
                <w:rFonts w:ascii="Times New Roman" w:hAnsi="Times New Roman" w:cs="Times New Roman"/>
                <w:bCs/>
              </w:rPr>
              <w:lastRenderedPageBreak/>
              <w:t>мл, составляют +25 номинальной вместимости</w:t>
            </w:r>
          </w:p>
        </w:tc>
      </w:tr>
      <w:tr w:rsidR="00405CDE" w:rsidRPr="00405CDE" w:rsidTr="006C0188">
        <w:trPr>
          <w:trHeight w:val="500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lastRenderedPageBreak/>
              <w:t>12.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 xml:space="preserve">Равномерность нанесения консерванта 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Должно обеспечивать правильное выполнение предполагаемого анализа</w:t>
            </w:r>
          </w:p>
        </w:tc>
      </w:tr>
      <w:tr w:rsidR="00405CDE" w:rsidRPr="00405CDE" w:rsidTr="006C0188">
        <w:trPr>
          <w:trHeight w:val="41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Отсутствие срезания пластика с внутренней части колпачка крышки при ручном открывании пробирки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Безопасность работы с пробиркой</w:t>
            </w:r>
          </w:p>
        </w:tc>
      </w:tr>
      <w:tr w:rsidR="00405CDE" w:rsidRPr="00405CDE" w:rsidTr="006C0188">
        <w:trPr>
          <w:trHeight w:val="41"/>
        </w:trPr>
        <w:tc>
          <w:tcPr>
            <w:tcW w:w="630" w:type="dxa"/>
            <w:shd w:val="clear" w:color="auto" w:fill="FFFFFF"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  <w:bCs/>
              </w:rPr>
            </w:pPr>
            <w:r w:rsidRPr="00405CDE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4892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>Требования маркировки</w:t>
            </w:r>
          </w:p>
        </w:tc>
        <w:tc>
          <w:tcPr>
            <w:tcW w:w="5070" w:type="dxa"/>
            <w:shd w:val="clear" w:color="auto" w:fill="FFFFFF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405CDE" w:rsidRPr="00405CDE" w:rsidRDefault="00405CDE" w:rsidP="006C0188">
            <w:pPr>
              <w:ind w:firstLine="202"/>
              <w:jc w:val="both"/>
              <w:rPr>
                <w:rFonts w:ascii="Times New Roman" w:hAnsi="Times New Roman" w:cs="Times New Roman"/>
              </w:rPr>
            </w:pPr>
            <w:r w:rsidRPr="00405CDE">
              <w:rPr>
                <w:rFonts w:ascii="Times New Roman" w:hAnsi="Times New Roman" w:cs="Times New Roman"/>
                <w:bCs/>
              </w:rPr>
              <w:t xml:space="preserve">Наличие информации о поставщике, партии, сроке </w:t>
            </w:r>
            <w:r w:rsidRPr="00405CDE">
              <w:rPr>
                <w:rFonts w:ascii="Times New Roman" w:hAnsi="Times New Roman" w:cs="Times New Roman"/>
                <w:bCs/>
                <w:spacing w:val="-4"/>
              </w:rPr>
              <w:t>годности, описание содержимого, надпись «одноразовый»</w:t>
            </w:r>
          </w:p>
        </w:tc>
      </w:tr>
    </w:tbl>
    <w:p w:rsidR="00405CDE" w:rsidRPr="00405CDE" w:rsidRDefault="00405CDE" w:rsidP="00405CDE">
      <w:pPr>
        <w:ind w:firstLine="567"/>
        <w:jc w:val="both"/>
        <w:rPr>
          <w:sz w:val="28"/>
          <w:szCs w:val="28"/>
        </w:rPr>
      </w:pPr>
    </w:p>
    <w:p w:rsidR="00A606AE" w:rsidRPr="00405CDE" w:rsidRDefault="00A606AE" w:rsidP="00405CDE">
      <w:pPr>
        <w:rPr>
          <w:rFonts w:ascii="Times New Roman" w:hAnsi="Times New Roman" w:cs="Times New Roman"/>
        </w:rPr>
      </w:pPr>
    </w:p>
    <w:sectPr w:rsidR="00A606AE" w:rsidRPr="00405CDE" w:rsidSect="00497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0F0"/>
    <w:rsid w:val="00032668"/>
    <w:rsid w:val="00297480"/>
    <w:rsid w:val="00405CDE"/>
    <w:rsid w:val="004970F0"/>
    <w:rsid w:val="00A6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3</cp:revision>
  <dcterms:created xsi:type="dcterms:W3CDTF">2019-12-19T11:40:00Z</dcterms:created>
  <dcterms:modified xsi:type="dcterms:W3CDTF">2019-12-20T08:31:00Z</dcterms:modified>
</cp:coreProperties>
</file>