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B5" w:rsidRDefault="00C620B5" w:rsidP="00C620B5">
      <w:pPr>
        <w:spacing w:line="360" w:lineRule="auto"/>
        <w:rPr>
          <w:rFonts w:ascii="Times New Roman" w:hAnsi="Times New Roman" w:cs="Times New Roman"/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66100967" wp14:editId="1045900F">
            <wp:extent cx="4572000" cy="28575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20B5" w:rsidRPr="0083098A" w:rsidRDefault="00C620B5" w:rsidP="00C620B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2.</w:t>
      </w:r>
      <w:r w:rsidRPr="00E22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Калибровочный</w:t>
      </w:r>
      <w:r w:rsidRPr="0002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оптической плотности от концентрации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OprF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aTox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OprI</w:t>
      </w:r>
      <w:proofErr w:type="spellEnd"/>
      <w:r w:rsidRPr="0083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нг</w:t>
      </w:r>
      <w:proofErr w:type="spellEnd"/>
      <w:r w:rsidRPr="00023287">
        <w:rPr>
          <w:rFonts w:ascii="Times New Roman" w:eastAsia="Times New Roman" w:hAnsi="Times New Roman" w:cs="Times New Roman"/>
          <w:sz w:val="24"/>
          <w:szCs w:val="24"/>
        </w:rPr>
        <w:t>/мл)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тесте с использованием пары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№28 к </w:t>
      </w:r>
      <w:r>
        <w:rPr>
          <w:rFonts w:ascii="Times New Roman" w:hAnsi="Times New Roman" w:cs="Times New Roman"/>
          <w:sz w:val="24"/>
          <w:szCs w:val="24"/>
        </w:rPr>
        <w:t xml:space="preserve">анатоксину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МкАт</w:t>
      </w:r>
      <w:proofErr w:type="spellEnd"/>
      <w:r w:rsidRPr="0004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№2 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конъюгированных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корня хрена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E0A" w:rsidRDefault="00856E0A">
      <w:bookmarkStart w:id="0" w:name="_GoBack"/>
      <w:bookmarkEnd w:id="0"/>
    </w:p>
    <w:sectPr w:rsidR="0085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09"/>
    <w:rsid w:val="00856E0A"/>
    <w:rsid w:val="00C620B5"/>
    <w:rsid w:val="00D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3;&#1105;&#1085;&#1072;\YandexDisk\&#1056;&#1040;&#1041;&#1054;&#1058;&#1040;\0000\&#1087;&#1072;&#1090;&#1077;&#1085;&#1090;&#1099;,%20&#1075;&#1088;&#1072;&#1085;&#1090;&#1099;,%20&#1086;&#1090;&#1095;&#1105;&#1090;&#1099;\&#1053;&#1048;&#1056;%202018-2020\&#1088;&#1072;&#1079;&#1088;&#1072;&#1073;&#1086;&#1090;&#1082;&#1072;%20&#1048;&#1060;&#1040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201618547681541"/>
          <c:y val="4.9344531933508309E-2"/>
          <c:w val="0.80987970253718278"/>
          <c:h val="0.82507016622922136"/>
        </c:manualLayout>
      </c:layout>
      <c:scatterChart>
        <c:scatterStyle val="smoothMarker"/>
        <c:varyColors val="0"/>
        <c:ser>
          <c:idx val="0"/>
          <c:order val="0"/>
          <c:trendline>
            <c:trendlineType val="poly"/>
            <c:order val="3"/>
            <c:dispRSqr val="1"/>
            <c:dispEq val="1"/>
            <c:trendlineLbl>
              <c:layout>
                <c:manualLayout>
                  <c:x val="-2.4907699037620298E-2"/>
                  <c:y val="-2.712230971128609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trendlineLbl>
          </c:trendline>
          <c:xVal>
            <c:numRef>
              <c:f>'1608'!$D$221:$D$228</c:f>
              <c:numCache>
                <c:formatCode>General</c:formatCode>
                <c:ptCount val="8"/>
                <c:pt idx="0">
                  <c:v>1.1970000000000001</c:v>
                </c:pt>
                <c:pt idx="1">
                  <c:v>0.97550000000000003</c:v>
                </c:pt>
                <c:pt idx="2">
                  <c:v>0.71150000000000002</c:v>
                </c:pt>
                <c:pt idx="3">
                  <c:v>0.54100000000000004</c:v>
                </c:pt>
                <c:pt idx="4">
                  <c:v>0.35949999999999999</c:v>
                </c:pt>
                <c:pt idx="5">
                  <c:v>0.248</c:v>
                </c:pt>
                <c:pt idx="6">
                  <c:v>0.1915</c:v>
                </c:pt>
                <c:pt idx="7">
                  <c:v>9.4500000000000001E-2</c:v>
                </c:pt>
              </c:numCache>
            </c:numRef>
          </c:xVal>
          <c:yVal>
            <c:numRef>
              <c:f>'1608'!$A$221:$A$228</c:f>
              <c:numCache>
                <c:formatCode>General</c:formatCode>
                <c:ptCount val="8"/>
                <c:pt idx="0">
                  <c:v>5000</c:v>
                </c:pt>
                <c:pt idx="1">
                  <c:v>2500</c:v>
                </c:pt>
                <c:pt idx="2">
                  <c:v>1250</c:v>
                </c:pt>
                <c:pt idx="3">
                  <c:v>625</c:v>
                </c:pt>
                <c:pt idx="4">
                  <c:v>312.5</c:v>
                </c:pt>
                <c:pt idx="5">
                  <c:v>156.25</c:v>
                </c:pt>
                <c:pt idx="6">
                  <c:v>78.125</c:v>
                </c:pt>
                <c:pt idx="7">
                  <c:v>0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2026240"/>
        <c:axId val="142028160"/>
      </c:scatterChart>
      <c:valAx>
        <c:axId val="14202624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Оптическая плотность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028160"/>
        <c:crosses val="autoZero"/>
        <c:crossBetween val="midCat"/>
      </c:valAx>
      <c:valAx>
        <c:axId val="142028160"/>
        <c:scaling>
          <c:orientation val="minMax"/>
          <c:max val="5000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нг/мл </a:t>
                </a:r>
                <a:r>
                  <a:rPr lang="en-US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OprF-aTox-OprI</a:t>
                </a:r>
              </a:p>
            </c:rich>
          </c:tx>
          <c:layout>
            <c:manualLayout>
              <c:xMode val="edge"/>
              <c:yMode val="edge"/>
              <c:x val="1.6666666666666666E-2"/>
              <c:y val="0.2152682414698162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202624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2019-11-25T12:06:00Z</dcterms:created>
  <dcterms:modified xsi:type="dcterms:W3CDTF">2019-11-25T12:06:00Z</dcterms:modified>
</cp:coreProperties>
</file>