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D02DC" w14:textId="77777777" w:rsidR="0008695B" w:rsidRPr="00EF4406" w:rsidRDefault="0074626E" w:rsidP="00EF440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F440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EC38434" wp14:editId="08C04B68">
            <wp:extent cx="3609975" cy="247650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AE39DD2" w14:textId="55C8F145" w:rsidR="0074626E" w:rsidRPr="00EF4406" w:rsidRDefault="0074626E" w:rsidP="00EF440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F4406">
        <w:rPr>
          <w:rFonts w:ascii="Times New Roman" w:hAnsi="Times New Roman" w:cs="Times New Roman"/>
        </w:rPr>
        <w:t>(</w:t>
      </w:r>
      <w:r w:rsidR="00C66D42">
        <w:rPr>
          <w:rFonts w:ascii="Times New Roman" w:hAnsi="Times New Roman" w:cs="Times New Roman"/>
          <w:lang w:val="en-US"/>
        </w:rPr>
        <w:t>a</w:t>
      </w:r>
      <w:r w:rsidRPr="00EF4406">
        <w:rPr>
          <w:rFonts w:ascii="Times New Roman" w:hAnsi="Times New Roman" w:cs="Times New Roman"/>
        </w:rPr>
        <w:t>)</w:t>
      </w:r>
    </w:p>
    <w:p w14:paraId="592A4A58" w14:textId="77777777" w:rsidR="0074626E" w:rsidRPr="00EF4406" w:rsidRDefault="0074626E" w:rsidP="00EF440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F440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201E11F" wp14:editId="54198E1A">
            <wp:extent cx="3790950" cy="243840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672EFA1" w14:textId="6DA90AFA" w:rsidR="0074626E" w:rsidRPr="00EA12AC" w:rsidRDefault="0074626E" w:rsidP="00EF4406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 w:rsidRPr="00EA12AC">
        <w:rPr>
          <w:rFonts w:ascii="Times New Roman" w:hAnsi="Times New Roman" w:cs="Times New Roman"/>
          <w:lang w:val="en-US"/>
        </w:rPr>
        <w:t>(</w:t>
      </w:r>
      <w:r w:rsidR="00C66D42">
        <w:rPr>
          <w:rFonts w:ascii="Times New Roman" w:hAnsi="Times New Roman" w:cs="Times New Roman"/>
          <w:lang w:val="en-US"/>
        </w:rPr>
        <w:t>b</w:t>
      </w:r>
      <w:r w:rsidRPr="00EA12AC">
        <w:rPr>
          <w:rFonts w:ascii="Times New Roman" w:hAnsi="Times New Roman" w:cs="Times New Roman"/>
          <w:lang w:val="en-US"/>
        </w:rPr>
        <w:t>)</w:t>
      </w:r>
    </w:p>
    <w:p w14:paraId="425FCF47" w14:textId="4354BCC6" w:rsidR="0074626E" w:rsidRPr="00EA12AC" w:rsidRDefault="00D82FA5" w:rsidP="006168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A12AC">
        <w:rPr>
          <w:rFonts w:ascii="Times New Roman" w:hAnsi="Times New Roman" w:cs="Times New Roman"/>
          <w:sz w:val="26"/>
          <w:szCs w:val="26"/>
          <w:lang w:val="en-US"/>
        </w:rPr>
        <w:t>Fig</w:t>
      </w:r>
      <w:r w:rsidR="0074626E" w:rsidRPr="00EA12AC">
        <w:rPr>
          <w:rFonts w:ascii="Times New Roman" w:hAnsi="Times New Roman" w:cs="Times New Roman"/>
          <w:sz w:val="26"/>
          <w:szCs w:val="26"/>
          <w:lang w:val="en-US"/>
        </w:rPr>
        <w:t xml:space="preserve">.1. </w:t>
      </w:r>
      <w:r w:rsidR="00EA12AC" w:rsidRPr="00EA12AC">
        <w:rPr>
          <w:rFonts w:ascii="Times New Roman" w:hAnsi="Times New Roman" w:cs="Times New Roman"/>
          <w:sz w:val="26"/>
          <w:szCs w:val="26"/>
          <w:lang w:val="en-US"/>
        </w:rPr>
        <w:t>Results</w:t>
      </w:r>
      <w:r w:rsidR="0074626E" w:rsidRPr="00EA12A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66D42" w:rsidRPr="00EA12AC">
        <w:rPr>
          <w:rFonts w:ascii="Times New Roman" w:hAnsi="Times New Roman" w:cs="Times New Roman"/>
          <w:sz w:val="26"/>
          <w:szCs w:val="26"/>
          <w:lang w:val="en-US"/>
        </w:rPr>
        <w:t>zymosan-induced chemiluminescence of neutrophil granulocytes</w:t>
      </w:r>
      <w:r w:rsidR="0074626E" w:rsidRPr="00EA12A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66D42" w:rsidRPr="00EA12AC">
        <w:rPr>
          <w:rFonts w:ascii="Times New Roman" w:hAnsi="Times New Roman" w:cs="Times New Roman"/>
          <w:sz w:val="26"/>
          <w:szCs w:val="26"/>
          <w:lang w:val="en-US"/>
        </w:rPr>
        <w:t xml:space="preserve">under the influence of magnetic NP </w:t>
      </w:r>
      <w:r w:rsidR="0074626E" w:rsidRPr="00EA12AC">
        <w:rPr>
          <w:rFonts w:ascii="Times New Roman" w:hAnsi="Times New Roman" w:cs="Times New Roman"/>
          <w:i/>
          <w:sz w:val="26"/>
          <w:szCs w:val="26"/>
          <w:lang w:val="en-US"/>
        </w:rPr>
        <w:t>in</w:t>
      </w:r>
      <w:r w:rsidR="00EF4406" w:rsidRPr="00EA12AC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="0074626E" w:rsidRPr="00EA12AC">
        <w:rPr>
          <w:rFonts w:ascii="Times New Roman" w:hAnsi="Times New Roman" w:cs="Times New Roman"/>
          <w:i/>
          <w:sz w:val="26"/>
          <w:szCs w:val="26"/>
          <w:lang w:val="en-US"/>
        </w:rPr>
        <w:t>vitro</w:t>
      </w:r>
      <w:r w:rsidR="001B35D6" w:rsidRPr="00EA12AC">
        <w:rPr>
          <w:rFonts w:ascii="Times New Roman" w:hAnsi="Times New Roman" w:cs="Times New Roman"/>
          <w:i/>
          <w:sz w:val="26"/>
          <w:szCs w:val="26"/>
          <w:lang w:val="en-US"/>
        </w:rPr>
        <w:t xml:space="preserve"> (</w:t>
      </w:r>
      <w:r w:rsidR="00EA12AC" w:rsidRPr="00EA12AC">
        <w:rPr>
          <w:rFonts w:ascii="Times New Roman" w:hAnsi="Times New Roman" w:cs="Times New Roman"/>
          <w:i/>
          <w:sz w:val="26"/>
          <w:szCs w:val="26"/>
          <w:lang w:val="en-US"/>
        </w:rPr>
        <w:t xml:space="preserve">protocol </w:t>
      </w:r>
      <w:r w:rsidR="001B35D6" w:rsidRPr="00EA12AC">
        <w:rPr>
          <w:rFonts w:ascii="Times New Roman" w:hAnsi="Times New Roman" w:cs="Times New Roman"/>
          <w:i/>
          <w:sz w:val="26"/>
          <w:szCs w:val="26"/>
          <w:lang w:val="en-US"/>
        </w:rPr>
        <w:t>№1)</w:t>
      </w:r>
      <w:r w:rsidR="0074626E" w:rsidRPr="00EA12AC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09F9DD3" w14:textId="7AC6DFC7" w:rsidR="0074626E" w:rsidRPr="00EA12AC" w:rsidRDefault="0074626E" w:rsidP="006168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A12AC">
        <w:rPr>
          <w:rFonts w:ascii="Times New Roman" w:hAnsi="Times New Roman" w:cs="Times New Roman"/>
          <w:sz w:val="26"/>
          <w:szCs w:val="26"/>
          <w:lang w:val="en-US"/>
        </w:rPr>
        <w:t>(</w:t>
      </w:r>
      <w:r w:rsidR="00C66D42" w:rsidRPr="00EA12A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EA12AC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C66D42" w:rsidRPr="00EA12AC">
        <w:rPr>
          <w:rFonts w:ascii="Times New Roman" w:hAnsi="Times New Roman" w:cs="Times New Roman"/>
          <w:sz w:val="26"/>
          <w:szCs w:val="26"/>
          <w:lang w:val="en-US"/>
        </w:rPr>
        <w:t>maximum intensity</w:t>
      </w:r>
      <w:r w:rsidR="00EA12AC" w:rsidRPr="00EA12AC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7C720396" w14:textId="21EB7CB5" w:rsidR="0074626E" w:rsidRPr="0051088E" w:rsidRDefault="0074626E" w:rsidP="00C66D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A12AC">
        <w:rPr>
          <w:rFonts w:ascii="Times New Roman" w:hAnsi="Times New Roman" w:cs="Times New Roman"/>
          <w:sz w:val="26"/>
          <w:szCs w:val="26"/>
          <w:lang w:val="en-US"/>
        </w:rPr>
        <w:t>(</w:t>
      </w:r>
      <w:r w:rsidR="00C66D42" w:rsidRPr="00EA12AC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EA12AC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C66D42" w:rsidRPr="00EA12AC">
        <w:rPr>
          <w:rFonts w:ascii="Times New Roman" w:hAnsi="Times New Roman" w:cs="Times New Roman"/>
          <w:sz w:val="26"/>
          <w:szCs w:val="26"/>
          <w:lang w:val="en-US"/>
        </w:rPr>
        <w:t>area</w:t>
      </w:r>
      <w:r w:rsidR="00EA12AC" w:rsidRPr="0051088E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D007BBE" w14:textId="77777777" w:rsidR="0074626E" w:rsidRPr="00C66D42" w:rsidRDefault="0074626E" w:rsidP="0074626E">
      <w:pPr>
        <w:spacing w:line="360" w:lineRule="auto"/>
        <w:jc w:val="center"/>
        <w:rPr>
          <w:lang w:val="en-US"/>
        </w:rPr>
      </w:pPr>
    </w:p>
    <w:p w14:paraId="5697F161" w14:textId="77777777" w:rsidR="00C441ED" w:rsidRPr="00C66D42" w:rsidRDefault="00C441ED" w:rsidP="0074626E">
      <w:pPr>
        <w:spacing w:line="360" w:lineRule="auto"/>
        <w:jc w:val="center"/>
        <w:rPr>
          <w:lang w:val="en-US"/>
        </w:rPr>
      </w:pPr>
    </w:p>
    <w:p w14:paraId="1E13E969" w14:textId="77777777" w:rsidR="00441C25" w:rsidRPr="00C66D42" w:rsidRDefault="00441C25" w:rsidP="0074626E">
      <w:pPr>
        <w:spacing w:line="360" w:lineRule="auto"/>
        <w:jc w:val="center"/>
        <w:rPr>
          <w:lang w:val="en-US"/>
        </w:rPr>
      </w:pPr>
    </w:p>
    <w:p w14:paraId="7CEE2C72" w14:textId="77777777" w:rsidR="00441C25" w:rsidRPr="00C66D42" w:rsidRDefault="00441C25" w:rsidP="0074626E">
      <w:pPr>
        <w:spacing w:line="360" w:lineRule="auto"/>
        <w:jc w:val="center"/>
        <w:rPr>
          <w:lang w:val="en-US"/>
        </w:rPr>
      </w:pPr>
    </w:p>
    <w:p w14:paraId="582C004F" w14:textId="77777777" w:rsidR="00441C25" w:rsidRPr="00C66D42" w:rsidRDefault="00441C25" w:rsidP="0074626E">
      <w:pPr>
        <w:spacing w:line="360" w:lineRule="auto"/>
        <w:jc w:val="center"/>
        <w:rPr>
          <w:lang w:val="en-US"/>
        </w:rPr>
      </w:pPr>
    </w:p>
    <w:p w14:paraId="2B14A9F2" w14:textId="77777777" w:rsidR="00441C25" w:rsidRPr="00C66D42" w:rsidRDefault="00441C25" w:rsidP="0074626E">
      <w:pPr>
        <w:spacing w:line="360" w:lineRule="auto"/>
        <w:jc w:val="center"/>
        <w:rPr>
          <w:lang w:val="en-US"/>
        </w:rPr>
      </w:pPr>
    </w:p>
    <w:p w14:paraId="52C87B2F" w14:textId="77777777" w:rsidR="00441C25" w:rsidRPr="00C66D42" w:rsidRDefault="00441C25" w:rsidP="0074626E">
      <w:pPr>
        <w:spacing w:line="360" w:lineRule="auto"/>
        <w:jc w:val="center"/>
        <w:rPr>
          <w:lang w:val="en-US"/>
        </w:rPr>
      </w:pPr>
    </w:p>
    <w:p w14:paraId="702AA4D8" w14:textId="77777777" w:rsidR="00441C25" w:rsidRPr="00C66D42" w:rsidRDefault="00441C25" w:rsidP="00441C25">
      <w:pPr>
        <w:jc w:val="center"/>
        <w:rPr>
          <w:rFonts w:ascii="Times New Roman" w:hAnsi="Times New Roman" w:cs="Times New Roman"/>
          <w:lang w:val="en-US"/>
        </w:rPr>
      </w:pPr>
    </w:p>
    <w:p w14:paraId="2F02EC74" w14:textId="77777777" w:rsidR="00441C25" w:rsidRPr="00EF4406" w:rsidRDefault="00441C25" w:rsidP="00441C25">
      <w:pPr>
        <w:spacing w:line="360" w:lineRule="auto"/>
        <w:jc w:val="center"/>
        <w:rPr>
          <w:rFonts w:ascii="Times New Roman" w:hAnsi="Times New Roman" w:cs="Times New Roman"/>
        </w:rPr>
      </w:pPr>
      <w:r w:rsidRPr="00EF440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1B98224" wp14:editId="71CE0C71">
            <wp:extent cx="3619500" cy="2200275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E35ECE5" w14:textId="7BB24AE4" w:rsidR="00441C25" w:rsidRPr="00C441ED" w:rsidRDefault="00441C25" w:rsidP="00441C25">
      <w:pPr>
        <w:jc w:val="center"/>
        <w:rPr>
          <w:rFonts w:ascii="Times New Roman" w:hAnsi="Times New Roman" w:cs="Times New Roman"/>
          <w:sz w:val="28"/>
          <w:szCs w:val="28"/>
        </w:rPr>
      </w:pPr>
      <w:r w:rsidRPr="00C441ED">
        <w:rPr>
          <w:rFonts w:ascii="Times New Roman" w:hAnsi="Times New Roman" w:cs="Times New Roman"/>
          <w:sz w:val="28"/>
          <w:szCs w:val="28"/>
        </w:rPr>
        <w:t>(</w:t>
      </w:r>
      <w:r w:rsidR="00C66D4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441ED">
        <w:rPr>
          <w:rFonts w:ascii="Times New Roman" w:hAnsi="Times New Roman" w:cs="Times New Roman"/>
          <w:sz w:val="28"/>
          <w:szCs w:val="28"/>
        </w:rPr>
        <w:t>)</w:t>
      </w:r>
    </w:p>
    <w:p w14:paraId="15CDBD00" w14:textId="77777777" w:rsidR="00441C25" w:rsidRPr="00C441ED" w:rsidRDefault="00441C25" w:rsidP="00441C25">
      <w:pPr>
        <w:jc w:val="center"/>
        <w:rPr>
          <w:rFonts w:ascii="Times New Roman" w:hAnsi="Times New Roman" w:cs="Times New Roman"/>
        </w:rPr>
      </w:pPr>
      <w:r w:rsidRPr="00C441E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1529BD1" wp14:editId="49FFB4F6">
            <wp:extent cx="3762375" cy="2594354"/>
            <wp:effectExtent l="0" t="0" r="0" b="0"/>
            <wp:docPr id="6" name="Диаграмм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D85822" w14:textId="70F46071" w:rsidR="00441C25" w:rsidRPr="00EA12AC" w:rsidRDefault="00441C25" w:rsidP="00441C2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12A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66D4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A12A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6B9CD7E" w14:textId="154E475E" w:rsidR="00441C25" w:rsidRPr="00EA12AC" w:rsidRDefault="00C66D42" w:rsidP="00441C2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EA12AC">
        <w:rPr>
          <w:rFonts w:ascii="Times New Roman" w:hAnsi="Times New Roman" w:cs="Times New Roman"/>
          <w:sz w:val="26"/>
          <w:szCs w:val="26"/>
          <w:lang w:val="en-US"/>
        </w:rPr>
        <w:t>Fig</w:t>
      </w:r>
      <w:r w:rsidR="00441C25" w:rsidRPr="00EA12AC">
        <w:rPr>
          <w:rFonts w:ascii="Times New Roman" w:hAnsi="Times New Roman" w:cs="Times New Roman"/>
          <w:sz w:val="26"/>
          <w:szCs w:val="26"/>
          <w:lang w:val="en-US"/>
        </w:rPr>
        <w:t xml:space="preserve">.2.  </w:t>
      </w:r>
      <w:r w:rsidR="00EA12AC" w:rsidRPr="00EA12A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EA12AC">
        <w:rPr>
          <w:rFonts w:ascii="Times New Roman" w:hAnsi="Times New Roman" w:cs="Times New Roman"/>
          <w:sz w:val="26"/>
          <w:szCs w:val="26"/>
          <w:lang w:val="en-US"/>
        </w:rPr>
        <w:t xml:space="preserve">ctivation index chemiluminescence of neutrophil granulocytes under the influence of magnetic NP </w:t>
      </w:r>
      <w:r w:rsidRPr="00EA12AC">
        <w:rPr>
          <w:rFonts w:ascii="Times New Roman" w:hAnsi="Times New Roman" w:cs="Times New Roman"/>
          <w:i/>
          <w:sz w:val="26"/>
          <w:szCs w:val="26"/>
          <w:lang w:val="en-US"/>
        </w:rPr>
        <w:t>in vitro</w:t>
      </w:r>
      <w:r w:rsidR="00EA12AC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14:paraId="310D3D01" w14:textId="653C65AA" w:rsidR="00441C25" w:rsidRPr="00EA12AC" w:rsidRDefault="00441C25" w:rsidP="00441C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2AC">
        <w:rPr>
          <w:rFonts w:ascii="Times New Roman" w:hAnsi="Times New Roman" w:cs="Times New Roman"/>
          <w:sz w:val="26"/>
          <w:szCs w:val="26"/>
        </w:rPr>
        <w:t>(</w:t>
      </w:r>
      <w:r w:rsidR="00C66D42" w:rsidRPr="00EA12A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EA12AC">
        <w:rPr>
          <w:rFonts w:ascii="Times New Roman" w:hAnsi="Times New Roman" w:cs="Times New Roman"/>
          <w:sz w:val="26"/>
          <w:szCs w:val="26"/>
        </w:rPr>
        <w:t xml:space="preserve">)  </w:t>
      </w:r>
      <w:r w:rsidR="00EA12AC" w:rsidRPr="00EA12AC">
        <w:rPr>
          <w:rFonts w:ascii="Times New Roman" w:hAnsi="Times New Roman" w:cs="Times New Roman"/>
          <w:i/>
          <w:sz w:val="26"/>
          <w:szCs w:val="26"/>
        </w:rPr>
        <w:t>protocol</w:t>
      </w:r>
      <w:r w:rsidRPr="00EA12AC">
        <w:rPr>
          <w:rFonts w:ascii="Times New Roman" w:hAnsi="Times New Roman" w:cs="Times New Roman"/>
          <w:i/>
          <w:sz w:val="26"/>
          <w:szCs w:val="26"/>
        </w:rPr>
        <w:t xml:space="preserve"> №1;</w:t>
      </w:r>
    </w:p>
    <w:p w14:paraId="63EA2E38" w14:textId="1CF0661B" w:rsidR="00441C25" w:rsidRPr="00EA12AC" w:rsidRDefault="00441C25" w:rsidP="00441C25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A12AC">
        <w:rPr>
          <w:rFonts w:ascii="Times New Roman" w:hAnsi="Times New Roman" w:cs="Times New Roman"/>
          <w:sz w:val="26"/>
          <w:szCs w:val="26"/>
        </w:rPr>
        <w:t>(</w:t>
      </w:r>
      <w:r w:rsidR="00C66D42" w:rsidRPr="00EA12AC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EA12AC">
        <w:rPr>
          <w:rFonts w:ascii="Times New Roman" w:hAnsi="Times New Roman" w:cs="Times New Roman"/>
          <w:sz w:val="26"/>
          <w:szCs w:val="26"/>
        </w:rPr>
        <w:t xml:space="preserve">) </w:t>
      </w:r>
      <w:r w:rsidR="00EA12AC" w:rsidRPr="00EA12AC">
        <w:rPr>
          <w:rFonts w:ascii="Times New Roman" w:hAnsi="Times New Roman" w:cs="Times New Roman"/>
          <w:i/>
          <w:sz w:val="26"/>
          <w:szCs w:val="26"/>
        </w:rPr>
        <w:t>protocol</w:t>
      </w:r>
      <w:r w:rsidRPr="00EA12AC">
        <w:rPr>
          <w:rFonts w:ascii="Times New Roman" w:hAnsi="Times New Roman" w:cs="Times New Roman"/>
          <w:i/>
          <w:sz w:val="26"/>
          <w:szCs w:val="26"/>
        </w:rPr>
        <w:t xml:space="preserve"> №2</w:t>
      </w:r>
      <w:r w:rsidR="00EA12AC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14:paraId="29FC18E6" w14:textId="77777777" w:rsidR="00C441ED" w:rsidRDefault="00C441ED" w:rsidP="0074626E">
      <w:pPr>
        <w:spacing w:line="360" w:lineRule="auto"/>
        <w:jc w:val="center"/>
      </w:pPr>
    </w:p>
    <w:p w14:paraId="47540160" w14:textId="77777777" w:rsidR="00C441ED" w:rsidRDefault="00C441ED" w:rsidP="0074626E">
      <w:pPr>
        <w:spacing w:line="360" w:lineRule="auto"/>
        <w:jc w:val="center"/>
      </w:pPr>
    </w:p>
    <w:p w14:paraId="7CC5A733" w14:textId="77777777" w:rsidR="00C441ED" w:rsidRDefault="00C441ED" w:rsidP="0074626E">
      <w:pPr>
        <w:spacing w:line="360" w:lineRule="auto"/>
        <w:jc w:val="center"/>
      </w:pPr>
    </w:p>
    <w:p w14:paraId="45AC3BE0" w14:textId="4C1F2C36" w:rsidR="0074626E" w:rsidRPr="00EF4406" w:rsidRDefault="00CD0AB0" w:rsidP="0061689F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62EFF5D9" wp14:editId="5D4104FF">
            <wp:extent cx="2838450" cy="1809750"/>
            <wp:effectExtent l="0" t="0" r="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61689F">
        <w:rPr>
          <w:noProof/>
          <w:lang w:eastAsia="ru-RU"/>
        </w:rPr>
        <w:drawing>
          <wp:inline distT="0" distB="0" distL="0" distR="0" wp14:anchorId="563F40CD" wp14:editId="71C2C0FC">
            <wp:extent cx="3095625" cy="1743075"/>
            <wp:effectExtent l="0" t="0" r="0" b="0"/>
            <wp:docPr id="13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B81CD06" w14:textId="011623F7" w:rsidR="00C369DD" w:rsidRPr="00BD5CEA" w:rsidRDefault="00C369DD" w:rsidP="00C369DD">
      <w:pPr>
        <w:jc w:val="center"/>
        <w:rPr>
          <w:rFonts w:ascii="Times New Roman" w:hAnsi="Times New Roman" w:cs="Times New Roman"/>
        </w:rPr>
      </w:pPr>
      <w:r w:rsidRPr="00BD5CEA">
        <w:rPr>
          <w:rFonts w:ascii="Times New Roman" w:hAnsi="Times New Roman" w:cs="Times New Roman"/>
          <w:sz w:val="28"/>
          <w:szCs w:val="28"/>
        </w:rPr>
        <w:t>(</w:t>
      </w:r>
      <w:r w:rsidR="00D82FA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D5CEA">
        <w:rPr>
          <w:rFonts w:ascii="Times New Roman" w:hAnsi="Times New Roman" w:cs="Times New Roman"/>
          <w:sz w:val="28"/>
          <w:szCs w:val="28"/>
        </w:rPr>
        <w:t>)                                                                               (</w:t>
      </w:r>
      <w:r w:rsidR="00D82FA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D5CEA">
        <w:rPr>
          <w:rFonts w:ascii="Times New Roman" w:hAnsi="Times New Roman" w:cs="Times New Roman"/>
          <w:sz w:val="28"/>
          <w:szCs w:val="28"/>
        </w:rPr>
        <w:t>)</w:t>
      </w:r>
    </w:p>
    <w:p w14:paraId="3DA3586A" w14:textId="77777777" w:rsidR="00C369DD" w:rsidRDefault="00C369DD" w:rsidP="00C369DD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541ACE" wp14:editId="2269A585">
            <wp:extent cx="3200400" cy="2038350"/>
            <wp:effectExtent l="0" t="0" r="0" b="0"/>
            <wp:docPr id="11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E83B073" w14:textId="06BF8F41" w:rsidR="0074626E" w:rsidRPr="00D82FA5" w:rsidRDefault="00C369DD">
      <w:pPr>
        <w:rPr>
          <w:rFonts w:ascii="Times New Roman" w:hAnsi="Times New Roman" w:cs="Times New Roman"/>
          <w:lang w:val="en-US"/>
        </w:rPr>
      </w:pPr>
      <w:r w:rsidRPr="00D82FA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(</w:t>
      </w:r>
      <w:r w:rsidR="00D82FA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82FA5">
        <w:rPr>
          <w:rFonts w:ascii="Times New Roman" w:hAnsi="Times New Roman" w:cs="Times New Roman"/>
          <w:sz w:val="28"/>
          <w:szCs w:val="28"/>
          <w:lang w:val="en-US"/>
        </w:rPr>
        <w:t xml:space="preserve">)                                                                                  </w:t>
      </w:r>
    </w:p>
    <w:p w14:paraId="5D1512BA" w14:textId="4DBFB538" w:rsidR="0074626E" w:rsidRPr="00EA12AC" w:rsidRDefault="00D82FA5" w:rsidP="0061689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EA12AC">
        <w:rPr>
          <w:rFonts w:ascii="Times New Roman" w:hAnsi="Times New Roman" w:cs="Times New Roman"/>
          <w:sz w:val="26"/>
          <w:szCs w:val="26"/>
          <w:lang w:val="en-US"/>
        </w:rPr>
        <w:t>Fig</w:t>
      </w:r>
      <w:r w:rsidR="0074626E" w:rsidRPr="00EA12AC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441C25" w:rsidRPr="00EA12AC">
        <w:rPr>
          <w:rFonts w:ascii="Times New Roman" w:hAnsi="Times New Roman" w:cs="Times New Roman"/>
          <w:sz w:val="26"/>
          <w:szCs w:val="26"/>
          <w:lang w:val="en-US"/>
        </w:rPr>
        <w:t>3</w:t>
      </w:r>
      <w:r w:rsidR="0074626E" w:rsidRPr="00EA12AC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EA12AC" w:rsidRPr="00EA12AC">
        <w:rPr>
          <w:rFonts w:ascii="Times New Roman" w:hAnsi="Times New Roman" w:cs="Times New Roman"/>
          <w:sz w:val="26"/>
          <w:szCs w:val="26"/>
          <w:lang w:val="en-US"/>
        </w:rPr>
        <w:t>Results</w:t>
      </w:r>
      <w:r w:rsidR="0074626E" w:rsidRPr="00EA12A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A12AC">
        <w:rPr>
          <w:rFonts w:ascii="Times New Roman" w:hAnsi="Times New Roman" w:cs="Times New Roman"/>
          <w:sz w:val="26"/>
          <w:szCs w:val="26"/>
          <w:lang w:val="en-US"/>
        </w:rPr>
        <w:t>chemiluminescence of neutrophil granulocytes under the influence of magnetic NP</w:t>
      </w:r>
      <w:r w:rsidRPr="00EA12AC">
        <w:rPr>
          <w:sz w:val="26"/>
          <w:szCs w:val="26"/>
          <w:lang w:val="en-US"/>
        </w:rPr>
        <w:t xml:space="preserve"> </w:t>
      </w:r>
      <w:r w:rsidRPr="00EA12AC">
        <w:rPr>
          <w:rFonts w:ascii="Times New Roman" w:hAnsi="Times New Roman" w:cs="Times New Roman"/>
          <w:i/>
          <w:sz w:val="26"/>
          <w:szCs w:val="26"/>
          <w:lang w:val="en-US"/>
        </w:rPr>
        <w:t xml:space="preserve">in vitro </w:t>
      </w:r>
      <w:r w:rsidR="001B35D6" w:rsidRPr="00EA12AC">
        <w:rPr>
          <w:rFonts w:ascii="Times New Roman" w:hAnsi="Times New Roman" w:cs="Times New Roman"/>
          <w:i/>
          <w:sz w:val="26"/>
          <w:szCs w:val="26"/>
          <w:lang w:val="en-US"/>
        </w:rPr>
        <w:t>(</w:t>
      </w:r>
      <w:r w:rsidR="00EA12AC" w:rsidRPr="00EA12AC">
        <w:rPr>
          <w:rFonts w:ascii="Times New Roman" w:hAnsi="Times New Roman" w:cs="Times New Roman"/>
          <w:i/>
          <w:sz w:val="26"/>
          <w:szCs w:val="26"/>
          <w:lang w:val="en-US"/>
        </w:rPr>
        <w:t>protocol</w:t>
      </w:r>
      <w:r w:rsidR="001B35D6" w:rsidRPr="00EA12AC">
        <w:rPr>
          <w:rFonts w:ascii="Times New Roman" w:hAnsi="Times New Roman" w:cs="Times New Roman"/>
          <w:i/>
          <w:sz w:val="26"/>
          <w:szCs w:val="26"/>
          <w:lang w:val="en-US"/>
        </w:rPr>
        <w:t xml:space="preserve"> №2).</w:t>
      </w:r>
    </w:p>
    <w:p w14:paraId="0C7C5971" w14:textId="401A4545" w:rsidR="0074626E" w:rsidRPr="00EA12AC" w:rsidRDefault="0074626E" w:rsidP="006168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A12AC">
        <w:rPr>
          <w:rFonts w:ascii="Times New Roman" w:hAnsi="Times New Roman" w:cs="Times New Roman"/>
          <w:sz w:val="26"/>
          <w:szCs w:val="26"/>
          <w:lang w:val="en-US"/>
        </w:rPr>
        <w:t>(</w:t>
      </w:r>
      <w:r w:rsidR="00D82FA5" w:rsidRPr="00EA12A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EA12AC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D82FA5" w:rsidRPr="00EA12AC">
        <w:rPr>
          <w:rFonts w:ascii="Times New Roman" w:hAnsi="Times New Roman" w:cs="Times New Roman"/>
          <w:sz w:val="26"/>
          <w:szCs w:val="26"/>
          <w:lang w:val="en-US"/>
        </w:rPr>
        <w:t>time of reaching the peak of spontaneous chemiluminescence</w:t>
      </w:r>
      <w:r w:rsidR="0061689F" w:rsidRPr="00EA12AC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197FFECC" w14:textId="7F796BF5" w:rsidR="0061689F" w:rsidRPr="00EA12AC" w:rsidRDefault="0061689F" w:rsidP="006168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A12AC">
        <w:rPr>
          <w:rFonts w:ascii="Times New Roman" w:hAnsi="Times New Roman" w:cs="Times New Roman"/>
          <w:sz w:val="26"/>
          <w:szCs w:val="26"/>
          <w:lang w:val="en-US"/>
        </w:rPr>
        <w:t>(</w:t>
      </w:r>
      <w:r w:rsidR="00D82FA5" w:rsidRPr="00EA12AC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EA12AC">
        <w:rPr>
          <w:rFonts w:ascii="Times New Roman" w:hAnsi="Times New Roman" w:cs="Times New Roman"/>
          <w:sz w:val="26"/>
          <w:szCs w:val="26"/>
          <w:lang w:val="en-US"/>
        </w:rPr>
        <w:t xml:space="preserve">)  </w:t>
      </w:r>
      <w:r w:rsidR="00D82FA5" w:rsidRPr="00EA12AC">
        <w:rPr>
          <w:rFonts w:ascii="Times New Roman" w:hAnsi="Times New Roman" w:cs="Times New Roman"/>
          <w:sz w:val="26"/>
          <w:szCs w:val="26"/>
          <w:lang w:val="en-US"/>
        </w:rPr>
        <w:t>maximum intensity in</w:t>
      </w:r>
      <w:r w:rsidRPr="00EA12A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82FA5" w:rsidRPr="00EA12AC">
        <w:rPr>
          <w:rFonts w:ascii="Times New Roman" w:hAnsi="Times New Roman" w:cs="Times New Roman"/>
          <w:sz w:val="26"/>
          <w:szCs w:val="26"/>
          <w:lang w:val="en-US"/>
        </w:rPr>
        <w:t>zymosan-induced chemiluminescence</w:t>
      </w:r>
      <w:r w:rsidRPr="00EA12AC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6E73B043" w14:textId="5B91764D" w:rsidR="0074626E" w:rsidRPr="00EA12AC" w:rsidRDefault="0074626E" w:rsidP="00D82FA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A12AC">
        <w:rPr>
          <w:rFonts w:ascii="Times New Roman" w:hAnsi="Times New Roman" w:cs="Times New Roman"/>
          <w:sz w:val="26"/>
          <w:szCs w:val="26"/>
          <w:lang w:val="en-US"/>
        </w:rPr>
        <w:t>(</w:t>
      </w:r>
      <w:r w:rsidR="00D82FA5" w:rsidRPr="00EA12A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EA12AC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C441ED" w:rsidRPr="00EA12A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82FA5" w:rsidRPr="00EA12AC">
        <w:rPr>
          <w:rFonts w:ascii="Times New Roman" w:hAnsi="Times New Roman" w:cs="Times New Roman"/>
          <w:sz w:val="26"/>
          <w:szCs w:val="26"/>
          <w:lang w:val="en-US"/>
        </w:rPr>
        <w:t>area in zymosan-induced chemiluminescence</w:t>
      </w:r>
      <w:r w:rsidR="00B66649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673DECE7" w14:textId="77777777" w:rsidR="00C441ED" w:rsidRPr="00D82FA5" w:rsidRDefault="00C441ED" w:rsidP="00FE5652">
      <w:pPr>
        <w:jc w:val="center"/>
        <w:rPr>
          <w:rFonts w:ascii="Times New Roman" w:hAnsi="Times New Roman" w:cs="Times New Roman"/>
          <w:lang w:val="en-US"/>
        </w:rPr>
      </w:pPr>
    </w:p>
    <w:p w14:paraId="4DB64FC8" w14:textId="77777777" w:rsidR="00C441ED" w:rsidRPr="00D82FA5" w:rsidRDefault="00C441ED" w:rsidP="00FE5652">
      <w:pPr>
        <w:jc w:val="center"/>
        <w:rPr>
          <w:rFonts w:ascii="Times New Roman" w:hAnsi="Times New Roman" w:cs="Times New Roman"/>
          <w:lang w:val="en-US"/>
        </w:rPr>
      </w:pPr>
    </w:p>
    <w:p w14:paraId="661F7AC7" w14:textId="77777777" w:rsidR="00C441ED" w:rsidRPr="00D82FA5" w:rsidRDefault="00C441ED" w:rsidP="00FE5652">
      <w:pPr>
        <w:jc w:val="center"/>
        <w:rPr>
          <w:rFonts w:ascii="Times New Roman" w:hAnsi="Times New Roman" w:cs="Times New Roman"/>
          <w:lang w:val="en-US"/>
        </w:rPr>
      </w:pPr>
    </w:p>
    <w:p w14:paraId="60B61D4D" w14:textId="77777777" w:rsidR="00C441ED" w:rsidRPr="00D82FA5" w:rsidRDefault="00C441ED" w:rsidP="00FE5652">
      <w:pPr>
        <w:jc w:val="center"/>
        <w:rPr>
          <w:rFonts w:ascii="Times New Roman" w:hAnsi="Times New Roman" w:cs="Times New Roman"/>
          <w:lang w:val="en-US"/>
        </w:rPr>
      </w:pPr>
    </w:p>
    <w:p w14:paraId="458EFA39" w14:textId="77777777" w:rsidR="00C441ED" w:rsidRPr="00B66649" w:rsidRDefault="00C441ED" w:rsidP="00FE5652">
      <w:pPr>
        <w:jc w:val="center"/>
        <w:rPr>
          <w:rFonts w:ascii="Times New Roman" w:hAnsi="Times New Roman" w:cs="Times New Roman"/>
          <w:lang w:val="en-US"/>
        </w:rPr>
      </w:pPr>
    </w:p>
    <w:p w14:paraId="19224216" w14:textId="77777777" w:rsidR="00C441ED" w:rsidRPr="00D82FA5" w:rsidRDefault="00C441ED" w:rsidP="00FE5652">
      <w:pPr>
        <w:jc w:val="center"/>
        <w:rPr>
          <w:rFonts w:ascii="Times New Roman" w:hAnsi="Times New Roman" w:cs="Times New Roman"/>
          <w:lang w:val="en-US"/>
        </w:rPr>
      </w:pPr>
    </w:p>
    <w:p w14:paraId="524E169D" w14:textId="77777777" w:rsidR="00C441ED" w:rsidRPr="00D82FA5" w:rsidRDefault="00C441ED" w:rsidP="00FE5652">
      <w:pPr>
        <w:jc w:val="center"/>
        <w:rPr>
          <w:rFonts w:ascii="Times New Roman" w:hAnsi="Times New Roman" w:cs="Times New Roman"/>
          <w:lang w:val="en-US"/>
        </w:rPr>
      </w:pPr>
    </w:p>
    <w:p w14:paraId="18C66FF6" w14:textId="77777777" w:rsidR="00C441ED" w:rsidRPr="00D82FA5" w:rsidRDefault="00C441ED" w:rsidP="00FE5652">
      <w:pPr>
        <w:jc w:val="center"/>
        <w:rPr>
          <w:rFonts w:ascii="Times New Roman" w:hAnsi="Times New Roman" w:cs="Times New Roman"/>
          <w:lang w:val="en-US"/>
        </w:rPr>
      </w:pPr>
    </w:p>
    <w:p w14:paraId="0FC1EB90" w14:textId="77777777" w:rsidR="00FE5652" w:rsidRPr="00C441ED" w:rsidRDefault="00FE5652" w:rsidP="00616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1ED">
        <w:rPr>
          <w:rFonts w:ascii="Times New Roman" w:hAnsi="Times New Roman" w:cs="Times New Roman"/>
          <w:i/>
          <w:sz w:val="28"/>
          <w:szCs w:val="28"/>
        </w:rPr>
        <w:t>.</w:t>
      </w:r>
    </w:p>
    <w:p w14:paraId="1D76B9D3" w14:textId="77777777" w:rsidR="00FE5652" w:rsidRPr="0074626E" w:rsidRDefault="00FE5652" w:rsidP="00FE5652">
      <w:pPr>
        <w:jc w:val="center"/>
      </w:pPr>
    </w:p>
    <w:sectPr w:rsidR="00FE5652" w:rsidRPr="0074626E" w:rsidSect="008F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26E"/>
    <w:rsid w:val="0008695B"/>
    <w:rsid w:val="001B35D6"/>
    <w:rsid w:val="00441C25"/>
    <w:rsid w:val="00442519"/>
    <w:rsid w:val="0051088E"/>
    <w:rsid w:val="005C0D18"/>
    <w:rsid w:val="005D346D"/>
    <w:rsid w:val="006148AA"/>
    <w:rsid w:val="0061689F"/>
    <w:rsid w:val="0074626E"/>
    <w:rsid w:val="008F6499"/>
    <w:rsid w:val="0093736C"/>
    <w:rsid w:val="00A15466"/>
    <w:rsid w:val="00B10702"/>
    <w:rsid w:val="00B11735"/>
    <w:rsid w:val="00B66649"/>
    <w:rsid w:val="00BD5CEA"/>
    <w:rsid w:val="00C369DD"/>
    <w:rsid w:val="00C441ED"/>
    <w:rsid w:val="00C66D42"/>
    <w:rsid w:val="00CD0AB0"/>
    <w:rsid w:val="00D82FA5"/>
    <w:rsid w:val="00EA12AC"/>
    <w:rsid w:val="00EF4406"/>
    <w:rsid w:val="00FE4087"/>
    <w:rsid w:val="00FE5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F8E8"/>
  <w15:docId w15:val="{16E01FF6-6777-413C-B24B-1C819C75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Excel_Worksheet4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10869565217393"/>
          <c:y val="8.4000000000000061E-2"/>
          <c:w val="0.77173913043478393"/>
          <c:h val="0.760410256410256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Лист1!$B$36</c:f>
              <c:strCache>
                <c:ptCount val="1"/>
                <c:pt idx="0">
                  <c:v>control</c:v>
                </c:pt>
              </c:strCache>
            </c:strRef>
          </c:tx>
          <c:spPr>
            <a:pattFill prst="wdDnDiag">
              <a:fgClr>
                <a:srgbClr val="333333"/>
              </a:fgClr>
              <a:bgClr>
                <a:srgbClr val="FFFFFF"/>
              </a:bgClr>
            </a:pattFill>
            <a:ln w="25400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8450</c:v>
                </c:pt>
              </c:numLit>
            </c:plus>
            <c:minus>
              <c:numLit>
                <c:formatCode>General</c:formatCode>
                <c:ptCount val="1"/>
                <c:pt idx="0">
                  <c:v>1249</c:v>
                </c:pt>
              </c:numLit>
            </c:minus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Лист1!$A$37</c:f>
              <c:strCache>
                <c:ptCount val="1"/>
                <c:pt idx="0">
                  <c:v>iImax</c:v>
                </c:pt>
              </c:strCache>
            </c:strRef>
          </c:cat>
          <c:val>
            <c:numRef>
              <c:f>Лист1!$B$37</c:f>
              <c:numCache>
                <c:formatCode>General</c:formatCode>
                <c:ptCount val="1"/>
                <c:pt idx="0">
                  <c:v>20060.5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DA-4A5E-8763-FA367655C191}"/>
            </c:ext>
          </c:extLst>
        </c:ser>
        <c:ser>
          <c:idx val="1"/>
          <c:order val="1"/>
          <c:tx>
            <c:strRef>
              <c:f>Лист1!$C$36</c:f>
              <c:strCache>
                <c:ptCount val="1"/>
                <c:pt idx="0">
                  <c:v>NP</c:v>
                </c:pt>
              </c:strCache>
            </c:strRef>
          </c:tx>
          <c:spPr>
            <a:pattFill prst="pct50">
              <a:fgClr>
                <a:srgbClr val="333333"/>
              </a:fgClr>
              <a:bgClr>
                <a:srgbClr val="FFFFFF"/>
              </a:bgClr>
            </a:pattFill>
            <a:ln w="25400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2807</c:v>
                </c:pt>
              </c:numLit>
            </c:plus>
            <c:minus>
              <c:numLit>
                <c:formatCode>General</c:formatCode>
                <c:ptCount val="1"/>
                <c:pt idx="0">
                  <c:v>1927</c:v>
                </c:pt>
              </c:numLit>
            </c:minus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Лист1!$A$37</c:f>
              <c:strCache>
                <c:ptCount val="1"/>
                <c:pt idx="0">
                  <c:v>iImax</c:v>
                </c:pt>
              </c:strCache>
            </c:strRef>
          </c:cat>
          <c:val>
            <c:numRef>
              <c:f>Лист1!$C$37</c:f>
              <c:numCache>
                <c:formatCode>General</c:formatCode>
                <c:ptCount val="1"/>
                <c:pt idx="0">
                  <c:v>11384.5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DA-4A5E-8763-FA367655C1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90"/>
        <c:axId val="154152960"/>
        <c:axId val="154154496"/>
      </c:barChart>
      <c:catAx>
        <c:axId val="154152960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54154496"/>
        <c:crosses val="autoZero"/>
        <c:auto val="1"/>
        <c:lblAlgn val="ctr"/>
        <c:lblOffset val="100"/>
        <c:noMultiLvlLbl val="0"/>
      </c:catAx>
      <c:valAx>
        <c:axId val="15415449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 sz="1050"/>
                  <a:t>iImax</a:t>
                </a:r>
              </a:p>
            </c:rich>
          </c:tx>
          <c:layout>
            <c:manualLayout>
              <c:xMode val="edge"/>
              <c:yMode val="edge"/>
              <c:x val="3.2608695652173975E-2"/>
              <c:y val="0.3680000000000003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4152960"/>
        <c:crosses val="autoZero"/>
        <c:crossBetween val="between"/>
      </c:valAx>
      <c:spPr>
        <a:noFill/>
        <a:ln w="12700">
          <a:solidFill>
            <a:srgbClr val="969696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2554347826086971"/>
          <c:y val="0.89200000000000024"/>
          <c:w val="0.66032608695652173"/>
          <c:h val="0.1120000000000000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997416020671835"/>
          <c:y val="8.5365853658536647E-2"/>
          <c:w val="0.7441860465116279"/>
          <c:h val="0.746062171916010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Лист1!$B$88</c:f>
              <c:strCache>
                <c:ptCount val="1"/>
                <c:pt idx="0">
                  <c:v>control</c:v>
                </c:pt>
              </c:strCache>
            </c:strRef>
          </c:tx>
          <c:spPr>
            <a:pattFill prst="wdDnDiag">
              <a:fgClr>
                <a:srgbClr val="333333"/>
              </a:fgClr>
              <a:bgClr>
                <a:srgbClr val="FFFFFF"/>
              </a:bgClr>
            </a:pattFill>
            <a:ln w="25400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384000</c:v>
                </c:pt>
              </c:numLit>
            </c:plus>
            <c:minus>
              <c:numLit>
                <c:formatCode>General</c:formatCode>
                <c:ptCount val="1"/>
                <c:pt idx="0">
                  <c:v>104000</c:v>
                </c:pt>
              </c:numLit>
            </c:minus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Лист1!$A$89</c:f>
              <c:strCache>
                <c:ptCount val="1"/>
                <c:pt idx="0">
                  <c:v>iSmax</c:v>
                </c:pt>
              </c:strCache>
            </c:strRef>
          </c:cat>
          <c:val>
            <c:numRef>
              <c:f>Лист1!$B$89</c:f>
              <c:numCache>
                <c:formatCode>General</c:formatCode>
                <c:ptCount val="1"/>
                <c:pt idx="0">
                  <c:v>708500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9B-4003-967A-281F2E6B127F}"/>
            </c:ext>
          </c:extLst>
        </c:ser>
        <c:ser>
          <c:idx val="1"/>
          <c:order val="1"/>
          <c:tx>
            <c:strRef>
              <c:f>Лист1!$C$88</c:f>
              <c:strCache>
                <c:ptCount val="1"/>
                <c:pt idx="0">
                  <c:v>NP</c:v>
                </c:pt>
              </c:strCache>
            </c:strRef>
          </c:tx>
          <c:spPr>
            <a:pattFill prst="pct50">
              <a:fgClr>
                <a:srgbClr val="333333"/>
              </a:fgClr>
              <a:bgClr>
                <a:srgbClr val="FFFFFF"/>
              </a:bgClr>
            </a:pattFill>
            <a:ln w="25400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102000</c:v>
                </c:pt>
              </c:numLit>
            </c:plus>
            <c:minus>
              <c:numLit>
                <c:formatCode>General</c:formatCode>
                <c:ptCount val="1"/>
                <c:pt idx="0">
                  <c:v>59000</c:v>
                </c:pt>
              </c:numLit>
            </c:minus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Лист1!$A$89</c:f>
              <c:strCache>
                <c:ptCount val="1"/>
                <c:pt idx="0">
                  <c:v>iSmax</c:v>
                </c:pt>
              </c:strCache>
            </c:strRef>
          </c:cat>
          <c:val>
            <c:numRef>
              <c:f>Лист1!$C$89</c:f>
              <c:numCache>
                <c:formatCode>General</c:formatCode>
                <c:ptCount val="1"/>
                <c:pt idx="0">
                  <c:v>336500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9B-4003-967A-281F2E6B12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90"/>
        <c:axId val="154760704"/>
        <c:axId val="154781184"/>
      </c:barChart>
      <c:catAx>
        <c:axId val="154760704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54781184"/>
        <c:crosses val="autoZero"/>
        <c:auto val="1"/>
        <c:lblAlgn val="ctr"/>
        <c:lblOffset val="100"/>
        <c:noMultiLvlLbl val="0"/>
      </c:catAx>
      <c:valAx>
        <c:axId val="15478118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 sz="1050"/>
                  <a:t>iSmax</a:t>
                </a:r>
              </a:p>
            </c:rich>
          </c:tx>
          <c:layout>
            <c:manualLayout>
              <c:xMode val="edge"/>
              <c:yMode val="edge"/>
              <c:x val="3.875968992248062E-2"/>
              <c:y val="0.3577235772357728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4760704"/>
        <c:crosses val="autoZero"/>
        <c:crossBetween val="between"/>
      </c:valAx>
      <c:spPr>
        <a:noFill/>
        <a:ln w="12700">
          <a:solidFill>
            <a:srgbClr val="969696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4031007751937991"/>
          <c:y val="0.86991869918699183"/>
          <c:w val="0.62790697674418694"/>
          <c:h val="0.1138211382113821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98915989159892"/>
          <c:y val="9.5022624434389164E-2"/>
          <c:w val="0.81300813008130079"/>
          <c:h val="0.722878276579064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Лист1!$B$142</c:f>
              <c:strCache>
                <c:ptCount val="1"/>
                <c:pt idx="0">
                  <c:v>control</c:v>
                </c:pt>
              </c:strCache>
            </c:strRef>
          </c:tx>
          <c:spPr>
            <a:pattFill prst="wdDnDiag">
              <a:fgClr>
                <a:srgbClr val="333333"/>
              </a:fgClr>
              <a:bgClr>
                <a:srgbClr val="FFFFFF"/>
              </a:bgClr>
            </a:pattFill>
            <a:ln w="25399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8</c:v>
                </c:pt>
              </c:numLit>
            </c:plus>
            <c:minus>
              <c:numLit>
                <c:formatCode>General</c:formatCode>
                <c:ptCount val="1"/>
                <c:pt idx="0">
                  <c:v>3</c:v>
                </c:pt>
              </c:numLit>
            </c:minus>
            <c:spPr>
              <a:ln w="25399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Лист1!$A$143</c:f>
              <c:strCache>
                <c:ptCount val="1"/>
                <c:pt idx="0">
                  <c:v>ИА</c:v>
                </c:pt>
              </c:strCache>
            </c:strRef>
          </c:cat>
          <c:val>
            <c:numRef>
              <c:f>Лист1!$B$143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E0-47E1-B76C-F8CCEC375FCE}"/>
            </c:ext>
          </c:extLst>
        </c:ser>
        <c:ser>
          <c:idx val="1"/>
          <c:order val="1"/>
          <c:tx>
            <c:strRef>
              <c:f>Лист1!$C$142</c:f>
              <c:strCache>
                <c:ptCount val="1"/>
                <c:pt idx="0">
                  <c:v>NP</c:v>
                </c:pt>
              </c:strCache>
            </c:strRef>
          </c:tx>
          <c:spPr>
            <a:pattFill prst="pct50">
              <a:fgClr>
                <a:srgbClr val="333333"/>
              </a:fgClr>
              <a:bgClr>
                <a:srgbClr val="FFFFFF"/>
              </a:bgClr>
            </a:pattFill>
            <a:ln w="25399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5</c:v>
                </c:pt>
              </c:numLit>
            </c:plus>
            <c:minus>
              <c:numLit>
                <c:formatCode>General</c:formatCode>
                <c:ptCount val="1"/>
                <c:pt idx="0">
                  <c:v>3.5</c:v>
                </c:pt>
              </c:numLit>
            </c:minus>
            <c:spPr>
              <a:ln w="25399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Лист1!$A$143</c:f>
              <c:strCache>
                <c:ptCount val="1"/>
                <c:pt idx="0">
                  <c:v>ИА</c:v>
                </c:pt>
              </c:strCache>
            </c:strRef>
          </c:cat>
          <c:val>
            <c:numRef>
              <c:f>Лист1!$C$143</c:f>
              <c:numCache>
                <c:formatCode>General</c:formatCode>
                <c:ptCount val="1"/>
                <c:pt idx="0">
                  <c:v>9.3000000000000007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E0-47E1-B76C-F8CCEC375F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90"/>
        <c:axId val="154697728"/>
        <c:axId val="154699264"/>
      </c:barChart>
      <c:catAx>
        <c:axId val="154697728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54699264"/>
        <c:crosses val="autoZero"/>
        <c:auto val="1"/>
        <c:lblAlgn val="ctr"/>
        <c:lblOffset val="100"/>
        <c:noMultiLvlLbl val="0"/>
      </c:catAx>
      <c:valAx>
        <c:axId val="154699264"/>
        <c:scaling>
          <c:orientation val="minMax"/>
        </c:scaling>
        <c:delete val="0"/>
        <c:axPos val="l"/>
        <c:majorGridlines>
          <c:spPr>
            <a:ln w="1270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 sz="1200"/>
                  <a:t>I</a:t>
                </a:r>
                <a:r>
                  <a:rPr lang="ru-RU" sz="1200"/>
                  <a:t>А</a:t>
                </a:r>
              </a:p>
            </c:rich>
          </c:tx>
          <c:layout>
            <c:manualLayout>
              <c:xMode val="edge"/>
              <c:yMode val="edge"/>
              <c:x val="4.065040650406504E-2"/>
              <c:y val="0.38009049773755754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4697728"/>
        <c:crosses val="autoZero"/>
        <c:crossBetween val="between"/>
      </c:valAx>
      <c:spPr>
        <a:noFill/>
        <a:ln w="12700">
          <a:solidFill>
            <a:srgbClr val="969696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8970189701897044"/>
          <c:y val="0.8461538461538477"/>
          <c:w val="0.65853658536585358"/>
          <c:h val="0.12669683257918551"/>
        </c:manualLayout>
      </c:layout>
      <c:overlay val="0"/>
      <c:spPr>
        <a:solidFill>
          <a:srgbClr val="FFFFFF"/>
        </a:solidFill>
        <a:ln w="25399">
          <a:noFill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771084337349438"/>
          <c:y val="9.0517241379310345E-2"/>
          <c:w val="0.79216867469879626"/>
          <c:h val="0.755059320155360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Лист1!$B$145</c:f>
              <c:strCache>
                <c:ptCount val="1"/>
                <c:pt idx="0">
                  <c:v>control</c:v>
                </c:pt>
              </c:strCache>
            </c:strRef>
          </c:tx>
          <c:spPr>
            <a:pattFill prst="wdDnDiag">
              <a:fgClr>
                <a:srgbClr val="333333"/>
              </a:fgClr>
              <a:bgClr>
                <a:srgbClr val="FFFFFF"/>
              </a:bgClr>
            </a:pattFill>
            <a:ln w="25400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10</c:v>
                </c:pt>
              </c:numLit>
            </c:plus>
            <c:minus>
              <c:numLit>
                <c:formatCode>General</c:formatCode>
                <c:ptCount val="1"/>
                <c:pt idx="0">
                  <c:v>5</c:v>
                </c:pt>
              </c:numLit>
            </c:minus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Лист1!$A$146</c:f>
              <c:strCache>
                <c:ptCount val="1"/>
                <c:pt idx="0">
                  <c:v>IA</c:v>
                </c:pt>
              </c:strCache>
            </c:strRef>
          </c:cat>
          <c:val>
            <c:numRef>
              <c:f>Лист1!$B$146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B8-4588-8E1E-EA53D67B03FE}"/>
            </c:ext>
          </c:extLst>
        </c:ser>
        <c:ser>
          <c:idx val="1"/>
          <c:order val="1"/>
          <c:tx>
            <c:strRef>
              <c:f>Лист1!$C$145</c:f>
              <c:strCache>
                <c:ptCount val="1"/>
                <c:pt idx="0">
                  <c:v>NP</c:v>
                </c:pt>
              </c:strCache>
            </c:strRef>
          </c:tx>
          <c:spPr>
            <a:pattFill prst="pct50">
              <a:fgClr>
                <a:srgbClr val="333333"/>
              </a:fgClr>
              <a:bgClr>
                <a:srgbClr val="FFFFFF"/>
              </a:bgClr>
            </a:pattFill>
            <a:ln w="25400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5</c:v>
                </c:pt>
              </c:numLit>
            </c:plus>
            <c:minus>
              <c:numLit>
                <c:formatCode>General</c:formatCode>
                <c:ptCount val="1"/>
                <c:pt idx="0">
                  <c:v>3.5</c:v>
                </c:pt>
              </c:numLit>
            </c:minus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Лист1!$A$146</c:f>
              <c:strCache>
                <c:ptCount val="1"/>
                <c:pt idx="0">
                  <c:v>IA</c:v>
                </c:pt>
              </c:strCache>
            </c:strRef>
          </c:cat>
          <c:val>
            <c:numRef>
              <c:f>Лист1!$C$146</c:f>
              <c:numCache>
                <c:formatCode>General</c:formatCode>
                <c:ptCount val="1"/>
                <c:pt idx="0">
                  <c:v>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B8-4588-8E1E-EA53D67B03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90"/>
        <c:axId val="154823296"/>
        <c:axId val="154866048"/>
      </c:barChart>
      <c:catAx>
        <c:axId val="154823296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54866048"/>
        <c:crosses val="autoZero"/>
        <c:auto val="1"/>
        <c:lblAlgn val="ctr"/>
        <c:lblOffset val="100"/>
        <c:noMultiLvlLbl val="0"/>
      </c:catAx>
      <c:valAx>
        <c:axId val="15486604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 sz="1200"/>
                  <a:t>IA</a:t>
                </a:r>
                <a:endParaRPr lang="ru-RU" sz="1200"/>
              </a:p>
            </c:rich>
          </c:tx>
          <c:layout>
            <c:manualLayout>
              <c:xMode val="edge"/>
              <c:yMode val="edge"/>
              <c:x val="4.5180640226429494E-2"/>
              <c:y val="0.3836206876052532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4823296"/>
        <c:crosses val="autoZero"/>
        <c:crossBetween val="between"/>
      </c:valAx>
      <c:spPr>
        <a:noFill/>
        <a:ln w="12700">
          <a:solidFill>
            <a:srgbClr val="969696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6265062769544483"/>
          <c:y val="0.87068986426428385"/>
          <c:w val="0.73192766318935365"/>
          <c:h val="0.1293101357357174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1433873980830001"/>
          <c:y val="8.3333645794275713E-2"/>
          <c:w val="0.72160354043335828"/>
          <c:h val="0.696430595559534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Word]Лист1'!$B$4</c:f>
              <c:strCache>
                <c:ptCount val="1"/>
                <c:pt idx="0">
                  <c:v>control</c:v>
                </c:pt>
              </c:strCache>
            </c:strRef>
          </c:tx>
          <c:spPr>
            <a:pattFill prst="wdDnDiag">
              <a:fgClr>
                <a:srgbClr xmlns:mc="http://schemas.openxmlformats.org/markup-compatibility/2006" xmlns:a14="http://schemas.microsoft.com/office/drawing/2010/main" val="333333" mc:Ignorable="a14" a14:legacySpreadsheetColorIndex="63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25400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719</c:v>
                </c:pt>
              </c:numLit>
            </c:plus>
            <c:minus>
              <c:numLit>
                <c:formatCode>General</c:formatCode>
                <c:ptCount val="1"/>
                <c:pt idx="0">
                  <c:v>800</c:v>
                </c:pt>
              </c:numLit>
            </c:minus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cat>
            <c:strRef>
              <c:f>'[Диаграмма в Microsoft Word]Лист1'!$A$5</c:f>
              <c:strCache>
                <c:ptCount val="1"/>
                <c:pt idx="0">
                  <c:v>sTmax</c:v>
                </c:pt>
              </c:strCache>
            </c:strRef>
          </c:cat>
          <c:val>
            <c:numRef>
              <c:f>'[Диаграмма в Microsoft Word]Лист1'!$B$5</c:f>
              <c:numCache>
                <c:formatCode>General</c:formatCode>
                <c:ptCount val="1"/>
                <c:pt idx="0">
                  <c:v>2009.5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F9-4796-9B28-984B5706E571}"/>
            </c:ext>
          </c:extLst>
        </c:ser>
        <c:ser>
          <c:idx val="1"/>
          <c:order val="1"/>
          <c:tx>
            <c:strRef>
              <c:f>'[Диаграмма в Microsoft Word]Лист1'!$C$4</c:f>
              <c:strCache>
                <c:ptCount val="1"/>
                <c:pt idx="0">
                  <c:v>NP</c:v>
                </c:pt>
              </c:strCache>
            </c:strRef>
          </c:tx>
          <c:spPr>
            <a:pattFill prst="pct50">
              <a:fgClr>
                <a:srgbClr xmlns:mc="http://schemas.openxmlformats.org/markup-compatibility/2006" xmlns:a14="http://schemas.microsoft.com/office/drawing/2010/main" val="333333" mc:Ignorable="a14" a14:legacySpreadsheetColorIndex="63"/>
              </a:fgClr>
              <a:bgClr>
                <a:srgbClr xmlns:mc="http://schemas.openxmlformats.org/markup-compatibility/2006" xmlns:a14="http://schemas.microsoft.com/office/drawing/2010/main" val="FFFFFF" mc:Ignorable="a14" a14:legacySpreadsheetColorIndex="9"/>
              </a:bgClr>
            </a:pattFill>
            <a:ln w="25400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158</c:v>
                </c:pt>
              </c:numLit>
            </c:plus>
            <c:minus>
              <c:numLit>
                <c:formatCode>General</c:formatCode>
                <c:ptCount val="1"/>
                <c:pt idx="0">
                  <c:v>103</c:v>
                </c:pt>
              </c:numLit>
            </c:minus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cat>
            <c:strRef>
              <c:f>'[Диаграмма в Microsoft Word]Лист1'!$A$5</c:f>
              <c:strCache>
                <c:ptCount val="1"/>
                <c:pt idx="0">
                  <c:v>sTmax</c:v>
                </c:pt>
              </c:strCache>
            </c:strRef>
          </c:cat>
          <c:val>
            <c:numRef>
              <c:f>'[Диаграмма в Microsoft Word]Лист1'!$C$5</c:f>
              <c:numCache>
                <c:formatCode>General</c:formatCode>
                <c:ptCount val="1"/>
                <c:pt idx="0">
                  <c:v>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F9-4796-9B28-984B5706E5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90"/>
        <c:axId val="88720128"/>
        <c:axId val="88732800"/>
      </c:barChart>
      <c:catAx>
        <c:axId val="88720128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88732800"/>
        <c:crosses val="autoZero"/>
        <c:auto val="1"/>
        <c:lblAlgn val="ctr"/>
        <c:lblOffset val="100"/>
        <c:noMultiLvlLbl val="0"/>
      </c:catAx>
      <c:valAx>
        <c:axId val="887328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/>
                  <a:t>sTmax</a:t>
                </a:r>
              </a:p>
            </c:rich>
          </c:tx>
          <c:layout>
            <c:manualLayout>
              <c:xMode val="edge"/>
              <c:yMode val="edge"/>
              <c:x val="5.543237250554324E-2"/>
              <c:y val="0.3571437945256842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8720128"/>
        <c:crosses val="autoZero"/>
        <c:crossBetween val="between"/>
      </c:valAx>
      <c:spPr>
        <a:noFill/>
        <a:ln w="12700">
          <a:solidFill>
            <a:srgbClr val="969696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8836759499022357"/>
          <c:y val="0.84608647603260123"/>
          <c:w val="0.53880335911447874"/>
          <c:h val="8.333364579427571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1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461522309711286"/>
          <c:y val="7.9104349244480038E-2"/>
          <c:w val="0.75912715525943875"/>
          <c:h val="0.713296329762058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Лист1!$B$33</c:f>
              <c:strCache>
                <c:ptCount val="1"/>
                <c:pt idx="0">
                  <c:v>control</c:v>
                </c:pt>
              </c:strCache>
            </c:strRef>
          </c:tx>
          <c:spPr>
            <a:pattFill prst="wdDnDiag">
              <a:fgClr>
                <a:srgbClr val="333333"/>
              </a:fgClr>
              <a:bgClr>
                <a:srgbClr val="FFFFFF"/>
              </a:bgClr>
            </a:pattFill>
            <a:ln w="25400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12451</c:v>
                </c:pt>
              </c:numLit>
            </c:plus>
            <c:minus>
              <c:numLit>
                <c:formatCode>General</c:formatCode>
                <c:ptCount val="1"/>
                <c:pt idx="0">
                  <c:v>3249</c:v>
                </c:pt>
              </c:numLit>
            </c:minus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Лист1!$A$34</c:f>
              <c:strCache>
                <c:ptCount val="1"/>
                <c:pt idx="0">
                  <c:v>iImax</c:v>
                </c:pt>
              </c:strCache>
            </c:strRef>
          </c:cat>
          <c:val>
            <c:numRef>
              <c:f>Лист1!$B$34</c:f>
              <c:numCache>
                <c:formatCode>General</c:formatCode>
                <c:ptCount val="1"/>
                <c:pt idx="0">
                  <c:v>20060.5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62-495A-85B7-E8989C2FD49F}"/>
            </c:ext>
          </c:extLst>
        </c:ser>
        <c:ser>
          <c:idx val="1"/>
          <c:order val="1"/>
          <c:tx>
            <c:strRef>
              <c:f>Лист1!$C$33</c:f>
              <c:strCache>
                <c:ptCount val="1"/>
                <c:pt idx="0">
                  <c:v>NP</c:v>
                </c:pt>
              </c:strCache>
            </c:strRef>
          </c:tx>
          <c:spPr>
            <a:pattFill prst="pct50">
              <a:fgClr>
                <a:srgbClr val="333333"/>
              </a:fgClr>
              <a:bgClr>
                <a:srgbClr val="FFFFFF"/>
              </a:bgClr>
            </a:pattFill>
            <a:ln w="25400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988</c:v>
                </c:pt>
              </c:numLit>
            </c:plus>
            <c:minus>
              <c:numLit>
                <c:formatCode>General</c:formatCode>
                <c:ptCount val="1"/>
                <c:pt idx="0">
                  <c:v>763</c:v>
                </c:pt>
              </c:numLit>
            </c:minus>
            <c:spPr>
              <a:ln w="25400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Лист1!$A$34</c:f>
              <c:strCache>
                <c:ptCount val="1"/>
                <c:pt idx="0">
                  <c:v>iImax</c:v>
                </c:pt>
              </c:strCache>
            </c:strRef>
          </c:cat>
          <c:val>
            <c:numRef>
              <c:f>Лист1!$C$34</c:f>
              <c:numCache>
                <c:formatCode>General</c:formatCode>
                <c:ptCount val="1"/>
                <c:pt idx="0">
                  <c:v>3321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62-495A-85B7-E8989C2FD4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90"/>
        <c:axId val="154957312"/>
        <c:axId val="154958848"/>
      </c:barChart>
      <c:catAx>
        <c:axId val="15495731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54958848"/>
        <c:crosses val="autoZero"/>
        <c:auto val="1"/>
        <c:lblAlgn val="ctr"/>
        <c:lblOffset val="100"/>
        <c:noMultiLvlLbl val="0"/>
      </c:catAx>
      <c:valAx>
        <c:axId val="15495884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 sz="1000"/>
                  <a:t>iImax</a:t>
                </a:r>
              </a:p>
            </c:rich>
          </c:tx>
          <c:layout>
            <c:manualLayout>
              <c:xMode val="edge"/>
              <c:yMode val="edge"/>
              <c:x val="1.3970788648348128E-2"/>
              <c:y val="0.3497759390245713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4957312"/>
        <c:crosses val="autoZero"/>
        <c:crossBetween val="between"/>
      </c:valAx>
      <c:spPr>
        <a:noFill/>
        <a:ln w="12700">
          <a:solidFill>
            <a:srgbClr val="969696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81861609859322"/>
          <c:y val="0.79701703953672454"/>
          <c:w val="0.65675682376840205"/>
          <c:h val="0.1300449564028774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6425603049618768"/>
          <c:y val="0.13143323405817806"/>
          <c:w val="0.70746672743077521"/>
          <c:h val="0.722938651360168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Лист1!$B$91</c:f>
              <c:strCache>
                <c:ptCount val="1"/>
                <c:pt idx="0">
                  <c:v>control</c:v>
                </c:pt>
              </c:strCache>
            </c:strRef>
          </c:tx>
          <c:spPr>
            <a:pattFill prst="wdDnDiag">
              <a:fgClr>
                <a:srgbClr val="333333"/>
              </a:fgClr>
              <a:bgClr>
                <a:srgbClr val="FFFFFF"/>
              </a:bgClr>
            </a:pattFill>
            <a:ln w="25399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384000</c:v>
                </c:pt>
              </c:numLit>
            </c:plus>
            <c:minus>
              <c:numLit>
                <c:formatCode>General</c:formatCode>
                <c:ptCount val="1"/>
                <c:pt idx="0">
                  <c:v>104000</c:v>
                </c:pt>
              </c:numLit>
            </c:minus>
            <c:spPr>
              <a:ln w="25399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Лист1!$A$92</c:f>
              <c:strCache>
                <c:ptCount val="1"/>
                <c:pt idx="0">
                  <c:v>iSmax</c:v>
                </c:pt>
              </c:strCache>
            </c:strRef>
          </c:cat>
          <c:val>
            <c:numRef>
              <c:f>Лист1!$B$92</c:f>
              <c:numCache>
                <c:formatCode>General</c:formatCode>
                <c:ptCount val="1"/>
                <c:pt idx="0">
                  <c:v>708500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A0-46AD-9D89-DFBE6EE93118}"/>
            </c:ext>
          </c:extLst>
        </c:ser>
        <c:ser>
          <c:idx val="1"/>
          <c:order val="1"/>
          <c:tx>
            <c:strRef>
              <c:f>Лист1!$C$91</c:f>
              <c:strCache>
                <c:ptCount val="1"/>
                <c:pt idx="0">
                  <c:v>NP</c:v>
                </c:pt>
              </c:strCache>
            </c:strRef>
          </c:tx>
          <c:spPr>
            <a:pattFill prst="pct50">
              <a:fgClr>
                <a:srgbClr val="333333"/>
              </a:fgClr>
              <a:bgClr>
                <a:srgbClr val="FFFFFF"/>
              </a:bgClr>
            </a:pattFill>
            <a:ln w="25399">
              <a:solidFill>
                <a:srgbClr val="000000"/>
              </a:solidFill>
              <a:prstDash val="solid"/>
            </a:ln>
          </c:spPr>
          <c:invertIfNegative val="0"/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102000</c:v>
                </c:pt>
              </c:numLit>
            </c:plus>
            <c:minus>
              <c:numLit>
                <c:formatCode>General</c:formatCode>
                <c:ptCount val="1"/>
                <c:pt idx="0">
                  <c:v>59000</c:v>
                </c:pt>
              </c:numLit>
            </c:minus>
            <c:spPr>
              <a:ln w="25399">
                <a:solidFill>
                  <a:srgbClr val="000000"/>
                </a:solidFill>
                <a:prstDash val="solid"/>
              </a:ln>
            </c:spPr>
          </c:errBars>
          <c:cat>
            <c:strRef>
              <c:f>Лист1!$A$92</c:f>
              <c:strCache>
                <c:ptCount val="1"/>
                <c:pt idx="0">
                  <c:v>iSmax</c:v>
                </c:pt>
              </c:strCache>
            </c:strRef>
          </c:cat>
          <c:val>
            <c:numRef>
              <c:f>Лист1!$C$92</c:f>
              <c:numCache>
                <c:formatCode>General</c:formatCode>
                <c:ptCount val="1"/>
                <c:pt idx="0">
                  <c:v>125500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A0-46AD-9D89-DFBE6EE931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90"/>
        <c:axId val="156156288"/>
        <c:axId val="156157824"/>
      </c:barChart>
      <c:catAx>
        <c:axId val="156156288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56157824"/>
        <c:crosses val="autoZero"/>
        <c:auto val="1"/>
        <c:lblAlgn val="ctr"/>
        <c:lblOffset val="100"/>
        <c:noMultiLvlLbl val="0"/>
      </c:catAx>
      <c:valAx>
        <c:axId val="15615782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 sz="1050"/>
                  <a:t>iSmax</a:t>
                </a:r>
              </a:p>
            </c:rich>
          </c:tx>
          <c:layout>
            <c:manualLayout>
              <c:xMode val="edge"/>
              <c:yMode val="edge"/>
              <c:x val="4.7976639576001581E-2"/>
              <c:y val="0.35316560910947914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6156288"/>
        <c:crosses val="autoZero"/>
        <c:crossBetween val="between"/>
      </c:valAx>
      <c:spPr>
        <a:noFill/>
        <a:ln w="12699">
          <a:solidFill>
            <a:srgbClr val="969696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415977234596869"/>
          <c:y val="0.85520356981788459"/>
          <c:w val="0.66942146337545239"/>
          <c:h val="0.1447964301821158"/>
        </c:manualLayout>
      </c:layout>
      <c:overlay val="0"/>
      <c:spPr>
        <a:solidFill>
          <a:srgbClr val="FFFFFF"/>
        </a:solidFill>
        <a:ln w="25399">
          <a:noFill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0.5655</cdr:x>
      <cdr:y>0.23</cdr:y>
    </cdr:from>
    <cdr:to>
      <cdr:x>0.82025</cdr:x>
      <cdr:y>0.356</cdr:y>
    </cdr:to>
    <cdr:sp macro="" textlink="">
      <cdr:nvSpPr>
        <cdr:cNvPr id="92161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82191" y="547688"/>
          <a:ext cx="892949" cy="3000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5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P=0,014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0.572</cdr:x>
      <cdr:y>0.23025</cdr:y>
    </cdr:from>
    <cdr:to>
      <cdr:x>0.82375</cdr:x>
      <cdr:y>0.35525</cdr:y>
    </cdr:to>
    <cdr:sp macro="" textlink="">
      <cdr:nvSpPr>
        <cdr:cNvPr id="9420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08492" y="539510"/>
          <a:ext cx="927995" cy="29289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5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P=0,006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0.53112</cdr:x>
      <cdr:y>0.17597</cdr:y>
    </cdr:from>
    <cdr:to>
      <cdr:x>0.69474</cdr:x>
      <cdr:y>0.29497</cdr:y>
    </cdr:to>
    <cdr:sp macro="" textlink="">
      <cdr:nvSpPr>
        <cdr:cNvPr id="95233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22383" y="387189"/>
          <a:ext cx="592217" cy="26183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50" b="1" i="0" u="none" strike="noStrike" baseline="0">
              <a:solidFill>
                <a:srgbClr val="000000"/>
              </a:solidFill>
              <a:latin typeface="Arial" pitchFamily="34" charset="0"/>
              <a:cs typeface="Arial" pitchFamily="34" charset="0"/>
            </a:rPr>
            <a:t>P=0,009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0.54225</cdr:x>
      <cdr:y>0.20225</cdr:y>
    </cdr:from>
    <cdr:to>
      <cdr:x>0.81025</cdr:x>
      <cdr:y>0.32275</cdr:y>
    </cdr:to>
    <cdr:sp macro="" textlink="">
      <cdr:nvSpPr>
        <cdr:cNvPr id="9830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14757" y="449142"/>
          <a:ext cx="847497" cy="2679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5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P=0,009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0.58758</cdr:x>
      <cdr:y>0.16564</cdr:y>
    </cdr:from>
    <cdr:to>
      <cdr:x>0.83645</cdr:x>
      <cdr:y>0.2976</cdr:y>
    </cdr:to>
    <cdr:sp macro="" textlink="">
      <cdr:nvSpPr>
        <cdr:cNvPr id="16385" name="Text Box 10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24092" y="530102"/>
          <a:ext cx="1069090" cy="4223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7432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9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P</a:t>
          </a:r>
          <a:r>
            <a:rPr lang="en-US" sz="9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&lt;</a:t>
          </a:r>
          <a:r>
            <a:rPr lang="ru-RU" sz="9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0,001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0.5645</cdr:x>
      <cdr:y>0.209</cdr:y>
    </cdr:from>
    <cdr:to>
      <cdr:x>0.8195</cdr:x>
      <cdr:y>0.32875</cdr:y>
    </cdr:to>
    <cdr:sp macro="" textlink="">
      <cdr:nvSpPr>
        <cdr:cNvPr id="9625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89439" y="443932"/>
          <a:ext cx="898684" cy="25435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900" b="1" i="0" u="none" strike="noStrike" baseline="0">
              <a:solidFill>
                <a:srgbClr val="000000"/>
              </a:solidFill>
              <a:latin typeface="Arial" pitchFamily="34" charset="0"/>
              <a:cs typeface="Arial" pitchFamily="34" charset="0"/>
            </a:rPr>
            <a:t>P&lt;0,001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0.57925</cdr:x>
      <cdr:y>0.23125</cdr:y>
    </cdr:from>
    <cdr:to>
      <cdr:x>0.825</cdr:x>
      <cdr:y>0.3495</cdr:y>
    </cdr:to>
    <cdr:sp macro="" textlink="">
      <cdr:nvSpPr>
        <cdr:cNvPr id="97281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02800" y="486787"/>
          <a:ext cx="849699" cy="2489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9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P&lt;0,001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0FC97-E368-49A8-994C-CDF54770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Коленчукова</dc:creator>
  <cp:keywords/>
  <dc:description/>
  <cp:lastModifiedBy>Оксана Коленчукова</cp:lastModifiedBy>
  <cp:revision>5</cp:revision>
  <dcterms:created xsi:type="dcterms:W3CDTF">2020-03-12T13:36:00Z</dcterms:created>
  <dcterms:modified xsi:type="dcterms:W3CDTF">2020-03-13T03:26:00Z</dcterms:modified>
</cp:coreProperties>
</file>