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3D1" w:rsidRDefault="00CE6188" w:rsidP="00C93841">
      <w:pPr>
        <w:pStyle w:val="a5"/>
        <w:spacing w:before="0" w:beforeAutospacing="0" w:after="0" w:afterAutospacing="0"/>
        <w:ind w:left="-567"/>
        <w:jc w:val="both"/>
        <w:rPr>
          <w:sz w:val="28"/>
          <w:szCs w:val="28"/>
        </w:rPr>
      </w:pPr>
      <w:r>
        <w:rPr>
          <w:b/>
          <w:bCs/>
          <w:sz w:val="28"/>
          <w:szCs w:val="28"/>
        </w:rPr>
        <w:t xml:space="preserve">Резюме. </w:t>
      </w:r>
      <w:r w:rsidR="000B73D1">
        <w:rPr>
          <w:sz w:val="28"/>
          <w:szCs w:val="28"/>
        </w:rPr>
        <w:t xml:space="preserve">В Российской Федерации вакцинация против кори введена в </w:t>
      </w:r>
      <w:r w:rsidR="000B73D1" w:rsidRPr="008E2272">
        <w:rPr>
          <w:sz w:val="28"/>
          <w:szCs w:val="28"/>
        </w:rPr>
        <w:t xml:space="preserve">1967 г. </w:t>
      </w:r>
      <w:r w:rsidR="000B73D1" w:rsidRPr="008E2272">
        <w:rPr>
          <w:sz w:val="28"/>
          <w:szCs w:val="28"/>
          <w:lang w:eastAsia="en-US"/>
        </w:rPr>
        <w:t xml:space="preserve">Предполагалось, что </w:t>
      </w:r>
      <w:r w:rsidR="000B73D1">
        <w:rPr>
          <w:sz w:val="28"/>
          <w:szCs w:val="28"/>
          <w:lang w:eastAsia="en-US"/>
        </w:rPr>
        <w:t xml:space="preserve">режим </w:t>
      </w:r>
      <w:proofErr w:type="spellStart"/>
      <w:r w:rsidR="000B73D1">
        <w:rPr>
          <w:sz w:val="28"/>
          <w:szCs w:val="28"/>
          <w:lang w:eastAsia="en-US"/>
        </w:rPr>
        <w:t>двухдозовой</w:t>
      </w:r>
      <w:proofErr w:type="spellEnd"/>
      <w:r w:rsidR="000B73D1">
        <w:rPr>
          <w:sz w:val="28"/>
          <w:szCs w:val="28"/>
          <w:lang w:eastAsia="en-US"/>
        </w:rPr>
        <w:t xml:space="preserve"> вакцинации</w:t>
      </w:r>
      <w:r>
        <w:rPr>
          <w:sz w:val="28"/>
          <w:szCs w:val="28"/>
          <w:lang w:eastAsia="en-US"/>
        </w:rPr>
        <w:t xml:space="preserve"> приведет к</w:t>
      </w:r>
      <w:r w:rsidR="000B73D1" w:rsidRPr="008E2272">
        <w:rPr>
          <w:sz w:val="28"/>
          <w:szCs w:val="28"/>
          <w:lang w:eastAsia="en-US"/>
        </w:rPr>
        <w:t xml:space="preserve"> снижению заболеваемости и элиминации кори. </w:t>
      </w:r>
      <w:r>
        <w:rPr>
          <w:sz w:val="28"/>
          <w:szCs w:val="28"/>
          <w:lang w:eastAsia="en-US"/>
        </w:rPr>
        <w:t>Р</w:t>
      </w:r>
      <w:r w:rsidR="000B73D1">
        <w:rPr>
          <w:sz w:val="28"/>
          <w:szCs w:val="28"/>
          <w:lang w:eastAsia="en-US"/>
        </w:rPr>
        <w:t>яд проведенных исследований</w:t>
      </w:r>
      <w:r w:rsidR="000B73D1" w:rsidRPr="008E2272">
        <w:rPr>
          <w:sz w:val="28"/>
          <w:szCs w:val="28"/>
          <w:lang w:eastAsia="en-US"/>
        </w:rPr>
        <w:t xml:space="preserve"> </w:t>
      </w:r>
      <w:r w:rsidR="000B73D1">
        <w:rPr>
          <w:sz w:val="28"/>
          <w:szCs w:val="28"/>
          <w:lang w:eastAsia="en-US"/>
        </w:rPr>
        <w:t>показал, что до 10% индивидуумов, получивших две</w:t>
      </w:r>
      <w:r w:rsidR="000B73D1" w:rsidRPr="008E2272">
        <w:rPr>
          <w:sz w:val="28"/>
          <w:szCs w:val="28"/>
          <w:lang w:eastAsia="en-US"/>
        </w:rPr>
        <w:t xml:space="preserve"> доз</w:t>
      </w:r>
      <w:r w:rsidR="000B73D1">
        <w:rPr>
          <w:sz w:val="28"/>
          <w:szCs w:val="28"/>
          <w:lang w:eastAsia="en-US"/>
        </w:rPr>
        <w:t>ы</w:t>
      </w:r>
      <w:r w:rsidR="000B73D1" w:rsidRPr="008E2272">
        <w:rPr>
          <w:sz w:val="28"/>
          <w:szCs w:val="28"/>
          <w:lang w:eastAsia="en-US"/>
        </w:rPr>
        <w:t xml:space="preserve"> </w:t>
      </w:r>
      <w:r w:rsidR="000B73D1">
        <w:rPr>
          <w:sz w:val="28"/>
          <w:szCs w:val="28"/>
          <w:lang w:eastAsia="en-US"/>
        </w:rPr>
        <w:t xml:space="preserve">противокоревой вакцины, </w:t>
      </w:r>
      <w:r w:rsidR="000B73D1" w:rsidRPr="008E2272">
        <w:rPr>
          <w:sz w:val="28"/>
          <w:szCs w:val="28"/>
          <w:lang w:eastAsia="en-US"/>
        </w:rPr>
        <w:t xml:space="preserve">не </w:t>
      </w:r>
      <w:r w:rsidR="000B73D1">
        <w:rPr>
          <w:sz w:val="28"/>
          <w:szCs w:val="28"/>
          <w:lang w:eastAsia="en-US"/>
        </w:rPr>
        <w:t>формируют специфический гуморальный</w:t>
      </w:r>
      <w:r w:rsidR="000B73D1" w:rsidRPr="008E2272">
        <w:rPr>
          <w:sz w:val="28"/>
          <w:szCs w:val="28"/>
          <w:lang w:eastAsia="en-US"/>
        </w:rPr>
        <w:t xml:space="preserve"> иммунитет или </w:t>
      </w:r>
      <w:r w:rsidR="000B73D1">
        <w:rPr>
          <w:sz w:val="28"/>
          <w:szCs w:val="28"/>
          <w:lang w:eastAsia="en-US"/>
        </w:rPr>
        <w:t xml:space="preserve">не поддерживают его на защитном уровне. Данный факт может способствовать </w:t>
      </w:r>
      <w:r w:rsidR="000B73D1" w:rsidRPr="008E2272">
        <w:rPr>
          <w:sz w:val="28"/>
          <w:szCs w:val="28"/>
          <w:lang w:eastAsia="en-US"/>
        </w:rPr>
        <w:t>постепенно</w:t>
      </w:r>
      <w:r w:rsidR="000B73D1">
        <w:rPr>
          <w:sz w:val="28"/>
          <w:szCs w:val="28"/>
          <w:lang w:eastAsia="en-US"/>
        </w:rPr>
        <w:t xml:space="preserve">му накоплению </w:t>
      </w:r>
      <w:r>
        <w:rPr>
          <w:sz w:val="28"/>
          <w:szCs w:val="28"/>
          <w:lang w:eastAsia="en-US"/>
        </w:rPr>
        <w:t xml:space="preserve">в популяции </w:t>
      </w:r>
      <w:r w:rsidR="000B73D1">
        <w:rPr>
          <w:sz w:val="28"/>
          <w:szCs w:val="28"/>
          <w:lang w:eastAsia="en-US"/>
        </w:rPr>
        <w:t xml:space="preserve">лиц, восприимчивых </w:t>
      </w:r>
      <w:r w:rsidR="000B73D1" w:rsidRPr="008E2272">
        <w:rPr>
          <w:sz w:val="28"/>
          <w:szCs w:val="28"/>
          <w:lang w:eastAsia="en-US"/>
        </w:rPr>
        <w:t xml:space="preserve">к </w:t>
      </w:r>
      <w:r w:rsidR="000B73D1">
        <w:rPr>
          <w:sz w:val="28"/>
          <w:szCs w:val="28"/>
          <w:lang w:eastAsia="en-US"/>
        </w:rPr>
        <w:t xml:space="preserve">коревой </w:t>
      </w:r>
      <w:r w:rsidR="000B73D1" w:rsidRPr="008E2272">
        <w:rPr>
          <w:sz w:val="28"/>
          <w:szCs w:val="28"/>
          <w:lang w:eastAsia="en-US"/>
        </w:rPr>
        <w:t>инфекции, </w:t>
      </w:r>
      <w:r w:rsidR="000B73D1">
        <w:rPr>
          <w:sz w:val="28"/>
          <w:szCs w:val="28"/>
          <w:lang w:eastAsia="en-US"/>
        </w:rPr>
        <w:t>что в дальнейшем приведет к возникновению новых</w:t>
      </w:r>
      <w:r w:rsidR="000B73D1" w:rsidRPr="008E2272">
        <w:rPr>
          <w:sz w:val="28"/>
          <w:szCs w:val="28"/>
          <w:lang w:eastAsia="en-US"/>
        </w:rPr>
        <w:t xml:space="preserve"> вирусных вспышек.</w:t>
      </w:r>
      <w:r>
        <w:rPr>
          <w:sz w:val="28"/>
          <w:szCs w:val="28"/>
          <w:lang w:eastAsia="en-US"/>
        </w:rPr>
        <w:t xml:space="preserve"> </w:t>
      </w:r>
      <w:r w:rsidRPr="00C93841">
        <w:rPr>
          <w:sz w:val="28"/>
          <w:szCs w:val="28"/>
          <w:lang w:eastAsia="en-US"/>
        </w:rPr>
        <w:t>Целью исследования являлся д</w:t>
      </w:r>
      <w:r w:rsidR="000B73D1">
        <w:rPr>
          <w:sz w:val="28"/>
          <w:szCs w:val="28"/>
          <w:lang w:eastAsia="en-US"/>
        </w:rPr>
        <w:t>инамический лабораторный мониторинг уровня поствакцинального противокоревого иммунитета.</w:t>
      </w:r>
      <w:r>
        <w:rPr>
          <w:sz w:val="28"/>
          <w:szCs w:val="28"/>
          <w:lang w:eastAsia="en-US"/>
        </w:rPr>
        <w:t xml:space="preserve"> </w:t>
      </w:r>
      <w:r w:rsidR="000B73D1">
        <w:rPr>
          <w:sz w:val="28"/>
          <w:szCs w:val="28"/>
          <w:lang w:eastAsia="en-US"/>
        </w:rPr>
        <w:t xml:space="preserve">В исследовании приняли участие </w:t>
      </w:r>
      <w:r w:rsidR="000B73D1" w:rsidRPr="001351A7">
        <w:rPr>
          <w:sz w:val="28"/>
          <w:szCs w:val="28"/>
          <w:lang w:eastAsia="en-US"/>
        </w:rPr>
        <w:t>149</w:t>
      </w:r>
      <w:r w:rsidR="000B73D1">
        <w:rPr>
          <w:sz w:val="28"/>
          <w:szCs w:val="28"/>
          <w:lang w:eastAsia="en-US"/>
        </w:rPr>
        <w:t xml:space="preserve"> человек. Все обследованные лица были разделены на 2 группы. В опытную группу вошли лица с </w:t>
      </w:r>
      <w:proofErr w:type="spellStart"/>
      <w:r w:rsidR="000B73D1">
        <w:rPr>
          <w:sz w:val="28"/>
          <w:szCs w:val="28"/>
          <w:lang w:eastAsia="en-US"/>
        </w:rPr>
        <w:t>серологически</w:t>
      </w:r>
      <w:proofErr w:type="spellEnd"/>
      <w:r w:rsidR="000B73D1">
        <w:rPr>
          <w:sz w:val="28"/>
          <w:szCs w:val="28"/>
          <w:lang w:eastAsia="en-US"/>
        </w:rPr>
        <w:t xml:space="preserve"> подтвержденным отсутствием противокоревого иммунитета (</w:t>
      </w:r>
      <w:r w:rsidR="000B73D1" w:rsidRPr="00C93841">
        <w:rPr>
          <w:sz w:val="28"/>
          <w:szCs w:val="28"/>
          <w:lang w:eastAsia="en-US"/>
        </w:rPr>
        <w:t>n</w:t>
      </w:r>
      <w:r w:rsidR="000B73D1" w:rsidRPr="003A77D7">
        <w:rPr>
          <w:sz w:val="28"/>
          <w:szCs w:val="28"/>
          <w:lang w:eastAsia="en-US"/>
        </w:rPr>
        <w:t>=76</w:t>
      </w:r>
      <w:r>
        <w:rPr>
          <w:sz w:val="28"/>
          <w:szCs w:val="28"/>
          <w:lang w:eastAsia="en-US"/>
        </w:rPr>
        <w:t>) в возрасте от 19 до 51 года.</w:t>
      </w:r>
      <w:r>
        <w:rPr>
          <w:sz w:val="28"/>
          <w:szCs w:val="28"/>
        </w:rPr>
        <w:t xml:space="preserve"> </w:t>
      </w:r>
      <w:r w:rsidR="000B73D1">
        <w:rPr>
          <w:sz w:val="28"/>
          <w:szCs w:val="28"/>
        </w:rPr>
        <w:t xml:space="preserve">Данная группа лиц была двукратно вакцинирована живой коревой </w:t>
      </w:r>
      <w:proofErr w:type="spellStart"/>
      <w:r w:rsidR="000B73D1">
        <w:rPr>
          <w:sz w:val="28"/>
          <w:szCs w:val="28"/>
        </w:rPr>
        <w:t>культуральной</w:t>
      </w:r>
      <w:proofErr w:type="spellEnd"/>
      <w:r w:rsidR="000B73D1">
        <w:rPr>
          <w:sz w:val="28"/>
          <w:szCs w:val="28"/>
        </w:rPr>
        <w:t xml:space="preserve"> вакциной (</w:t>
      </w:r>
      <w:r w:rsidR="000B73D1" w:rsidRPr="0069569A">
        <w:rPr>
          <w:sz w:val="28"/>
          <w:szCs w:val="28"/>
        </w:rPr>
        <w:t>АО «НПО «</w:t>
      </w:r>
      <w:proofErr w:type="spellStart"/>
      <w:r w:rsidR="000B73D1" w:rsidRPr="0069569A">
        <w:rPr>
          <w:sz w:val="28"/>
          <w:szCs w:val="28"/>
        </w:rPr>
        <w:t>Микроген</w:t>
      </w:r>
      <w:proofErr w:type="spellEnd"/>
      <w:r w:rsidR="000B73D1" w:rsidRPr="0069569A">
        <w:rPr>
          <w:sz w:val="28"/>
          <w:szCs w:val="28"/>
        </w:rPr>
        <w:t>», Россия</w:t>
      </w:r>
      <w:r w:rsidR="000B73D1">
        <w:rPr>
          <w:sz w:val="28"/>
          <w:szCs w:val="28"/>
        </w:rPr>
        <w:t>)</w:t>
      </w:r>
      <w:r>
        <w:rPr>
          <w:sz w:val="28"/>
          <w:szCs w:val="28"/>
        </w:rPr>
        <w:t>.</w:t>
      </w:r>
      <w:r w:rsidR="000B73D1">
        <w:rPr>
          <w:sz w:val="28"/>
          <w:szCs w:val="28"/>
        </w:rPr>
        <w:t xml:space="preserve"> Определение содержания </w:t>
      </w:r>
      <w:r w:rsidR="000B73D1">
        <w:rPr>
          <w:sz w:val="28"/>
          <w:szCs w:val="28"/>
          <w:lang w:val="en-US"/>
        </w:rPr>
        <w:t>IgG</w:t>
      </w:r>
      <w:r w:rsidR="000B73D1" w:rsidRPr="007518C2">
        <w:rPr>
          <w:sz w:val="28"/>
          <w:szCs w:val="28"/>
        </w:rPr>
        <w:t xml:space="preserve"> </w:t>
      </w:r>
      <w:r w:rsidR="000B73D1">
        <w:rPr>
          <w:sz w:val="28"/>
          <w:szCs w:val="28"/>
        </w:rPr>
        <w:t>к вирусу кори проводилось через 1 месяц после вакцинации и ревакцинации. Контрольная группа состояла из лиц, имеющих документальное подтверждение о проведенной двукратной иммунизации против вируса кори,  с лабораторно подтвержденным сформированным противокоревым иммунитетом (</w:t>
      </w:r>
      <w:r w:rsidR="000B73D1">
        <w:rPr>
          <w:sz w:val="28"/>
          <w:szCs w:val="28"/>
          <w:lang w:val="en-US"/>
        </w:rPr>
        <w:t>n</w:t>
      </w:r>
      <w:r w:rsidR="000B73D1">
        <w:rPr>
          <w:sz w:val="28"/>
          <w:szCs w:val="28"/>
        </w:rPr>
        <w:t>=7</w:t>
      </w:r>
      <w:r>
        <w:rPr>
          <w:sz w:val="28"/>
          <w:szCs w:val="28"/>
        </w:rPr>
        <w:t>3), в возрасте от 19 до 53 лет. Д</w:t>
      </w:r>
      <w:r w:rsidR="000B73D1">
        <w:rPr>
          <w:sz w:val="28"/>
          <w:szCs w:val="28"/>
        </w:rPr>
        <w:t xml:space="preserve">инамика образования и сравнение содержания </w:t>
      </w:r>
      <w:r>
        <w:rPr>
          <w:sz w:val="28"/>
          <w:szCs w:val="28"/>
        </w:rPr>
        <w:t xml:space="preserve">антител в группах опыт-контроль </w:t>
      </w:r>
      <w:r w:rsidR="000B73D1">
        <w:rPr>
          <w:sz w:val="28"/>
          <w:szCs w:val="28"/>
        </w:rPr>
        <w:t xml:space="preserve">рассматривалось с учетом возрастной классификации ВОЗ. Базовое и поствакцинальное динамическое определение </w:t>
      </w:r>
      <w:r w:rsidR="000B73D1">
        <w:rPr>
          <w:sz w:val="28"/>
          <w:szCs w:val="28"/>
          <w:lang w:val="en-US"/>
        </w:rPr>
        <w:t>IgG</w:t>
      </w:r>
      <w:r w:rsidR="000B73D1" w:rsidRPr="007518C2">
        <w:rPr>
          <w:sz w:val="28"/>
          <w:szCs w:val="28"/>
        </w:rPr>
        <w:t xml:space="preserve"> </w:t>
      </w:r>
      <w:r w:rsidR="000B73D1">
        <w:rPr>
          <w:sz w:val="28"/>
          <w:szCs w:val="28"/>
        </w:rPr>
        <w:t>к вирусу кори в сыворотке крови проводили методом ИФА с применением тест–системы «</w:t>
      </w:r>
      <w:proofErr w:type="spellStart"/>
      <w:r w:rsidR="000B73D1">
        <w:rPr>
          <w:sz w:val="28"/>
          <w:szCs w:val="28"/>
        </w:rPr>
        <w:t>ВектоКорь-</w:t>
      </w:r>
      <w:r w:rsidR="000B73D1" w:rsidRPr="00EB645F">
        <w:rPr>
          <w:sz w:val="28"/>
          <w:szCs w:val="28"/>
        </w:rPr>
        <w:t>IgG</w:t>
      </w:r>
      <w:proofErr w:type="spellEnd"/>
      <w:r w:rsidR="000B73D1">
        <w:rPr>
          <w:sz w:val="28"/>
          <w:szCs w:val="28"/>
        </w:rPr>
        <w:t>»</w:t>
      </w:r>
      <w:r w:rsidR="000B73D1" w:rsidRPr="00CE204D">
        <w:rPr>
          <w:sz w:val="28"/>
          <w:szCs w:val="28"/>
        </w:rPr>
        <w:t xml:space="preserve"> (</w:t>
      </w:r>
      <w:r w:rsidR="000B73D1">
        <w:rPr>
          <w:sz w:val="28"/>
          <w:szCs w:val="28"/>
        </w:rPr>
        <w:t>ЗАО «Вектор-Бест», г.</w:t>
      </w:r>
      <w:r w:rsidR="000B73D1" w:rsidRPr="00651EB0">
        <w:rPr>
          <w:sz w:val="28"/>
          <w:szCs w:val="28"/>
        </w:rPr>
        <w:t xml:space="preserve"> </w:t>
      </w:r>
      <w:r w:rsidR="000B73D1">
        <w:rPr>
          <w:sz w:val="28"/>
          <w:szCs w:val="28"/>
        </w:rPr>
        <w:t>Новосибирск</w:t>
      </w:r>
      <w:r w:rsidR="000B73D1" w:rsidRPr="00CE204D">
        <w:rPr>
          <w:sz w:val="28"/>
          <w:szCs w:val="28"/>
        </w:rPr>
        <w:t>)</w:t>
      </w:r>
      <w:r>
        <w:rPr>
          <w:sz w:val="28"/>
          <w:szCs w:val="28"/>
        </w:rPr>
        <w:t xml:space="preserve">. </w:t>
      </w:r>
      <w:r w:rsidR="000B73D1" w:rsidRPr="003C403A">
        <w:rPr>
          <w:sz w:val="28"/>
          <w:szCs w:val="28"/>
        </w:rPr>
        <w:t xml:space="preserve">При анализе результатов исследования было отмечено, что уровень противокоревого иммунитета в контрольной группе у лиц старшего возраста (более 45 лет) </w:t>
      </w:r>
      <w:r w:rsidR="00C93841">
        <w:rPr>
          <w:sz w:val="28"/>
          <w:szCs w:val="28"/>
        </w:rPr>
        <w:t xml:space="preserve">изначально </w:t>
      </w:r>
      <w:r w:rsidR="000B73D1" w:rsidRPr="003C403A">
        <w:rPr>
          <w:sz w:val="28"/>
          <w:szCs w:val="28"/>
        </w:rPr>
        <w:t xml:space="preserve">был выше чем у более молодых представителей. </w:t>
      </w:r>
      <w:r w:rsidR="000B73D1" w:rsidRPr="003C403A">
        <w:rPr>
          <w:color w:val="000000"/>
          <w:sz w:val="28"/>
          <w:szCs w:val="28"/>
        </w:rPr>
        <w:t xml:space="preserve">У лиц молодого возраста титры специфических противокоревых антител достигли значений контрольной группы соответствующего возраста уже после первой вакцинации, тогда как у представителей старшей возрастной группы уровень специфических противокоревых антител был достоверно ниже по сравнению с контрольной группой даже после ревакцинации. </w:t>
      </w:r>
      <w:r w:rsidR="000B73D1" w:rsidRPr="003C403A">
        <w:rPr>
          <w:sz w:val="28"/>
          <w:szCs w:val="28"/>
        </w:rPr>
        <w:t xml:space="preserve">Через месяц после проведения </w:t>
      </w:r>
      <w:r w:rsidR="000B73D1">
        <w:rPr>
          <w:sz w:val="28"/>
          <w:szCs w:val="28"/>
        </w:rPr>
        <w:t>первой иммунизации</w:t>
      </w:r>
      <w:r w:rsidR="000B73D1" w:rsidRPr="003C403A">
        <w:rPr>
          <w:sz w:val="28"/>
          <w:szCs w:val="28"/>
        </w:rPr>
        <w:t xml:space="preserve"> у 4 человек не был достигнут защитный уровень противокоревых </w:t>
      </w:r>
      <w:r w:rsidR="000B73D1" w:rsidRPr="003C403A">
        <w:rPr>
          <w:sz w:val="28"/>
          <w:szCs w:val="28"/>
          <w:lang w:val="en-US"/>
        </w:rPr>
        <w:t>IgG</w:t>
      </w:r>
      <w:r w:rsidR="000B73D1" w:rsidRPr="003C403A">
        <w:rPr>
          <w:sz w:val="28"/>
          <w:szCs w:val="28"/>
        </w:rPr>
        <w:t xml:space="preserve">, однако, проведение ревакцинации позволило сформировать у них противокоревой иммунитет. </w:t>
      </w:r>
      <w:r w:rsidR="000B73D1">
        <w:rPr>
          <w:sz w:val="28"/>
          <w:szCs w:val="28"/>
        </w:rPr>
        <w:t>В ходе нашей работы</w:t>
      </w:r>
      <w:r w:rsidR="000B73D1" w:rsidRPr="003C403A">
        <w:rPr>
          <w:sz w:val="28"/>
          <w:szCs w:val="28"/>
        </w:rPr>
        <w:t xml:space="preserve"> был выявлен случай отсутствия </w:t>
      </w:r>
      <w:r w:rsidR="000B73D1">
        <w:rPr>
          <w:sz w:val="28"/>
          <w:szCs w:val="28"/>
        </w:rPr>
        <w:t>иммунного ответа на вакцинацию</w:t>
      </w:r>
      <w:r w:rsidR="000B73D1" w:rsidRPr="003C403A">
        <w:rPr>
          <w:sz w:val="28"/>
          <w:szCs w:val="28"/>
        </w:rPr>
        <w:t>. Таким образом</w:t>
      </w:r>
      <w:r w:rsidR="000B73D1">
        <w:rPr>
          <w:sz w:val="28"/>
          <w:szCs w:val="28"/>
        </w:rPr>
        <w:t>,</w:t>
      </w:r>
      <w:r w:rsidR="000B73D1" w:rsidRPr="003C403A">
        <w:rPr>
          <w:sz w:val="28"/>
          <w:szCs w:val="28"/>
        </w:rPr>
        <w:t xml:space="preserve"> наше исследование показало наличие </w:t>
      </w:r>
      <w:proofErr w:type="spellStart"/>
      <w:r w:rsidR="000B73D1" w:rsidRPr="003C403A">
        <w:rPr>
          <w:sz w:val="28"/>
          <w:szCs w:val="28"/>
        </w:rPr>
        <w:t>межиндивидуальной</w:t>
      </w:r>
      <w:proofErr w:type="spellEnd"/>
      <w:r w:rsidR="000B73D1" w:rsidRPr="003C403A">
        <w:rPr>
          <w:sz w:val="28"/>
          <w:szCs w:val="28"/>
        </w:rPr>
        <w:t xml:space="preserve"> вариабельности гуморальных иммунных ответов на вакцинацию против кори. </w:t>
      </w:r>
    </w:p>
    <w:p w:rsidR="00C93841" w:rsidRDefault="00C93841" w:rsidP="00C93841">
      <w:pPr>
        <w:pStyle w:val="a5"/>
        <w:spacing w:before="0" w:beforeAutospacing="0" w:after="0" w:afterAutospacing="0"/>
        <w:ind w:left="-567"/>
        <w:jc w:val="both"/>
        <w:rPr>
          <w:sz w:val="28"/>
          <w:szCs w:val="28"/>
        </w:rPr>
      </w:pPr>
    </w:p>
    <w:p w:rsidR="00C93841" w:rsidRPr="00C93841" w:rsidRDefault="00C93841" w:rsidP="00C93841">
      <w:pPr>
        <w:pStyle w:val="a5"/>
        <w:spacing w:before="0" w:beforeAutospacing="0" w:after="0" w:afterAutospacing="0"/>
        <w:ind w:left="-567"/>
        <w:jc w:val="both"/>
        <w:rPr>
          <w:color w:val="000000"/>
          <w:sz w:val="28"/>
          <w:szCs w:val="28"/>
          <w:lang w:val="en-US"/>
        </w:rPr>
      </w:pPr>
      <w:r w:rsidRPr="00C93841">
        <w:rPr>
          <w:b/>
          <w:color w:val="000000"/>
          <w:sz w:val="28"/>
          <w:szCs w:val="28"/>
          <w:lang w:val="en-US"/>
        </w:rPr>
        <w:t>Abstract.</w:t>
      </w:r>
      <w:r w:rsidRPr="00C93841">
        <w:rPr>
          <w:color w:val="000000"/>
          <w:sz w:val="28"/>
          <w:szCs w:val="28"/>
          <w:lang w:val="en-US"/>
        </w:rPr>
        <w:t xml:space="preserve"> In the Russian Federation, measles vaccination was introduced in 1967.</w:t>
      </w:r>
      <w:r>
        <w:rPr>
          <w:color w:val="000000"/>
          <w:sz w:val="28"/>
          <w:szCs w:val="28"/>
          <w:lang w:val="en-US"/>
        </w:rPr>
        <w:t xml:space="preserve"> It was a</w:t>
      </w:r>
      <w:r w:rsidRPr="00C93841">
        <w:rPr>
          <w:color w:val="000000"/>
          <w:sz w:val="28"/>
          <w:szCs w:val="28"/>
          <w:lang w:val="en-US"/>
        </w:rPr>
        <w:t xml:space="preserve">ssumed that the two-dose vaccination regime would lead to a decrease in the incidence and elimination of measles. A number of studies have shown that up to 10% of individuals who received two doses of measles vaccine do not form a specific humoral immunity or do not maintain it at a protective level. This fact may contribute to the gradual accumulation in the population of persons susceptible to measles infection, which in the future will lead to the emergence of new viral outbreaks. The aim of the </w:t>
      </w:r>
      <w:r w:rsidR="00BC5BE0">
        <w:rPr>
          <w:color w:val="000000"/>
          <w:sz w:val="28"/>
          <w:szCs w:val="28"/>
          <w:lang w:val="en-US"/>
        </w:rPr>
        <w:lastRenderedPageBreak/>
        <w:t>research</w:t>
      </w:r>
      <w:r w:rsidRPr="00C93841">
        <w:rPr>
          <w:color w:val="000000"/>
          <w:sz w:val="28"/>
          <w:szCs w:val="28"/>
          <w:lang w:val="en-US"/>
        </w:rPr>
        <w:t xml:space="preserve"> was </w:t>
      </w:r>
      <w:r w:rsidR="00BC5BE0">
        <w:rPr>
          <w:color w:val="000000"/>
          <w:sz w:val="28"/>
          <w:szCs w:val="28"/>
          <w:lang w:val="en-US"/>
        </w:rPr>
        <w:t>to</w:t>
      </w:r>
      <w:r w:rsidRPr="00C93841">
        <w:rPr>
          <w:color w:val="000000"/>
          <w:sz w:val="28"/>
          <w:szCs w:val="28"/>
          <w:lang w:val="en-US"/>
        </w:rPr>
        <w:t xml:space="preserve"> monitor</w:t>
      </w:r>
      <w:r w:rsidR="00BC5BE0">
        <w:rPr>
          <w:color w:val="000000"/>
          <w:sz w:val="28"/>
          <w:szCs w:val="28"/>
          <w:lang w:val="en-US"/>
        </w:rPr>
        <w:t xml:space="preserve"> in </w:t>
      </w:r>
      <w:proofErr w:type="spellStart"/>
      <w:r w:rsidR="00BC5BE0">
        <w:rPr>
          <w:color w:val="000000"/>
          <w:sz w:val="28"/>
          <w:szCs w:val="28"/>
          <w:lang w:val="en-US"/>
        </w:rPr>
        <w:t>dinamic</w:t>
      </w:r>
      <w:proofErr w:type="spellEnd"/>
      <w:r w:rsidRPr="00C93841">
        <w:rPr>
          <w:color w:val="000000"/>
          <w:sz w:val="28"/>
          <w:szCs w:val="28"/>
          <w:lang w:val="en-US"/>
        </w:rPr>
        <w:t xml:space="preserve"> the level of post-vaccination measles immunity. The study involved 149 people. All the examined persons were divided into 2 groups. The group</w:t>
      </w:r>
      <w:r w:rsidR="00BC5BE0">
        <w:rPr>
          <w:color w:val="000000"/>
          <w:sz w:val="28"/>
          <w:szCs w:val="28"/>
          <w:lang w:val="en-US"/>
        </w:rPr>
        <w:t xml:space="preserve"> of comparison</w:t>
      </w:r>
      <w:r w:rsidRPr="00C93841">
        <w:rPr>
          <w:color w:val="000000"/>
          <w:sz w:val="28"/>
          <w:szCs w:val="28"/>
          <w:lang w:val="en-US"/>
        </w:rPr>
        <w:t xml:space="preserve"> included persons with serologically confirmed absence of measles immunity (n=76) aged 19 to 51 years. This group was twice vaccinated with live</w:t>
      </w:r>
      <w:r w:rsidR="00111293">
        <w:rPr>
          <w:color w:val="000000"/>
          <w:sz w:val="28"/>
          <w:szCs w:val="28"/>
          <w:lang w:val="en-US"/>
        </w:rPr>
        <w:t xml:space="preserve"> measles culture vaccine ("</w:t>
      </w:r>
      <w:r w:rsidRPr="00C93841">
        <w:rPr>
          <w:color w:val="000000"/>
          <w:sz w:val="28"/>
          <w:szCs w:val="28"/>
          <w:lang w:val="en-US"/>
        </w:rPr>
        <w:t xml:space="preserve">NPO "Microgen", Russia). Determination of IgG to measles virus was carried out 1 month after vaccination and revaccination. The control group consisted of persons with documented evidence of double immunization against measles virus, with laboratory-confirmed measles immunity (n=73), aged 19 to 53 years. The dynamics of formation and comparison of the content of antibodies in the </w:t>
      </w:r>
      <w:r w:rsidR="00BC5BE0">
        <w:rPr>
          <w:color w:val="000000"/>
          <w:sz w:val="28"/>
          <w:szCs w:val="28"/>
          <w:lang w:val="en-US"/>
        </w:rPr>
        <w:t>comparison</w:t>
      </w:r>
      <w:bookmarkStart w:id="0" w:name="_GoBack"/>
      <w:bookmarkEnd w:id="0"/>
      <w:r w:rsidRPr="00C93841">
        <w:rPr>
          <w:color w:val="000000"/>
          <w:sz w:val="28"/>
          <w:szCs w:val="28"/>
          <w:lang w:val="en-US"/>
        </w:rPr>
        <w:t xml:space="preserve">-control groups were considered taking into account </w:t>
      </w:r>
      <w:proofErr w:type="gramStart"/>
      <w:r w:rsidRPr="00C93841">
        <w:rPr>
          <w:color w:val="000000"/>
          <w:sz w:val="28"/>
          <w:szCs w:val="28"/>
          <w:lang w:val="en-US"/>
        </w:rPr>
        <w:t xml:space="preserve">the </w:t>
      </w:r>
      <w:r w:rsidR="00111293">
        <w:rPr>
          <w:color w:val="000000"/>
          <w:sz w:val="28"/>
          <w:szCs w:val="28"/>
          <w:lang w:val="en-US"/>
        </w:rPr>
        <w:t xml:space="preserve"> WHO</w:t>
      </w:r>
      <w:proofErr w:type="gramEnd"/>
      <w:r w:rsidR="00111293">
        <w:rPr>
          <w:color w:val="000000"/>
          <w:sz w:val="28"/>
          <w:szCs w:val="28"/>
          <w:lang w:val="en-US"/>
        </w:rPr>
        <w:t xml:space="preserve"> </w:t>
      </w:r>
      <w:r w:rsidRPr="00C93841">
        <w:rPr>
          <w:color w:val="000000"/>
          <w:sz w:val="28"/>
          <w:szCs w:val="28"/>
          <w:lang w:val="en-US"/>
        </w:rPr>
        <w:t xml:space="preserve">age classification. Basic and </w:t>
      </w:r>
      <w:proofErr w:type="spellStart"/>
      <w:r w:rsidRPr="00C93841">
        <w:rPr>
          <w:color w:val="000000"/>
          <w:sz w:val="28"/>
          <w:szCs w:val="28"/>
          <w:lang w:val="en-US"/>
        </w:rPr>
        <w:t>postvaccinal</w:t>
      </w:r>
      <w:proofErr w:type="spellEnd"/>
      <w:r w:rsidRPr="00C93841">
        <w:rPr>
          <w:color w:val="000000"/>
          <w:sz w:val="28"/>
          <w:szCs w:val="28"/>
          <w:lang w:val="en-US"/>
        </w:rPr>
        <w:t xml:space="preserve"> dynamic determination of IgG to measles virus in serum was performed by ELISA using the t</w:t>
      </w:r>
      <w:r w:rsidR="00111293">
        <w:rPr>
          <w:color w:val="000000"/>
          <w:sz w:val="28"/>
          <w:szCs w:val="28"/>
          <w:lang w:val="en-US"/>
        </w:rPr>
        <w:t>est system "</w:t>
      </w:r>
      <w:proofErr w:type="spellStart"/>
      <w:r w:rsidR="00111293">
        <w:rPr>
          <w:color w:val="000000"/>
          <w:sz w:val="28"/>
          <w:szCs w:val="28"/>
          <w:lang w:val="en-US"/>
        </w:rPr>
        <w:t>Vectokor</w:t>
      </w:r>
      <w:proofErr w:type="spellEnd"/>
      <w:r w:rsidR="00111293">
        <w:rPr>
          <w:color w:val="000000"/>
          <w:sz w:val="28"/>
          <w:szCs w:val="28"/>
          <w:lang w:val="en-US"/>
        </w:rPr>
        <w:t>-IgG" ("</w:t>
      </w:r>
      <w:r w:rsidRPr="00C93841">
        <w:rPr>
          <w:color w:val="000000"/>
          <w:sz w:val="28"/>
          <w:szCs w:val="28"/>
          <w:lang w:val="en-US"/>
        </w:rPr>
        <w:t>Vector-best", Novosibirsk). When analyzing the results of the study, it was noted that the level of measles immunity in the control group in older persons (more than 45 years) was initially higher tha</w:t>
      </w:r>
      <w:r w:rsidR="00111293">
        <w:rPr>
          <w:color w:val="000000"/>
          <w:sz w:val="28"/>
          <w:szCs w:val="28"/>
          <w:lang w:val="en-US"/>
        </w:rPr>
        <w:t>n in younger representatives. Among</w:t>
      </w:r>
      <w:r w:rsidRPr="00C93841">
        <w:rPr>
          <w:color w:val="000000"/>
          <w:sz w:val="28"/>
          <w:szCs w:val="28"/>
          <w:lang w:val="en-US"/>
        </w:rPr>
        <w:t xml:space="preserve"> young people, the titers of specific measles antibodies reached the values of the control group of the corresponding age after the first vaccination, whereas in the older age group, the level of specific measles antibodies was significantly lower compared to the control group even after revaccination. A month after the first immunization, 4 people did not reach the protective level of anti-measles IgG, however, revaccination allowed them to form anti-measles immunity. In the c</w:t>
      </w:r>
      <w:r w:rsidR="00111293">
        <w:rPr>
          <w:color w:val="000000"/>
          <w:sz w:val="28"/>
          <w:szCs w:val="28"/>
          <w:lang w:val="en-US"/>
        </w:rPr>
        <w:t>ourse of our work, a case of non-</w:t>
      </w:r>
      <w:r w:rsidRPr="00C93841">
        <w:rPr>
          <w:color w:val="000000"/>
          <w:sz w:val="28"/>
          <w:szCs w:val="28"/>
          <w:lang w:val="en-US"/>
        </w:rPr>
        <w:t xml:space="preserve">response to vaccination was identified. Thus, our study showed the presence of </w:t>
      </w:r>
      <w:proofErr w:type="spellStart"/>
      <w:r w:rsidRPr="00C93841">
        <w:rPr>
          <w:color w:val="000000"/>
          <w:sz w:val="28"/>
          <w:szCs w:val="28"/>
          <w:lang w:val="en-US"/>
        </w:rPr>
        <w:t>interindividual</w:t>
      </w:r>
      <w:proofErr w:type="spellEnd"/>
      <w:r w:rsidRPr="00C93841">
        <w:rPr>
          <w:color w:val="000000"/>
          <w:sz w:val="28"/>
          <w:szCs w:val="28"/>
          <w:lang w:val="en-US"/>
        </w:rPr>
        <w:t xml:space="preserve"> variability in humoral immune responses to measles vaccination</w:t>
      </w:r>
    </w:p>
    <w:sectPr w:rsidR="00C93841" w:rsidRPr="00C93841" w:rsidSect="00474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5B5"/>
    <w:rsid w:val="0003515D"/>
    <w:rsid w:val="00081269"/>
    <w:rsid w:val="000B73D1"/>
    <w:rsid w:val="000F4D0C"/>
    <w:rsid w:val="00111293"/>
    <w:rsid w:val="001351A7"/>
    <w:rsid w:val="00154EA2"/>
    <w:rsid w:val="00185325"/>
    <w:rsid w:val="001A7362"/>
    <w:rsid w:val="001B0B42"/>
    <w:rsid w:val="00212CA9"/>
    <w:rsid w:val="00296EB7"/>
    <w:rsid w:val="002F20F5"/>
    <w:rsid w:val="00304755"/>
    <w:rsid w:val="0031238F"/>
    <w:rsid w:val="00323044"/>
    <w:rsid w:val="00392888"/>
    <w:rsid w:val="003A77D7"/>
    <w:rsid w:val="003C403A"/>
    <w:rsid w:val="003D0205"/>
    <w:rsid w:val="00474497"/>
    <w:rsid w:val="00530E0E"/>
    <w:rsid w:val="006023A5"/>
    <w:rsid w:val="00651EB0"/>
    <w:rsid w:val="00682E3F"/>
    <w:rsid w:val="00685553"/>
    <w:rsid w:val="0069569A"/>
    <w:rsid w:val="006C2EED"/>
    <w:rsid w:val="00734AF4"/>
    <w:rsid w:val="007518C2"/>
    <w:rsid w:val="00780F68"/>
    <w:rsid w:val="007B4C66"/>
    <w:rsid w:val="00821605"/>
    <w:rsid w:val="00885D52"/>
    <w:rsid w:val="008D0D66"/>
    <w:rsid w:val="008E2272"/>
    <w:rsid w:val="00923F59"/>
    <w:rsid w:val="009836EE"/>
    <w:rsid w:val="009B723F"/>
    <w:rsid w:val="00A30B7A"/>
    <w:rsid w:val="00A745B5"/>
    <w:rsid w:val="00AF770C"/>
    <w:rsid w:val="00B07521"/>
    <w:rsid w:val="00B5426C"/>
    <w:rsid w:val="00BC5BE0"/>
    <w:rsid w:val="00C86979"/>
    <w:rsid w:val="00C93841"/>
    <w:rsid w:val="00CE204D"/>
    <w:rsid w:val="00CE6188"/>
    <w:rsid w:val="00D30111"/>
    <w:rsid w:val="00DB74BA"/>
    <w:rsid w:val="00E73EE7"/>
    <w:rsid w:val="00EB5F9A"/>
    <w:rsid w:val="00EB645F"/>
    <w:rsid w:val="00ED02E6"/>
    <w:rsid w:val="00ED4DB5"/>
    <w:rsid w:val="00F6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CA46A"/>
  <w15:docId w15:val="{4B189262-7951-4278-9003-80499781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497"/>
    <w:pPr>
      <w:spacing w:after="200" w:line="276" w:lineRule="auto"/>
    </w:pPr>
    <w:rPr>
      <w:rFonts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836E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E2272"/>
    <w:rPr>
      <w:color w:val="0000FF"/>
      <w:u w:val="single"/>
    </w:rPr>
  </w:style>
  <w:style w:type="paragraph" w:styleId="a5">
    <w:name w:val="Normal (Web)"/>
    <w:basedOn w:val="a"/>
    <w:uiPriority w:val="99"/>
    <w:rsid w:val="008E2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rsid w:val="00C869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RePack by Diakov</cp:lastModifiedBy>
  <cp:revision>17</cp:revision>
  <dcterms:created xsi:type="dcterms:W3CDTF">2019-09-16T17:26:00Z</dcterms:created>
  <dcterms:modified xsi:type="dcterms:W3CDTF">2019-10-01T07:56:00Z</dcterms:modified>
</cp:coreProperties>
</file>