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9"/>
        <w:gridCol w:w="4820"/>
        <w:gridCol w:w="2126"/>
        <w:gridCol w:w="1425"/>
      </w:tblGrid>
      <w:tr w:rsidR="00203D9F" w:rsidRPr="002855B7" w:rsidTr="00067AF7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2855B7" w:rsidRDefault="002855B7" w:rsidP="002855B7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</w:rPr>
            </w:pPr>
            <w:proofErr w:type="spellStart"/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</w:rPr>
              <w:t>Порядковый</w:t>
            </w:r>
            <w:proofErr w:type="spellEnd"/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</w:rPr>
              <w:t>номер</w:t>
            </w:r>
            <w:proofErr w:type="spellEnd"/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</w:rPr>
              <w:t>ссылки</w:t>
            </w:r>
            <w:proofErr w:type="spellEnd"/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2855B7" w:rsidRDefault="002855B7" w:rsidP="002855B7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val="ru-RU"/>
              </w:rPr>
            </w:pPr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val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2855B7" w:rsidRDefault="002855B7" w:rsidP="002855B7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val="ru-RU"/>
              </w:rPr>
            </w:pPr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val="ru-RU"/>
              </w:rPr>
              <w:t>ФИО, название публикации и источника на английском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2855B7" w:rsidRDefault="002855B7" w:rsidP="002855B7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val="ru-RU"/>
              </w:rPr>
            </w:pPr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val="ru-RU"/>
              </w:rPr>
              <w:t>Полный интернет-адрес (</w:t>
            </w:r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</w:rPr>
              <w:t>URL</w:t>
            </w:r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val="ru-RU"/>
              </w:rPr>
              <w:t xml:space="preserve">) цитируемой статьи или ее </w:t>
            </w:r>
            <w:proofErr w:type="spellStart"/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</w:rPr>
              <w:t>doi</w:t>
            </w:r>
            <w:proofErr w:type="spellEnd"/>
            <w:r w:rsidRPr="002855B7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val="ru-RU"/>
              </w:rPr>
              <w:t>.</w:t>
            </w:r>
          </w:p>
        </w:tc>
      </w:tr>
      <w:tr w:rsidR="00203D9F" w:rsidRPr="00594CA3" w:rsidTr="00067AF7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07021B" w:rsidRDefault="002855B7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</w:rPr>
            </w:pPr>
            <w:bookmarkStart w:id="0" w:name="_GoBack" w:colFirst="0" w:colLast="0"/>
            <w:r w:rsidRPr="0007021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</w:rPr>
              <w:t>7</w:t>
            </w:r>
          </w:p>
          <w:p w:rsidR="002855B7" w:rsidRPr="0007021B" w:rsidRDefault="002855B7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</w:rPr>
            </w:pPr>
          </w:p>
          <w:p w:rsidR="002855B7" w:rsidRPr="0007021B" w:rsidRDefault="002855B7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</w:rPr>
            </w:pPr>
          </w:p>
          <w:p w:rsidR="002855B7" w:rsidRPr="0007021B" w:rsidRDefault="002855B7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</w:rPr>
            </w:pPr>
          </w:p>
          <w:p w:rsidR="002855B7" w:rsidRPr="0007021B" w:rsidRDefault="002855B7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</w:rPr>
            </w:pPr>
          </w:p>
          <w:p w:rsidR="00203D9F" w:rsidRPr="0007021B" w:rsidRDefault="00203D9F" w:rsidP="002855B7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03D9F" w:rsidRPr="0007021B" w:rsidRDefault="002855B7" w:rsidP="002855B7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11</w:t>
            </w: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1551A3" w:rsidRDefault="001551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00000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16</w:t>
            </w: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67AF7" w:rsidRPr="0007021B" w:rsidRDefault="00067AF7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4.</w:t>
            </w: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03D9F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13.</w:t>
            </w: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03D9F" w:rsidRPr="0007021B" w:rsidRDefault="00203D9F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23601" w:rsidRDefault="00123601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15.</w:t>
            </w: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551A3" w:rsidRDefault="001551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17.</w:t>
            </w: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07021B" w:rsidRDefault="00594C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10.</w:t>
            </w:r>
          </w:p>
          <w:p w:rsidR="00F71F18" w:rsidRPr="0007021B" w:rsidRDefault="00F71F18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Pr="0007021B" w:rsidRDefault="00F71F18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Pr="0007021B" w:rsidRDefault="00F71F18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Pr="0007021B" w:rsidRDefault="00F71F18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14.</w:t>
            </w:r>
          </w:p>
          <w:p w:rsidR="00F71F18" w:rsidRPr="0007021B" w:rsidRDefault="00F71F18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Pr="0007021B" w:rsidRDefault="00F71F18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Pr="0007021B" w:rsidRDefault="00F71F18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6.</w:t>
            </w:r>
          </w:p>
          <w:p w:rsidR="00F71F18" w:rsidRPr="0007021B" w:rsidRDefault="00F71F18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Pr="0007021B" w:rsidRDefault="00F71F18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551A3" w:rsidRDefault="001551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Pr="0007021B" w:rsidRDefault="00F71F18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8.</w:t>
            </w:r>
          </w:p>
          <w:p w:rsidR="00067AF7" w:rsidRPr="0007021B" w:rsidRDefault="00067AF7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67AF7" w:rsidRPr="0007021B" w:rsidRDefault="00067AF7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67AF7" w:rsidRPr="0007021B" w:rsidRDefault="00067AF7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12.</w:t>
            </w:r>
          </w:p>
          <w:p w:rsidR="00067AF7" w:rsidRPr="0007021B" w:rsidRDefault="00067AF7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67AF7" w:rsidRPr="0007021B" w:rsidRDefault="00067AF7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67AF7" w:rsidRPr="0007021B" w:rsidRDefault="00067AF7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5.</w:t>
            </w: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551A3" w:rsidRDefault="001551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551A3" w:rsidRDefault="001551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3.</w:t>
            </w: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1.</w:t>
            </w: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2.</w:t>
            </w: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551A3" w:rsidRDefault="001551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Default="0007021B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9.</w:t>
            </w:r>
          </w:p>
          <w:p w:rsidR="001551A3" w:rsidRDefault="001551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551A3" w:rsidRPr="0007021B" w:rsidRDefault="001551A3" w:rsidP="00203D9F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123601" w:rsidRDefault="002855B7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lastRenderedPageBreak/>
              <w:t>Кетлинский С. А. Цитокины / С. А. Кетлинский, А. С. Симбирцев. – Санкт-Петербург : ООО «Издательство Фолиант», 2008. – 552 с.</w:t>
            </w:r>
          </w:p>
          <w:p w:rsidR="00F71F18" w:rsidRPr="00123601" w:rsidRDefault="00F71F18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Pr="00123601" w:rsidRDefault="00F71F18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855B7" w:rsidRDefault="002855B7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Activation of CD8 T cells predicts progression of HIV infection in women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coinfected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with HCV virus / A. Kovacs, R. Karim, W. J. Mack [et al.] // J. Infect. Dis. – 2010. – Vol. 201. – P. 823–834.</w:t>
            </w:r>
          </w:p>
          <w:p w:rsidR="001551A3" w:rsidRPr="001551A3" w:rsidRDefault="001551A3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855B7" w:rsidRPr="00123601" w:rsidRDefault="00203D9F" w:rsidP="00123601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CD28-negative CD4 + and CD8 + T cells in antiretroviral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therapynaive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HIV-infected adults enrolled in adult clinical trials group studies / K.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Tassiopoulos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[et al.] // J Infect Dis. – 2012. – Vol. 205. – P. 1730–1738.</w:t>
            </w:r>
          </w:p>
          <w:p w:rsidR="002855B7" w:rsidRPr="00123601" w:rsidRDefault="002855B7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2855B7" w:rsidRPr="00123601" w:rsidRDefault="00203D9F" w:rsidP="00203D9F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Frater J,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Ewings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F, Hurst J, Brown H, Robinson N,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Fidler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S, et al. HIV-1-specific CD4(+) responses in primary HIV-1 infection predict disease progression. </w:t>
            </w:r>
            <w:r w:rsidRPr="00123601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 xml:space="preserve">AIDS (2014) 28(5):699–708. </w:t>
            </w:r>
          </w:p>
          <w:p w:rsidR="002855B7" w:rsidRPr="00123601" w:rsidRDefault="002855B7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594CA3" w:rsidRPr="00123601" w:rsidRDefault="00594CA3" w:rsidP="00123601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Goeser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F.,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Glassner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A.,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Kokordelis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Wolter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F., Lutz P.,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Kaczmarek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D.J.,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Schwarze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-Zander C.,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Boesecke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Strassburg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C.P.,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Rockstroh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J.K., Spengler U., Kramer B.,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Nattermann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J. HIV mono-</w:t>
            </w: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 xml:space="preserve">infection is associated with an impaired anti-hepatitis C virus activity of natural killer cells. </w:t>
            </w:r>
            <w:r w:rsidRPr="00123601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AIDS, 2016, Vol. 30, No. 3, pp. 355–363.</w:t>
            </w:r>
          </w:p>
          <w:p w:rsidR="001551A3" w:rsidRDefault="001551A3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551A3" w:rsidRDefault="001551A3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551A3" w:rsidRDefault="001551A3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855B7" w:rsidRPr="00123601" w:rsidRDefault="00594CA3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Gonzalez V. D. High levels of chronic immune activation in the T-cell compartments of patients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coinfected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with hepatitis C virus and human immunodeficiency virus type 1 and on highly active antiretroviral therapy are reverted by alpha interferon and ribavirin treatment / V. D. Gonzalez, K. Falconer, K. G.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Blom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//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Virol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. – 2009. – Vol. 83 (21). – P. 11407-11411.</w:t>
            </w:r>
          </w:p>
          <w:p w:rsidR="002855B7" w:rsidRPr="00123601" w:rsidRDefault="002855B7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2855B7" w:rsidRPr="00123601" w:rsidRDefault="00594CA3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Grivennikov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S.I. et al., 2010 180.Grivennikov S. I. Immunity, inflammation, and cancer / S. I.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Grivennikov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F. R.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Greten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, M. Karin // Cell. – 2010. – Vol. 140 – P. 883–899.</w:t>
            </w:r>
          </w:p>
          <w:p w:rsidR="002855B7" w:rsidRPr="00123601" w:rsidRDefault="00594CA3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Hernandez MD, Sherman KE. HIV/hepatitis C coinfection natural history and disease progression. Current Opinion in HIV and AIDS. 2011; Vol. 6 (6): 478-482.</w:t>
            </w:r>
          </w:p>
          <w:p w:rsidR="00F71F18" w:rsidRPr="00123601" w:rsidRDefault="00F71F18" w:rsidP="002855B7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F71F18" w:rsidRPr="00123601" w:rsidRDefault="00F71F18" w:rsidP="00F71F18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Hunt P. W. HIV and inflammation: mechanisms and consequences / P. W. Hunt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CurrHIV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/AIDS Rep. – 2012. – N 9. – </w:t>
            </w:r>
            <w:proofErr w:type="gram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Р</w:t>
            </w: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. 139</w:t>
            </w:r>
            <w:proofErr w:type="gram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–147.</w:t>
            </w:r>
          </w:p>
          <w:p w:rsidR="00F71F18" w:rsidRPr="00123601" w:rsidRDefault="00F71F18" w:rsidP="00F71F18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1551A3" w:rsidRPr="001551A3" w:rsidRDefault="00F71F18" w:rsidP="001551A3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IgM repertoire biodiversity is reduced in HIV-1 infection and systemic lupus erythematosus / L. Yin, W.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Hou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L. Liu [et al.] // Front.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Immunol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. – 2013. – Vol. 4. – P. 373.</w:t>
            </w:r>
          </w:p>
          <w:p w:rsidR="001551A3" w:rsidRDefault="001551A3" w:rsidP="001551A3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2855B7" w:rsidRPr="001551A3" w:rsidRDefault="00F71F18" w:rsidP="001551A3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Increased risk of serious non-AIDS-related events in HIV-infected subjects on antiretroviral therapy associated with a low CD4/CD8 ratio / S. Serrano-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Villar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[et al.] //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PLoS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One. – 2014. – N 9. – P. 123-128.</w:t>
            </w:r>
          </w:p>
          <w:p w:rsidR="00067AF7" w:rsidRDefault="00067AF7" w:rsidP="0007021B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Kim A. Y. Coinfection with HIV-1 and HCV—a one-two punch / A. Y. Kim, R. T. Chung // Gastroenterology. – 2009. – Vol. 137 (3). – P. 795–814.</w:t>
            </w:r>
          </w:p>
          <w:p w:rsidR="001551A3" w:rsidRPr="001551A3" w:rsidRDefault="001551A3" w:rsidP="0007021B">
            <w:pPr>
              <w:spacing w:before="75" w:after="75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  <w:p w:rsidR="0007021B" w:rsidRPr="00123601" w:rsidRDefault="00067AF7" w:rsidP="0007021B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Maenetje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Riou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Casazza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JP,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Ambrozak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D, Hill B, Gray G, et al. A steady state of CD4+ T cell memory maturation and activation is established during primary subtype C HIV-1 infection. J </w:t>
            </w:r>
            <w:proofErr w:type="spellStart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Immunol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(2010) 184(9):4926–</w:t>
            </w:r>
            <w:r w:rsidR="0007021B" w:rsidRPr="00123601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49</w:t>
            </w:r>
            <w:r w:rsidRPr="00123601">
              <w:rPr>
                <w:rFonts w:asciiTheme="majorBidi" w:eastAsia="Times New Roman" w:hAnsiTheme="majorBidi" w:cstheme="majorBidi"/>
                <w:sz w:val="28"/>
                <w:szCs w:val="28"/>
              </w:rPr>
              <w:t>35.</w:t>
            </w:r>
          </w:p>
          <w:p w:rsidR="0007021B" w:rsidRPr="0007021B" w:rsidRDefault="0007021B" w:rsidP="0007021B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Riou</w:t>
            </w:r>
            <w:proofErr w:type="spellEnd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C, </w:t>
            </w:r>
            <w:proofErr w:type="spellStart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Ganusov</w:t>
            </w:r>
            <w:proofErr w:type="spellEnd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VV, Campion S, </w:t>
            </w:r>
            <w:proofErr w:type="spellStart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Mlotshwa</w:t>
            </w:r>
            <w:proofErr w:type="spellEnd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M, Liu MK, Whale VE, </w:t>
            </w:r>
            <w:proofErr w:type="spellStart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etal.Distinct</w:t>
            </w:r>
            <w:proofErr w:type="spellEnd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kinetics of Gag-specific CD4+ and CD8+ T cell responses during acute HIV-1 infection. J </w:t>
            </w:r>
            <w:proofErr w:type="spellStart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Immunol</w:t>
            </w:r>
            <w:proofErr w:type="spellEnd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(2012) 188(5):2198–206.</w:t>
            </w:r>
          </w:p>
          <w:p w:rsidR="0007021B" w:rsidRPr="0007021B" w:rsidRDefault="0007021B" w:rsidP="0007021B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Rosenberg ES, </w:t>
            </w:r>
            <w:proofErr w:type="spellStart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Altfeld</w:t>
            </w:r>
            <w:proofErr w:type="spellEnd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M, Poon SH, Phillips MN, Wilkes BM, Eldridge RL, et al. Immune control of HIV-1 after early treatment of acute infection. </w:t>
            </w:r>
            <w:r w:rsidRPr="0007021B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Nature (2000) 407(6803):523–6.</w:t>
            </w:r>
          </w:p>
          <w:p w:rsidR="0007021B" w:rsidRPr="0007021B" w:rsidRDefault="0007021B" w:rsidP="0007021B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Schieffer M, Jessen HK, Oster AF, </w:t>
            </w:r>
            <w:proofErr w:type="spellStart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Pissani</w:t>
            </w:r>
            <w:proofErr w:type="spellEnd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F, </w:t>
            </w:r>
            <w:proofErr w:type="spellStart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Soghoian</w:t>
            </w:r>
            <w:proofErr w:type="spellEnd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DZ, Lu R, et </w:t>
            </w:r>
            <w:proofErr w:type="spellStart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al.Induction</w:t>
            </w:r>
            <w:proofErr w:type="spellEnd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of Gag-specific CD4 T cell responses during acute HIV infection is associated with improved viral control. J </w:t>
            </w:r>
            <w:proofErr w:type="spellStart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Virol</w:t>
            </w:r>
            <w:proofErr w:type="spellEnd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(2014) 88(13):7357–66.</w:t>
            </w:r>
          </w:p>
          <w:p w:rsidR="0007021B" w:rsidRPr="0007021B" w:rsidRDefault="0007021B" w:rsidP="0007021B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Ward H., </w:t>
            </w:r>
            <w:proofErr w:type="spellStart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Ronn</w:t>
            </w:r>
            <w:proofErr w:type="spellEnd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M. Contribution of sexually transmitted infections to the sexual transmission </w:t>
            </w:r>
            <w:proofErr w:type="spellStart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ofHIV</w:t>
            </w:r>
            <w:proofErr w:type="spellEnd"/>
            <w:r w:rsidRPr="0007021B">
              <w:rPr>
                <w:rFonts w:asciiTheme="majorBidi" w:eastAsia="Times New Roman" w:hAnsiTheme="majorBidi" w:cstheme="majorBidi"/>
                <w:sz w:val="28"/>
                <w:szCs w:val="28"/>
              </w:rPr>
              <w:t>// Current Opinion in HIV and AIDS.-2010 Jul.-Vol. 5(4).-P. 305-310.</w:t>
            </w:r>
          </w:p>
          <w:p w:rsidR="0007021B" w:rsidRPr="0007021B" w:rsidRDefault="0007021B" w:rsidP="0007021B">
            <w:pPr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Default="002855B7" w:rsidP="002855B7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</w:rPr>
            </w:pPr>
            <w:proofErr w:type="spellStart"/>
            <w:r w:rsidRPr="002855B7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lastRenderedPageBreak/>
              <w:t>Ketlinsky</w:t>
            </w:r>
            <w:proofErr w:type="spellEnd"/>
            <w:r w:rsidRPr="002855B7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t xml:space="preserve"> S. A. Cytokines / S. A. </w:t>
            </w:r>
            <w:proofErr w:type="spellStart"/>
            <w:r w:rsidRPr="002855B7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t>Ketlinsky</w:t>
            </w:r>
            <w:proofErr w:type="spellEnd"/>
            <w:r w:rsidRPr="002855B7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t xml:space="preserve">, A. S. </w:t>
            </w:r>
            <w:proofErr w:type="spellStart"/>
            <w:r w:rsidRPr="002855B7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t>Simbirtsev</w:t>
            </w:r>
            <w:proofErr w:type="spellEnd"/>
            <w:r w:rsidRPr="002855B7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t xml:space="preserve">. - St. Petersburg: LLC "Publishing House </w:t>
            </w:r>
            <w:proofErr w:type="spellStart"/>
            <w:r w:rsidRPr="002855B7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t>Foliant</w:t>
            </w:r>
            <w:proofErr w:type="spellEnd"/>
            <w:r w:rsidRPr="002855B7">
              <w:rPr>
                <w:rFonts w:ascii="Arial" w:eastAsia="Times New Roman" w:hAnsi="Arial" w:cs="Arial"/>
                <w:color w:val="FF0000"/>
                <w:sz w:val="26"/>
                <w:szCs w:val="26"/>
              </w:rPr>
              <w:t>", 2008. - 552 p</w:t>
            </w:r>
          </w:p>
          <w:p w:rsidR="002855B7" w:rsidRPr="002855B7" w:rsidRDefault="002855B7" w:rsidP="002855B7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855B7" w:rsidRPr="002855B7" w:rsidRDefault="002855B7" w:rsidP="002855B7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855B7" w:rsidRDefault="002855B7" w:rsidP="002855B7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123601" w:rsidRDefault="00123601" w:rsidP="002855B7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</w:p>
          <w:p w:rsidR="00203D9F" w:rsidRDefault="002855B7" w:rsidP="002855B7">
            <w:pPr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-</w:t>
            </w:r>
          </w:p>
          <w:p w:rsidR="00203D9F" w:rsidRPr="00203D9F" w:rsidRDefault="00203D9F" w:rsidP="00203D9F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Pr="00203D9F" w:rsidRDefault="00203D9F" w:rsidP="00203D9F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Default="00203D9F" w:rsidP="00203D9F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</w:p>
          <w:p w:rsidR="00203D9F" w:rsidRPr="00203D9F" w:rsidRDefault="00203D9F" w:rsidP="00203D9F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ru-RU"/>
              </w:rPr>
              <w:t>-</w:t>
            </w:r>
          </w:p>
          <w:p w:rsidR="00203D9F" w:rsidRPr="00203D9F" w:rsidRDefault="00203D9F" w:rsidP="00203D9F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Pr="00203D9F" w:rsidRDefault="00203D9F" w:rsidP="00203D9F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Pr="00203D9F" w:rsidRDefault="00203D9F" w:rsidP="00203D9F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Default="00203D9F" w:rsidP="00203D9F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03D9F" w:rsidRDefault="00203D9F" w:rsidP="00203D9F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</w:p>
          <w:p w:rsidR="00203D9F" w:rsidRDefault="00203D9F" w:rsidP="00203D9F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</w:p>
          <w:p w:rsidR="00203D9F" w:rsidRDefault="00203D9F" w:rsidP="00203D9F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</w:p>
          <w:p w:rsidR="00000000" w:rsidRPr="00203D9F" w:rsidRDefault="00203D9F" w:rsidP="00203D9F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5B7" w:rsidRPr="002855B7" w:rsidRDefault="002855B7" w:rsidP="002855B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val="ru-RU"/>
              </w:rPr>
            </w:pPr>
            <w:r>
              <w:rPr>
                <w:rFonts w:ascii="Arial" w:eastAsia="Times New Roman" w:hAnsi="Arial" w:cs="Arial"/>
                <w:color w:val="666666"/>
                <w:sz w:val="26"/>
                <w:szCs w:val="26"/>
              </w:rPr>
              <w:lastRenderedPageBreak/>
              <w:t>-</w:t>
            </w:r>
          </w:p>
          <w:p w:rsidR="002855B7" w:rsidRDefault="002855B7" w:rsidP="002855B7">
            <w:pPr>
              <w:spacing w:before="75" w:after="75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val="ru-RU"/>
              </w:rPr>
            </w:pPr>
            <w:r w:rsidRPr="002855B7">
              <w:rPr>
                <w:rFonts w:ascii="Arial" w:eastAsia="Times New Roman" w:hAnsi="Arial" w:cs="Arial"/>
                <w:color w:val="666666"/>
                <w:sz w:val="26"/>
                <w:szCs w:val="26"/>
              </w:rPr>
              <w:t> </w:t>
            </w:r>
          </w:p>
          <w:p w:rsidR="002855B7" w:rsidRPr="002855B7" w:rsidRDefault="002855B7" w:rsidP="002855B7">
            <w:pPr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</w:p>
          <w:p w:rsidR="002855B7" w:rsidRPr="002855B7" w:rsidRDefault="002855B7" w:rsidP="002855B7">
            <w:pPr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</w:p>
          <w:p w:rsidR="00203D9F" w:rsidRDefault="00203D9F" w:rsidP="002855B7">
            <w:pPr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</w:p>
          <w:p w:rsidR="00203D9F" w:rsidRPr="00123601" w:rsidRDefault="002855B7" w:rsidP="002855B7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10.1086/650997</w:t>
            </w:r>
          </w:p>
          <w:p w:rsidR="00203D9F" w:rsidRPr="00123601" w:rsidRDefault="00203D9F" w:rsidP="00203D9F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00000" w:rsidRPr="00123601" w:rsidRDefault="00203D9F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hyperlink r:id="rId6" w:history="1">
              <w:r w:rsidRPr="00123601">
                <w:rPr>
                  <w:rStyle w:val="Hyperlink"/>
                  <w:rFonts w:asciiTheme="majorBidi" w:eastAsia="Times New Roman" w:hAnsiTheme="majorBidi" w:cstheme="majorBidi"/>
                  <w:sz w:val="26"/>
                  <w:szCs w:val="26"/>
                </w:rPr>
                <w:t>https://doi.org/10.1093/infdis/jis260</w:t>
              </w:r>
            </w:hyperlink>
          </w:p>
          <w:p w:rsidR="00203D9F" w:rsidRPr="00123601" w:rsidRDefault="00203D9F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551A3" w:rsidRDefault="001551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  <w:lang w:val="ru-RU"/>
              </w:rPr>
            </w:pPr>
          </w:p>
          <w:p w:rsidR="00203D9F" w:rsidRPr="00123601" w:rsidRDefault="00203D9F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proofErr w:type="gram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proofErr w:type="gram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10.1097/QAD.0000000000000130.</w:t>
            </w:r>
          </w:p>
          <w:p w:rsidR="00067AF7" w:rsidRPr="00123601" w:rsidRDefault="00067AF7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  <w:lang w:val="ru-RU"/>
              </w:rPr>
            </w:pPr>
          </w:p>
          <w:p w:rsidR="001551A3" w:rsidRDefault="001551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  <w:lang w:val="ru-RU"/>
              </w:rPr>
            </w:pPr>
          </w:p>
          <w:p w:rsidR="00594CA3" w:rsidRPr="001551A3" w:rsidRDefault="00594C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URL</w:t>
            </w:r>
            <w:proofErr w:type="gramStart"/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t>:</w:t>
            </w:r>
            <w:proofErr w:type="gram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fldChar w:fldCharType="begin"/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 xml:space="preserve"> 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instrText>HYPERLINK</w:instrText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 xml:space="preserve"> "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instrText>http</w:instrText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>://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instrText>www</w:instrText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>.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instrText>ncbi</w:instrText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>.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instrText>nlm</w:instrText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>.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instrText>nih</w:instrText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>.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instrText>gov</w:instrText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>/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instrText>pubmed</w:instrText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instrText xml:space="preserve">/26558728" </w:instrTex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fldChar w:fldCharType="separate"/>
            </w:r>
            <w:r w:rsidRPr="00123601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http</w:t>
            </w:r>
            <w:r w:rsidRPr="001551A3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://</w:t>
            </w:r>
            <w:r w:rsidRPr="00123601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www</w:t>
            </w:r>
            <w:r w:rsidRPr="001551A3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.</w:t>
            </w:r>
            <w:r w:rsidRPr="00123601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ncbi</w:t>
            </w:r>
            <w:r w:rsidRPr="001551A3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.</w:t>
            </w:r>
            <w:r w:rsidRPr="00123601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nlm</w:t>
            </w:r>
            <w:r w:rsidRPr="001551A3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.</w:t>
            </w:r>
            <w:r w:rsidRPr="00123601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nih</w:t>
            </w:r>
            <w:r w:rsidRPr="001551A3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.</w:t>
            </w:r>
            <w:r w:rsidRPr="00123601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gov</w:t>
            </w:r>
            <w:r w:rsidRPr="001551A3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/</w:t>
            </w:r>
            <w:r w:rsidRPr="00123601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pubm</w:t>
            </w:r>
            <w:r w:rsidRPr="00123601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lastRenderedPageBreak/>
              <w:t>ed</w:t>
            </w:r>
            <w:r w:rsidRPr="001551A3">
              <w:rPr>
                <w:rStyle w:val="Hyperlink"/>
                <w:rFonts w:asciiTheme="majorBidi" w:eastAsia="Times New Roman" w:hAnsiTheme="majorBidi" w:cstheme="majorBidi"/>
                <w:sz w:val="26"/>
                <w:szCs w:val="26"/>
              </w:rPr>
              <w:t>/26558728</w:t>
            </w: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fldChar w:fldCharType="end"/>
            </w:r>
            <w:r w:rsidRPr="001551A3">
              <w:rPr>
                <w:rFonts w:asciiTheme="majorBidi" w:eastAsia="Times New Roman" w:hAnsiTheme="majorBidi" w:cstheme="majorBidi"/>
                <w:sz w:val="26"/>
                <w:szCs w:val="26"/>
              </w:rPr>
              <w:t>.</w:t>
            </w:r>
          </w:p>
          <w:p w:rsidR="00594CA3" w:rsidRPr="001551A3" w:rsidRDefault="00594C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551A3" w:rsidRDefault="00067AF7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23601" w:rsidRPr="001551A3" w:rsidRDefault="00123601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594CA3" w:rsidRPr="00123601" w:rsidRDefault="00594C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10.1128/JVI.01211-09</w:t>
            </w:r>
          </w:p>
          <w:p w:rsidR="00594CA3" w:rsidRPr="00123601" w:rsidRDefault="00594C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594CA3" w:rsidRPr="00123601" w:rsidRDefault="00594C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594CA3" w:rsidRPr="00123601" w:rsidRDefault="00594C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551A3" w:rsidRDefault="001551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  <w:lang w:val="ru-RU"/>
              </w:rPr>
            </w:pPr>
          </w:p>
          <w:p w:rsidR="00594CA3" w:rsidRPr="00123601" w:rsidRDefault="00594C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10.1016/j.cell.2010.01.025</w:t>
            </w:r>
          </w:p>
          <w:p w:rsidR="001551A3" w:rsidRDefault="001551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  <w:lang w:val="ru-RU"/>
              </w:rPr>
            </w:pPr>
          </w:p>
          <w:p w:rsidR="00F71F18" w:rsidRPr="00123601" w:rsidRDefault="00594CA3" w:rsidP="00203D9F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 xml:space="preserve">: 10.1097/coh.0b013e32834bd365  </w:t>
            </w:r>
          </w:p>
          <w:p w:rsidR="00F71F18" w:rsidRPr="00123601" w:rsidRDefault="00F71F18" w:rsidP="00F71F18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F71F18" w:rsidRPr="00123601" w:rsidRDefault="00F71F18" w:rsidP="00F71F18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proofErr w:type="gram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proofErr w:type="gram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10.1007/s11904-012-0118-8.</w:t>
            </w:r>
          </w:p>
          <w:p w:rsidR="00594CA3" w:rsidRPr="00123601" w:rsidRDefault="00F71F18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10.3389/fimmu.2013.00373</w:t>
            </w:r>
          </w:p>
          <w:p w:rsidR="001551A3" w:rsidRDefault="001551A3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  <w:lang w:val="ru-RU"/>
              </w:rPr>
            </w:pPr>
          </w:p>
          <w:p w:rsidR="00F71F18" w:rsidRPr="00123601" w:rsidRDefault="00F71F18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10.1371/journal.pone.0085798</w:t>
            </w:r>
          </w:p>
          <w:p w:rsidR="001551A3" w:rsidRDefault="00067AF7" w:rsidP="001551A3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  <w:lang w:val="ru-RU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10.1053/j.gastro.2009.06.040</w:t>
            </w:r>
          </w:p>
          <w:p w:rsidR="001551A3" w:rsidRDefault="001551A3" w:rsidP="001551A3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  <w:lang w:val="ru-RU"/>
              </w:rPr>
            </w:pPr>
          </w:p>
          <w:p w:rsidR="00067AF7" w:rsidRPr="00123601" w:rsidRDefault="0007021B" w:rsidP="001551A3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DOI: https://doi.org/10.4049/jimmunol.0903771</w:t>
            </w: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23601" w:rsidRDefault="0007021B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proofErr w:type="gram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proofErr w:type="gram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10.4049/jimmunol.1102813.</w:t>
            </w: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551A3" w:rsidRDefault="001551A3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  <w:lang w:val="ru-RU"/>
              </w:rPr>
            </w:pPr>
          </w:p>
          <w:p w:rsidR="00067AF7" w:rsidRPr="00123601" w:rsidRDefault="0007021B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DOI: 10.1038/35035103</w:t>
            </w: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1551A3" w:rsidRDefault="001551A3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  <w:lang w:val="ru-RU"/>
              </w:rPr>
            </w:pPr>
          </w:p>
          <w:p w:rsidR="00067AF7" w:rsidRPr="00123601" w:rsidRDefault="0007021B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proofErr w:type="spellStart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</w:t>
            </w:r>
            <w:proofErr w:type="spellEnd"/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: 10.1128/JVI.00728-14</w:t>
            </w: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23601" w:rsidRDefault="0007021B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123601">
              <w:rPr>
                <w:rFonts w:asciiTheme="majorBidi" w:eastAsia="Times New Roman" w:hAnsiTheme="majorBidi" w:cstheme="majorBidi"/>
                <w:sz w:val="26"/>
                <w:szCs w:val="26"/>
              </w:rPr>
              <w:t>DOI: 10.1097/COH.0b013e32833a8844</w:t>
            </w: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123601" w:rsidRDefault="00067AF7" w:rsidP="00F71F18">
            <w:pPr>
              <w:ind w:firstLine="7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067AF7" w:rsidRPr="0007021B" w:rsidRDefault="00067AF7" w:rsidP="00F71F18">
            <w:pPr>
              <w:ind w:firstLine="720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bookmarkEnd w:id="0"/>
    </w:tbl>
    <w:p w:rsidR="00B051C7" w:rsidRPr="001551A3" w:rsidRDefault="00B051C7">
      <w:pPr>
        <w:rPr>
          <w:rFonts w:asciiTheme="majorHAnsi" w:hAnsiTheme="majorHAnsi"/>
          <w:sz w:val="24"/>
          <w:szCs w:val="24"/>
        </w:rPr>
      </w:pPr>
    </w:p>
    <w:sectPr w:rsidR="00B051C7" w:rsidRPr="001551A3" w:rsidSect="00CC6B6C">
      <w:pgSz w:w="11900" w:h="16840"/>
      <w:pgMar w:top="1440" w:right="1440" w:bottom="1440" w:left="144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DC"/>
    <w:rsid w:val="00067AF7"/>
    <w:rsid w:val="0007021B"/>
    <w:rsid w:val="00123601"/>
    <w:rsid w:val="001551A3"/>
    <w:rsid w:val="001F2521"/>
    <w:rsid w:val="00203D9F"/>
    <w:rsid w:val="002855B7"/>
    <w:rsid w:val="004D3CDC"/>
    <w:rsid w:val="00594CA3"/>
    <w:rsid w:val="009B3D7C"/>
    <w:rsid w:val="00B051C7"/>
    <w:rsid w:val="00CC6B6C"/>
    <w:rsid w:val="00E863B2"/>
    <w:rsid w:val="00F7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D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93/infdis/jis2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95ED67D-4155-4014-BA96-0D3EA57B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RAHMANI</dc:creator>
  <cp:lastModifiedBy>S RAHMANI</cp:lastModifiedBy>
  <cp:revision>2</cp:revision>
  <dcterms:created xsi:type="dcterms:W3CDTF">2019-09-28T16:11:00Z</dcterms:created>
  <dcterms:modified xsi:type="dcterms:W3CDTF">2019-09-28T16:11:00Z</dcterms:modified>
</cp:coreProperties>
</file>