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00C" w:rsidRPr="00FE7F49" w:rsidRDefault="00D6500C" w:rsidP="00D6500C">
      <w:pPr>
        <w:pStyle w:val="a3"/>
        <w:spacing w:before="0"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E7F49">
        <w:rPr>
          <w:rFonts w:ascii="Times New Roman" w:hAnsi="Times New Roman"/>
          <w:sz w:val="28"/>
          <w:szCs w:val="28"/>
        </w:rPr>
        <w:t xml:space="preserve">Таблица 1. Выживаемость, средняя продолжительность жизни и вирусный титр при моделировании гриппозной инфекции, вызванной вирусами гриппа типа </w:t>
      </w:r>
      <w:r w:rsidRPr="00FE7F49">
        <w:rPr>
          <w:rFonts w:ascii="Times New Roman" w:hAnsi="Times New Roman"/>
          <w:sz w:val="28"/>
          <w:szCs w:val="28"/>
          <w:lang w:val="en-US"/>
        </w:rPr>
        <w:t>A</w:t>
      </w:r>
      <w:r w:rsidRPr="00FE7F49">
        <w:rPr>
          <w:rFonts w:ascii="Times New Roman" w:hAnsi="Times New Roman"/>
          <w:sz w:val="28"/>
          <w:szCs w:val="28"/>
        </w:rPr>
        <w:t xml:space="preserve"> и вирусно-бактериальной пневмонии.</w:t>
      </w:r>
    </w:p>
    <w:tbl>
      <w:tblPr>
        <w:tblStyle w:val="a4"/>
        <w:tblW w:w="9497" w:type="dxa"/>
        <w:tblLayout w:type="fixed"/>
        <w:tblLook w:val="0600" w:firstRow="0" w:lastRow="0" w:firstColumn="0" w:lastColumn="0" w:noHBand="1" w:noVBand="1"/>
      </w:tblPr>
      <w:tblGrid>
        <w:gridCol w:w="2258"/>
        <w:gridCol w:w="1418"/>
        <w:gridCol w:w="1848"/>
        <w:gridCol w:w="1417"/>
        <w:gridCol w:w="2556"/>
      </w:tblGrid>
      <w:tr w:rsidR="00D6500C" w:rsidRPr="00FE7F49" w:rsidTr="00860DD4">
        <w:trPr>
          <w:trHeight w:val="20"/>
        </w:trPr>
        <w:tc>
          <w:tcPr>
            <w:tcW w:w="2258" w:type="dxa"/>
            <w:hideMark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Группа</w:t>
            </w:r>
          </w:p>
        </w:tc>
        <w:tc>
          <w:tcPr>
            <w:tcW w:w="1418" w:type="dxa"/>
            <w:hideMark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Животных в группе</w:t>
            </w:r>
          </w:p>
        </w:tc>
        <w:tc>
          <w:tcPr>
            <w:tcW w:w="1848" w:type="dxa"/>
            <w:hideMark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Выживаемость</w:t>
            </w:r>
            <w:r w:rsidRPr="00FE7F49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Титр вируса</w:t>
            </w:r>
            <w:r w:rsidRPr="00FE7F49">
              <w:rPr>
                <w:sz w:val="28"/>
                <w:szCs w:val="28"/>
                <w:vertAlign w:val="superscript"/>
                <w:lang w:val="en-US"/>
              </w:rPr>
              <w:t>3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Средняя продолжительность жизни</w:t>
            </w:r>
            <w:r w:rsidRPr="00FE7F49">
              <w:rPr>
                <w:sz w:val="28"/>
                <w:szCs w:val="28"/>
                <w:lang w:val="en-US"/>
              </w:rPr>
              <w:t xml:space="preserve"> (</w:t>
            </w:r>
            <w:r w:rsidRPr="00FE7F49">
              <w:rPr>
                <w:sz w:val="28"/>
                <w:szCs w:val="28"/>
              </w:rPr>
              <w:t>дней</w:t>
            </w:r>
            <w:r w:rsidRPr="00FE7F49">
              <w:rPr>
                <w:sz w:val="28"/>
                <w:szCs w:val="28"/>
                <w:lang w:val="en-US"/>
              </w:rPr>
              <w:t>)</w:t>
            </w:r>
            <w:r w:rsidRPr="00FE7F49">
              <w:rPr>
                <w:sz w:val="28"/>
                <w:szCs w:val="28"/>
                <w:vertAlign w:val="superscript"/>
                <w:lang w:val="en-US"/>
              </w:rPr>
              <w:t>4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  <w:hideMark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Контроль</w:t>
            </w:r>
          </w:p>
        </w:tc>
        <w:tc>
          <w:tcPr>
            <w:tcW w:w="1418" w:type="dxa"/>
            <w:hideMark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5</w:t>
            </w:r>
          </w:p>
        </w:tc>
        <w:tc>
          <w:tcPr>
            <w:tcW w:w="1848" w:type="dxa"/>
            <w:hideMark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-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&gt;21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proofErr w:type="spellStart"/>
            <w:r w:rsidRPr="00FE7F49">
              <w:rPr>
                <w:i/>
                <w:sz w:val="28"/>
                <w:szCs w:val="28"/>
              </w:rPr>
              <w:t>S.aureus</w:t>
            </w:r>
            <w:proofErr w:type="spellEnd"/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-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&gt;21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А/Калифорния/04/2009(H1N1)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90%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(50.8-98.6)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4.2</w:t>
            </w:r>
            <w:r w:rsidRPr="00FE7F49">
              <w:rPr>
                <w:sz w:val="28"/>
                <w:szCs w:val="28"/>
              </w:rPr>
              <w:t>±</w:t>
            </w:r>
            <w:r w:rsidRPr="00FE7F49">
              <w:rPr>
                <w:sz w:val="28"/>
                <w:szCs w:val="28"/>
                <w:lang w:val="en-US"/>
              </w:rPr>
              <w:t>1</w:t>
            </w:r>
            <w:r w:rsidRPr="00FE7F49">
              <w:rPr>
                <w:sz w:val="28"/>
                <w:szCs w:val="28"/>
              </w:rPr>
              <w:t>.1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  <w:lang w:val="en-US"/>
              </w:rPr>
              <w:t>&gt;21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40</w:t>
            </w:r>
            <w:r w:rsidRPr="00FE7F49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2.5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(0.1-11.3)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&gt;6</w:t>
            </w:r>
            <w:r w:rsidRPr="00FE7F49">
              <w:rPr>
                <w:sz w:val="28"/>
                <w:szCs w:val="28"/>
              </w:rPr>
              <w:t>.0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11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(11-12)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А/Пуэрто-Рико/8/34(H1N1)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3.8</w:t>
            </w:r>
            <w:r w:rsidRPr="00FE7F49">
              <w:rPr>
                <w:sz w:val="28"/>
                <w:szCs w:val="28"/>
              </w:rPr>
              <w:t>±0.58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  <w:lang w:val="en-US"/>
              </w:rPr>
              <w:t>&gt;21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А/Пуэрто-Рико/8/34+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15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20%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(4.8-42.4)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5.1±1.5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 xml:space="preserve">12 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(6-12)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А/Анадырь/177/2009 (H1N1)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3.0</w:t>
            </w:r>
            <w:r w:rsidRPr="00FE7F49">
              <w:rPr>
                <w:sz w:val="28"/>
                <w:szCs w:val="28"/>
              </w:rPr>
              <w:t>±0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  <w:lang w:val="en-US"/>
              </w:rPr>
              <w:t>&gt;21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А/Анадырь/177/2009+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15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14.5%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(2.3-37.0)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4.6±0.2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 xml:space="preserve">11 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(9-17)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</w:t>
            </w:r>
            <w:proofErr w:type="spellStart"/>
            <w:r w:rsidRPr="00FE7F49">
              <w:rPr>
                <w:sz w:val="28"/>
                <w:szCs w:val="28"/>
              </w:rPr>
              <w:t>Аичи</w:t>
            </w:r>
            <w:proofErr w:type="spellEnd"/>
            <w:r w:rsidRPr="00FE7F49">
              <w:rPr>
                <w:sz w:val="28"/>
                <w:szCs w:val="28"/>
              </w:rPr>
              <w:t>/2/69(H3N2)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100%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4.1</w:t>
            </w:r>
            <w:r w:rsidRPr="00FE7F49">
              <w:rPr>
                <w:sz w:val="28"/>
                <w:szCs w:val="28"/>
              </w:rPr>
              <w:t>±1.5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&gt;21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</w:t>
            </w:r>
            <w:proofErr w:type="spellStart"/>
            <w:r w:rsidRPr="00FE7F49">
              <w:rPr>
                <w:sz w:val="28"/>
                <w:szCs w:val="28"/>
              </w:rPr>
              <w:t>Аичи</w:t>
            </w:r>
            <w:proofErr w:type="spellEnd"/>
            <w:r w:rsidRPr="00FE7F49">
              <w:rPr>
                <w:sz w:val="28"/>
                <w:szCs w:val="28"/>
              </w:rPr>
              <w:t>/2/69</w:t>
            </w:r>
            <w:r w:rsidRPr="00FE7F49">
              <w:rPr>
                <w:i/>
                <w:sz w:val="28"/>
                <w:szCs w:val="28"/>
              </w:rPr>
              <w:t>+S.aureus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15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0%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3.9±2.4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 xml:space="preserve">8 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(7-9)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i/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А/Калифорния/04/2009+</w:t>
            </w:r>
            <w:r w:rsidRPr="00FE7F49">
              <w:rPr>
                <w:i/>
                <w:sz w:val="28"/>
                <w:szCs w:val="28"/>
              </w:rPr>
              <w:t>S.aureus</w:t>
            </w:r>
          </w:p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i/>
                <w:sz w:val="28"/>
                <w:szCs w:val="28"/>
              </w:rPr>
              <w:t>+</w:t>
            </w:r>
            <w:r w:rsidRPr="00FE7F49">
              <w:rPr>
                <w:iCs/>
                <w:sz w:val="28"/>
                <w:szCs w:val="28"/>
              </w:rPr>
              <w:t>Осельтамивир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60%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(43.2-73.3)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  <w:lang w:val="it-IT"/>
              </w:rPr>
              <w:t>1.89</w:t>
            </w:r>
            <w:r w:rsidRPr="00FE7F49">
              <w:rPr>
                <w:sz w:val="28"/>
                <w:szCs w:val="28"/>
                <w:lang w:val="en-US"/>
              </w:rPr>
              <w:t>±1.3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20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(14-</w:t>
            </w:r>
            <w:r w:rsidRPr="00FE7F49">
              <w:rPr>
                <w:sz w:val="28"/>
                <w:szCs w:val="28"/>
                <w:lang w:val="en-US"/>
              </w:rPr>
              <w:t>&gt;21</w:t>
            </w:r>
            <w:r w:rsidRPr="00FE7F49">
              <w:rPr>
                <w:sz w:val="28"/>
                <w:szCs w:val="28"/>
              </w:rPr>
              <w:t>)</w:t>
            </w:r>
          </w:p>
        </w:tc>
      </w:tr>
      <w:tr w:rsidR="00D6500C" w:rsidRPr="00FE7F49" w:rsidTr="00860DD4">
        <w:trPr>
          <w:trHeight w:val="20"/>
        </w:trPr>
        <w:tc>
          <w:tcPr>
            <w:tcW w:w="2258" w:type="dxa"/>
          </w:tcPr>
          <w:p w:rsidR="00D6500C" w:rsidRPr="00FE7F49" w:rsidRDefault="00D6500C" w:rsidP="00860DD4">
            <w:pPr>
              <w:rPr>
                <w:i/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А/Калифорния/04/2009+</w:t>
            </w:r>
            <w:r w:rsidRPr="00FE7F49">
              <w:rPr>
                <w:i/>
                <w:sz w:val="28"/>
                <w:szCs w:val="28"/>
              </w:rPr>
              <w:t>S.aureus+</w:t>
            </w:r>
          </w:p>
          <w:p w:rsidR="00D6500C" w:rsidRPr="00FE7F49" w:rsidRDefault="00D6500C" w:rsidP="00860DD4">
            <w:pPr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Цефуроксим</w:t>
            </w:r>
          </w:p>
        </w:tc>
        <w:tc>
          <w:tcPr>
            <w:tcW w:w="141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40</w:t>
            </w:r>
          </w:p>
        </w:tc>
        <w:tc>
          <w:tcPr>
            <w:tcW w:w="1848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</w:rPr>
              <w:t>45</w:t>
            </w:r>
            <w:r w:rsidRPr="00FE7F49">
              <w:rPr>
                <w:sz w:val="28"/>
                <w:szCs w:val="28"/>
                <w:lang w:val="en-US"/>
              </w:rPr>
              <w:t>%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(29.3-59.9)</w:t>
            </w:r>
          </w:p>
        </w:tc>
        <w:tc>
          <w:tcPr>
            <w:tcW w:w="1417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  <w:lang w:val="it-IT"/>
              </w:rPr>
              <w:t>1.00</w:t>
            </w:r>
            <w:r w:rsidRPr="00FE7F49">
              <w:rPr>
                <w:sz w:val="28"/>
                <w:szCs w:val="28"/>
                <w:lang w:val="en-US"/>
              </w:rPr>
              <w:t>±1.0</w:t>
            </w:r>
          </w:p>
        </w:tc>
        <w:tc>
          <w:tcPr>
            <w:tcW w:w="2556" w:type="dxa"/>
          </w:tcPr>
          <w:p w:rsidR="00D6500C" w:rsidRPr="00FE7F49" w:rsidRDefault="00D6500C" w:rsidP="00860DD4">
            <w:pPr>
              <w:jc w:val="center"/>
              <w:rPr>
                <w:sz w:val="28"/>
                <w:szCs w:val="28"/>
                <w:lang w:val="en-US"/>
              </w:rPr>
            </w:pPr>
            <w:r w:rsidRPr="00FE7F49">
              <w:rPr>
                <w:sz w:val="28"/>
                <w:szCs w:val="28"/>
                <w:lang w:val="en-US"/>
              </w:rPr>
              <w:t>13</w:t>
            </w:r>
          </w:p>
          <w:p w:rsidR="00D6500C" w:rsidRPr="00FE7F49" w:rsidRDefault="00D6500C" w:rsidP="00860DD4">
            <w:pPr>
              <w:jc w:val="center"/>
              <w:rPr>
                <w:sz w:val="28"/>
                <w:szCs w:val="28"/>
              </w:rPr>
            </w:pPr>
            <w:r w:rsidRPr="00FE7F49">
              <w:rPr>
                <w:sz w:val="28"/>
                <w:szCs w:val="28"/>
              </w:rPr>
              <w:t>(11-</w:t>
            </w:r>
            <w:r w:rsidRPr="00FE7F49">
              <w:rPr>
                <w:sz w:val="28"/>
                <w:szCs w:val="28"/>
                <w:lang w:val="en-US"/>
              </w:rPr>
              <w:t>&gt;21</w:t>
            </w:r>
            <w:r w:rsidRPr="00FE7F49">
              <w:rPr>
                <w:sz w:val="28"/>
                <w:szCs w:val="28"/>
              </w:rPr>
              <w:t>)</w:t>
            </w:r>
          </w:p>
        </w:tc>
      </w:tr>
    </w:tbl>
    <w:p w:rsidR="00D6500C" w:rsidRPr="00FE7F49" w:rsidRDefault="00D6500C" w:rsidP="00D6500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  <w:vertAlign w:val="superscript"/>
        </w:rPr>
        <w:t>1</w:t>
      </w:r>
      <w:r w:rsidRPr="00FE7F49">
        <w:rPr>
          <w:rFonts w:ascii="Times New Roman" w:hAnsi="Times New Roman"/>
          <w:sz w:val="28"/>
          <w:szCs w:val="28"/>
        </w:rPr>
        <w:t>с учетом группы животных, включенных в оценку действия лекарственных препаратов;</w:t>
      </w:r>
    </w:p>
    <w:p w:rsidR="00D6500C" w:rsidRPr="00FE7F49" w:rsidRDefault="00D6500C" w:rsidP="00D6500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  <w:vertAlign w:val="superscript"/>
        </w:rPr>
        <w:t>2</w:t>
      </w:r>
      <w:r w:rsidRPr="00FE7F49">
        <w:rPr>
          <w:rFonts w:ascii="Times New Roman" w:hAnsi="Times New Roman"/>
          <w:sz w:val="28"/>
          <w:szCs w:val="28"/>
        </w:rPr>
        <w:t xml:space="preserve">Доля живых особей через 21 суток после заражения (95% </w:t>
      </w:r>
      <w:r w:rsidRPr="00FE7F49">
        <w:rPr>
          <w:rFonts w:ascii="Times New Roman" w:hAnsi="Times New Roman"/>
          <w:sz w:val="28"/>
          <w:szCs w:val="28"/>
          <w:lang w:val="en-US"/>
        </w:rPr>
        <w:t>CI</w:t>
      </w:r>
      <w:r w:rsidRPr="00FE7F49">
        <w:rPr>
          <w:rFonts w:ascii="Times New Roman" w:hAnsi="Times New Roman"/>
          <w:sz w:val="28"/>
          <w:szCs w:val="28"/>
        </w:rPr>
        <w:t>);</w:t>
      </w:r>
    </w:p>
    <w:p w:rsidR="00D6500C" w:rsidRPr="00FE7F49" w:rsidRDefault="00D6500C" w:rsidP="00D6500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  <w:vertAlign w:val="superscript"/>
        </w:rPr>
        <w:t>3</w:t>
      </w:r>
      <w:r w:rsidRPr="00FE7F49">
        <w:rPr>
          <w:rFonts w:ascii="Times New Roman" w:hAnsi="Times New Roman"/>
          <w:sz w:val="28"/>
          <w:szCs w:val="28"/>
        </w:rPr>
        <w:t xml:space="preserve">log10ТЦИД50/0.1; по 3 животных из каждой экспериментальной группы; среднее значение ± </w:t>
      </w:r>
      <w:r w:rsidRPr="00FE7F49">
        <w:rPr>
          <w:rFonts w:ascii="Times New Roman" w:hAnsi="Times New Roman"/>
          <w:sz w:val="28"/>
          <w:szCs w:val="28"/>
          <w:lang w:val="en-US"/>
        </w:rPr>
        <w:t>SD</w:t>
      </w:r>
      <w:r w:rsidRPr="00FE7F49">
        <w:rPr>
          <w:rFonts w:ascii="Times New Roman" w:hAnsi="Times New Roman"/>
          <w:sz w:val="28"/>
          <w:szCs w:val="28"/>
        </w:rPr>
        <w:t>;</w:t>
      </w:r>
    </w:p>
    <w:p w:rsidR="00D6500C" w:rsidRPr="00FE7F49" w:rsidRDefault="00D6500C" w:rsidP="00D6500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FE7F49">
        <w:rPr>
          <w:rFonts w:ascii="Times New Roman" w:hAnsi="Times New Roman"/>
          <w:sz w:val="28"/>
          <w:szCs w:val="28"/>
          <w:vertAlign w:val="superscript"/>
        </w:rPr>
        <w:t>4</w:t>
      </w:r>
      <w:r w:rsidRPr="00FE7F49">
        <w:rPr>
          <w:rFonts w:ascii="Times New Roman" w:hAnsi="Times New Roman"/>
          <w:sz w:val="28"/>
          <w:szCs w:val="28"/>
        </w:rPr>
        <w:t xml:space="preserve"> Медиана (95% </w:t>
      </w:r>
      <w:r w:rsidRPr="00FE7F49">
        <w:rPr>
          <w:rFonts w:ascii="Times New Roman" w:hAnsi="Times New Roman"/>
          <w:sz w:val="28"/>
          <w:szCs w:val="28"/>
          <w:lang w:val="en-US"/>
        </w:rPr>
        <w:t>CI</w:t>
      </w:r>
      <w:r w:rsidRPr="00FE7F49">
        <w:rPr>
          <w:rFonts w:ascii="Times New Roman" w:hAnsi="Times New Roman"/>
          <w:sz w:val="28"/>
          <w:szCs w:val="28"/>
        </w:rPr>
        <w:t xml:space="preserve">) </w:t>
      </w:r>
    </w:p>
    <w:p w:rsidR="00AA64B6" w:rsidRDefault="00D6500C"/>
    <w:sectPr w:rsidR="00AA64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00C"/>
    <w:rsid w:val="00A663ED"/>
    <w:rsid w:val="00D6500C"/>
    <w:rsid w:val="00FE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FE096-3F78-40DC-A13D-5E86845B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500C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ru-RU"/>
    </w:rPr>
  </w:style>
  <w:style w:type="table" w:styleId="a4">
    <w:name w:val="Table Grid"/>
    <w:basedOn w:val="a1"/>
    <w:uiPriority w:val="39"/>
    <w:rsid w:val="00D65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ОТИСИФАРМ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Поромов Артем Андреевич</dc:creator>
  <cp:keywords/>
  <dc:description/>
  <cp:lastModifiedBy>Поромов Артем Андреевич</cp:lastModifiedBy>
  <cp:revision>1</cp:revision>
  <dcterms:created xsi:type="dcterms:W3CDTF">2019-08-01T12:48:00Z</dcterms:created>
  <dcterms:modified xsi:type="dcterms:W3CDTF">2019-08-01T12:48:00Z</dcterms:modified>
</cp:coreProperties>
</file>