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DB9A3" w14:textId="5559C534" w:rsidR="00D84FC2" w:rsidRPr="00857750" w:rsidRDefault="00D84FC2" w:rsidP="00857750">
      <w:pPr>
        <w:spacing w:after="0" w:line="240" w:lineRule="auto"/>
        <w:ind w:firstLine="709"/>
        <w:jc w:val="center"/>
        <w:rPr>
          <w:rFonts w:ascii="Times New Roman" w:hAnsi="Times New Roman" w:cs="Times New Roman"/>
          <w:b/>
          <w:bCs/>
          <w:sz w:val="28"/>
          <w:szCs w:val="28"/>
        </w:rPr>
      </w:pPr>
      <w:r w:rsidRPr="00857750">
        <w:rPr>
          <w:rFonts w:ascii="Times New Roman" w:hAnsi="Times New Roman" w:cs="Times New Roman"/>
          <w:b/>
          <w:bCs/>
          <w:sz w:val="28"/>
          <w:szCs w:val="28"/>
        </w:rPr>
        <w:t>Резюме</w:t>
      </w:r>
    </w:p>
    <w:p w14:paraId="5301B9A9" w14:textId="77777777" w:rsidR="0059044E" w:rsidRDefault="00BB6370" w:rsidP="0059044E">
      <w:pPr>
        <w:spacing w:after="0" w:line="240" w:lineRule="auto"/>
        <w:ind w:firstLine="709"/>
        <w:jc w:val="both"/>
        <w:rPr>
          <w:rFonts w:ascii="Times New Roman" w:hAnsi="Times New Roman" w:cs="Times New Roman"/>
          <w:sz w:val="28"/>
          <w:szCs w:val="28"/>
        </w:rPr>
      </w:pPr>
      <w:r w:rsidRPr="00857750">
        <w:rPr>
          <w:rFonts w:ascii="Times New Roman" w:hAnsi="Times New Roman" w:cs="Times New Roman"/>
          <w:sz w:val="28"/>
          <w:szCs w:val="28"/>
        </w:rPr>
        <w:t xml:space="preserve">Исследования последних лет предоставили убедительные доказательства того, что длительное употребление этанола приводит к активации механизмов </w:t>
      </w:r>
      <w:proofErr w:type="spellStart"/>
      <w:r w:rsidRPr="00857750">
        <w:rPr>
          <w:rFonts w:ascii="Times New Roman" w:hAnsi="Times New Roman" w:cs="Times New Roman"/>
          <w:sz w:val="28"/>
          <w:szCs w:val="28"/>
        </w:rPr>
        <w:t>нейроиммунной</w:t>
      </w:r>
      <w:proofErr w:type="spellEnd"/>
      <w:r w:rsidRPr="00857750">
        <w:rPr>
          <w:rFonts w:ascii="Times New Roman" w:hAnsi="Times New Roman" w:cs="Times New Roman"/>
          <w:sz w:val="28"/>
          <w:szCs w:val="28"/>
        </w:rPr>
        <w:t xml:space="preserve"> сигнализации.</w:t>
      </w:r>
      <w:r w:rsidR="00B134E8" w:rsidRPr="00857750">
        <w:rPr>
          <w:rFonts w:ascii="Times New Roman" w:hAnsi="Times New Roman" w:cs="Times New Roman"/>
          <w:sz w:val="28"/>
          <w:szCs w:val="28"/>
        </w:rPr>
        <w:t xml:space="preserve"> В последнее время большое внимание исследователей направлено на изучение </w:t>
      </w:r>
      <w:proofErr w:type="spellStart"/>
      <w:r w:rsidR="00B134E8" w:rsidRPr="00857750">
        <w:rPr>
          <w:rFonts w:ascii="Times New Roman" w:hAnsi="Times New Roman" w:cs="Times New Roman"/>
          <w:sz w:val="28"/>
          <w:szCs w:val="28"/>
        </w:rPr>
        <w:t>толл</w:t>
      </w:r>
      <w:proofErr w:type="spellEnd"/>
      <w:r w:rsidR="00B134E8" w:rsidRPr="00857750">
        <w:rPr>
          <w:rFonts w:ascii="Times New Roman" w:hAnsi="Times New Roman" w:cs="Times New Roman"/>
          <w:sz w:val="28"/>
          <w:szCs w:val="28"/>
        </w:rPr>
        <w:t>-подобных рецепторов (</w:t>
      </w:r>
      <w:proofErr w:type="spellStart"/>
      <w:r w:rsidR="00B134E8" w:rsidRPr="00857750">
        <w:rPr>
          <w:rFonts w:ascii="Times New Roman" w:hAnsi="Times New Roman" w:cs="Times New Roman"/>
          <w:sz w:val="28"/>
          <w:szCs w:val="28"/>
        </w:rPr>
        <w:t>toll-like</w:t>
      </w:r>
      <w:proofErr w:type="spellEnd"/>
      <w:r w:rsidR="00B134E8" w:rsidRPr="00857750">
        <w:rPr>
          <w:rFonts w:ascii="Times New Roman" w:hAnsi="Times New Roman" w:cs="Times New Roman"/>
          <w:sz w:val="28"/>
          <w:szCs w:val="28"/>
        </w:rPr>
        <w:t xml:space="preserve"> </w:t>
      </w:r>
      <w:proofErr w:type="spellStart"/>
      <w:r w:rsidR="00B134E8" w:rsidRPr="00857750">
        <w:rPr>
          <w:rFonts w:ascii="Times New Roman" w:hAnsi="Times New Roman" w:cs="Times New Roman"/>
          <w:sz w:val="28"/>
          <w:szCs w:val="28"/>
        </w:rPr>
        <w:t>receptors</w:t>
      </w:r>
      <w:proofErr w:type="spellEnd"/>
      <w:r w:rsidR="00B134E8" w:rsidRPr="00857750">
        <w:rPr>
          <w:rFonts w:ascii="Times New Roman" w:hAnsi="Times New Roman" w:cs="Times New Roman"/>
          <w:sz w:val="28"/>
          <w:szCs w:val="28"/>
        </w:rPr>
        <w:t xml:space="preserve">, </w:t>
      </w:r>
      <w:proofErr w:type="spellStart"/>
      <w:r w:rsidR="00B134E8" w:rsidRPr="00857750">
        <w:rPr>
          <w:rFonts w:ascii="Times New Roman" w:hAnsi="Times New Roman" w:cs="Times New Roman"/>
          <w:sz w:val="28"/>
          <w:szCs w:val="28"/>
        </w:rPr>
        <w:t>TLRs</w:t>
      </w:r>
      <w:proofErr w:type="spellEnd"/>
      <w:r w:rsidR="00B134E8" w:rsidRPr="00857750">
        <w:rPr>
          <w:rFonts w:ascii="Times New Roman" w:hAnsi="Times New Roman" w:cs="Times New Roman"/>
          <w:sz w:val="28"/>
          <w:szCs w:val="28"/>
        </w:rPr>
        <w:t xml:space="preserve">), которые играют одну из ключевых ролей в механизмах активации врожденной иммунной системы в структурах головного мозга впоследствии употребления алкоголя. </w:t>
      </w:r>
      <w:r w:rsidR="00B25837" w:rsidRPr="00857750">
        <w:rPr>
          <w:rFonts w:ascii="Times New Roman" w:hAnsi="Times New Roman" w:cs="Times New Roman"/>
          <w:sz w:val="28"/>
          <w:szCs w:val="28"/>
        </w:rPr>
        <w:t xml:space="preserve">Известно, что активация </w:t>
      </w:r>
      <w:proofErr w:type="spellStart"/>
      <w:r w:rsidR="00B25837" w:rsidRPr="00857750">
        <w:rPr>
          <w:rFonts w:ascii="Times New Roman" w:hAnsi="Times New Roman" w:cs="Times New Roman"/>
          <w:sz w:val="28"/>
          <w:szCs w:val="28"/>
        </w:rPr>
        <w:t>TLRs</w:t>
      </w:r>
      <w:proofErr w:type="spellEnd"/>
      <w:r w:rsidR="00B25837" w:rsidRPr="00857750">
        <w:rPr>
          <w:rFonts w:ascii="Times New Roman" w:hAnsi="Times New Roman" w:cs="Times New Roman"/>
          <w:sz w:val="28"/>
          <w:szCs w:val="28"/>
        </w:rPr>
        <w:t xml:space="preserve"> приводит к высвобождению многих </w:t>
      </w:r>
      <w:proofErr w:type="spellStart"/>
      <w:r w:rsidR="00B25837" w:rsidRPr="00857750">
        <w:rPr>
          <w:rFonts w:ascii="Times New Roman" w:hAnsi="Times New Roman" w:cs="Times New Roman"/>
          <w:sz w:val="28"/>
          <w:szCs w:val="28"/>
        </w:rPr>
        <w:t>провоспалительных</w:t>
      </w:r>
      <w:proofErr w:type="spellEnd"/>
      <w:r w:rsidR="00B25837" w:rsidRPr="00857750">
        <w:rPr>
          <w:rFonts w:ascii="Times New Roman" w:hAnsi="Times New Roman" w:cs="Times New Roman"/>
          <w:sz w:val="28"/>
          <w:szCs w:val="28"/>
        </w:rPr>
        <w:t xml:space="preserve"> цитокинов с вытекающим отсюда </w:t>
      </w:r>
      <w:proofErr w:type="spellStart"/>
      <w:r w:rsidR="00B25837" w:rsidRPr="00857750">
        <w:rPr>
          <w:rFonts w:ascii="Times New Roman" w:hAnsi="Times New Roman" w:cs="Times New Roman"/>
          <w:sz w:val="28"/>
          <w:szCs w:val="28"/>
        </w:rPr>
        <w:t>нейровоспалительным</w:t>
      </w:r>
      <w:proofErr w:type="spellEnd"/>
      <w:r w:rsidR="00B25837" w:rsidRPr="00857750">
        <w:rPr>
          <w:rFonts w:ascii="Times New Roman" w:hAnsi="Times New Roman" w:cs="Times New Roman"/>
          <w:sz w:val="28"/>
          <w:szCs w:val="28"/>
        </w:rPr>
        <w:t xml:space="preserve"> процессо</w:t>
      </w:r>
      <w:r w:rsidR="00D84FC2" w:rsidRPr="00857750">
        <w:rPr>
          <w:rFonts w:ascii="Times New Roman" w:hAnsi="Times New Roman" w:cs="Times New Roman"/>
          <w:sz w:val="28"/>
          <w:szCs w:val="28"/>
        </w:rPr>
        <w:t>м</w:t>
      </w:r>
      <w:r w:rsidR="00B25837" w:rsidRPr="00857750">
        <w:rPr>
          <w:rFonts w:ascii="Times New Roman" w:hAnsi="Times New Roman" w:cs="Times New Roman"/>
          <w:sz w:val="28"/>
          <w:szCs w:val="28"/>
        </w:rPr>
        <w:t xml:space="preserve">. Имеются предположения, что </w:t>
      </w:r>
      <w:proofErr w:type="spellStart"/>
      <w:r w:rsidR="00B25837" w:rsidRPr="00857750">
        <w:rPr>
          <w:rFonts w:ascii="Times New Roman" w:hAnsi="Times New Roman" w:cs="Times New Roman"/>
          <w:sz w:val="28"/>
          <w:szCs w:val="28"/>
        </w:rPr>
        <w:t>TLRs</w:t>
      </w:r>
      <w:proofErr w:type="spellEnd"/>
      <w:r w:rsidR="00B25837" w:rsidRPr="00857750">
        <w:rPr>
          <w:rFonts w:ascii="Times New Roman" w:hAnsi="Times New Roman" w:cs="Times New Roman"/>
          <w:sz w:val="28"/>
          <w:szCs w:val="28"/>
        </w:rPr>
        <w:t xml:space="preserve"> могут быть вовлечены и в модуляци</w:t>
      </w:r>
      <w:r w:rsidR="00D84FC2" w:rsidRPr="00857750">
        <w:rPr>
          <w:rFonts w:ascii="Times New Roman" w:hAnsi="Times New Roman" w:cs="Times New Roman"/>
          <w:sz w:val="28"/>
          <w:szCs w:val="28"/>
        </w:rPr>
        <w:t>и</w:t>
      </w:r>
      <w:r w:rsidR="00B25837" w:rsidRPr="00857750">
        <w:rPr>
          <w:rFonts w:ascii="Times New Roman" w:hAnsi="Times New Roman" w:cs="Times New Roman"/>
          <w:sz w:val="28"/>
          <w:szCs w:val="28"/>
        </w:rPr>
        <w:t xml:space="preserve"> </w:t>
      </w:r>
      <w:proofErr w:type="spellStart"/>
      <w:r w:rsidR="00B25837" w:rsidRPr="00857750">
        <w:rPr>
          <w:rFonts w:ascii="Times New Roman" w:hAnsi="Times New Roman" w:cs="Times New Roman"/>
          <w:sz w:val="28"/>
          <w:szCs w:val="28"/>
        </w:rPr>
        <w:t>нейромедиа</w:t>
      </w:r>
      <w:r w:rsidR="00D84FC2" w:rsidRPr="00857750">
        <w:rPr>
          <w:rFonts w:ascii="Times New Roman" w:hAnsi="Times New Roman" w:cs="Times New Roman"/>
          <w:sz w:val="28"/>
          <w:szCs w:val="28"/>
        </w:rPr>
        <w:t>т</w:t>
      </w:r>
      <w:r w:rsidR="00B25837" w:rsidRPr="00857750">
        <w:rPr>
          <w:rFonts w:ascii="Times New Roman" w:hAnsi="Times New Roman" w:cs="Times New Roman"/>
          <w:sz w:val="28"/>
          <w:szCs w:val="28"/>
        </w:rPr>
        <w:t>орных</w:t>
      </w:r>
      <w:proofErr w:type="spellEnd"/>
      <w:r w:rsidR="00B25837" w:rsidRPr="00857750">
        <w:rPr>
          <w:rFonts w:ascii="Times New Roman" w:hAnsi="Times New Roman" w:cs="Times New Roman"/>
          <w:sz w:val="28"/>
          <w:szCs w:val="28"/>
        </w:rPr>
        <w:t xml:space="preserve"> систем головного мозга</w:t>
      </w:r>
      <w:r w:rsidR="00D84FC2" w:rsidRPr="00857750">
        <w:rPr>
          <w:rFonts w:ascii="Times New Roman" w:hAnsi="Times New Roman" w:cs="Times New Roman"/>
          <w:sz w:val="28"/>
          <w:szCs w:val="28"/>
        </w:rPr>
        <w:t>,</w:t>
      </w:r>
      <w:r w:rsidR="00B25837" w:rsidRPr="00857750">
        <w:rPr>
          <w:rFonts w:ascii="Times New Roman" w:hAnsi="Times New Roman" w:cs="Times New Roman"/>
          <w:sz w:val="28"/>
          <w:szCs w:val="28"/>
        </w:rPr>
        <w:t xml:space="preserve"> </w:t>
      </w:r>
      <w:r w:rsidR="00D84FC2" w:rsidRPr="00857750">
        <w:rPr>
          <w:rFonts w:ascii="Times New Roman" w:hAnsi="Times New Roman" w:cs="Times New Roman"/>
          <w:sz w:val="28"/>
          <w:szCs w:val="28"/>
        </w:rPr>
        <w:t>внося тем самым свой вклад</w:t>
      </w:r>
      <w:r w:rsidR="00B25837" w:rsidRPr="00857750">
        <w:rPr>
          <w:rFonts w:ascii="Times New Roman" w:hAnsi="Times New Roman" w:cs="Times New Roman"/>
          <w:sz w:val="28"/>
          <w:szCs w:val="28"/>
        </w:rPr>
        <w:t xml:space="preserve"> в формировани</w:t>
      </w:r>
      <w:r w:rsidR="00D84FC2" w:rsidRPr="00857750">
        <w:rPr>
          <w:rFonts w:ascii="Times New Roman" w:hAnsi="Times New Roman" w:cs="Times New Roman"/>
          <w:sz w:val="28"/>
          <w:szCs w:val="28"/>
        </w:rPr>
        <w:t>е</w:t>
      </w:r>
      <w:r w:rsidR="00B25837" w:rsidRPr="00857750">
        <w:rPr>
          <w:rFonts w:ascii="Times New Roman" w:hAnsi="Times New Roman" w:cs="Times New Roman"/>
          <w:sz w:val="28"/>
          <w:szCs w:val="28"/>
        </w:rPr>
        <w:t xml:space="preserve"> патологической зависимости к этанолу. Цель</w:t>
      </w:r>
      <w:r w:rsidRPr="00857750">
        <w:rPr>
          <w:rFonts w:ascii="Times New Roman" w:hAnsi="Times New Roman" w:cs="Times New Roman"/>
          <w:sz w:val="28"/>
          <w:szCs w:val="28"/>
        </w:rPr>
        <w:t xml:space="preserve"> </w:t>
      </w:r>
      <w:r w:rsidR="00B25837" w:rsidRPr="00857750">
        <w:rPr>
          <w:rFonts w:ascii="Times New Roman" w:hAnsi="Times New Roman" w:cs="Times New Roman"/>
          <w:sz w:val="28"/>
          <w:szCs w:val="28"/>
        </w:rPr>
        <w:t xml:space="preserve">нашей работы заключалась в исследовании уровня экспрессии генов </w:t>
      </w:r>
      <w:proofErr w:type="spellStart"/>
      <w:r w:rsidR="00B25837" w:rsidRPr="00857750">
        <w:rPr>
          <w:rFonts w:ascii="Times New Roman" w:hAnsi="Times New Roman" w:cs="Times New Roman"/>
          <w:sz w:val="28"/>
          <w:szCs w:val="28"/>
        </w:rPr>
        <w:t>TLRs</w:t>
      </w:r>
      <w:proofErr w:type="spellEnd"/>
      <w:r w:rsidR="00B25837" w:rsidRPr="00857750">
        <w:rPr>
          <w:rFonts w:ascii="Times New Roman" w:hAnsi="Times New Roman" w:cs="Times New Roman"/>
          <w:sz w:val="28"/>
          <w:szCs w:val="28"/>
        </w:rPr>
        <w:t xml:space="preserve"> (TLR3, TLR4, TLR7) и генов </w:t>
      </w:r>
      <w:proofErr w:type="spellStart"/>
      <w:r w:rsidR="00B25837" w:rsidRPr="00857750">
        <w:rPr>
          <w:rFonts w:ascii="Times New Roman" w:hAnsi="Times New Roman" w:cs="Times New Roman"/>
          <w:sz w:val="28"/>
          <w:szCs w:val="28"/>
        </w:rPr>
        <w:t>провоспалительных</w:t>
      </w:r>
      <w:proofErr w:type="spellEnd"/>
      <w:r w:rsidR="00B25837" w:rsidRPr="00857750">
        <w:rPr>
          <w:rFonts w:ascii="Times New Roman" w:hAnsi="Times New Roman" w:cs="Times New Roman"/>
          <w:sz w:val="28"/>
          <w:szCs w:val="28"/>
        </w:rPr>
        <w:t xml:space="preserve"> цитокинов (</w:t>
      </w:r>
      <w:r w:rsidR="00B25837" w:rsidRPr="00857750">
        <w:rPr>
          <w:rFonts w:ascii="Times New Roman" w:hAnsi="Times New Roman" w:cs="Times New Roman"/>
          <w:sz w:val="28"/>
          <w:szCs w:val="28"/>
          <w:lang w:val="en-US"/>
        </w:rPr>
        <w:t>IL</w:t>
      </w:r>
      <w:r w:rsidR="00B25837" w:rsidRPr="00857750">
        <w:rPr>
          <w:rFonts w:ascii="Times New Roman" w:hAnsi="Times New Roman" w:cs="Times New Roman"/>
          <w:sz w:val="28"/>
          <w:szCs w:val="28"/>
        </w:rPr>
        <w:t>-1</w:t>
      </w:r>
      <w:r w:rsidR="00B25837" w:rsidRPr="00857750">
        <w:rPr>
          <w:rFonts w:ascii="Times New Roman" w:hAnsi="Times New Roman" w:cs="Times New Roman"/>
          <w:sz w:val="28"/>
          <w:szCs w:val="28"/>
          <w:lang w:val="en-US"/>
        </w:rPr>
        <w:t>b</w:t>
      </w:r>
      <w:r w:rsidR="00B25837" w:rsidRPr="00857750">
        <w:rPr>
          <w:rFonts w:ascii="Times New Roman" w:hAnsi="Times New Roman" w:cs="Times New Roman"/>
          <w:sz w:val="28"/>
          <w:szCs w:val="28"/>
        </w:rPr>
        <w:t xml:space="preserve">, </w:t>
      </w:r>
      <w:r w:rsidR="00B25837" w:rsidRPr="00857750">
        <w:rPr>
          <w:rFonts w:ascii="Times New Roman" w:hAnsi="Times New Roman" w:cs="Times New Roman"/>
          <w:sz w:val="28"/>
          <w:szCs w:val="28"/>
          <w:lang w:val="en-US"/>
        </w:rPr>
        <w:t>CCL</w:t>
      </w:r>
      <w:r w:rsidR="00B25837" w:rsidRPr="00857750">
        <w:rPr>
          <w:rFonts w:ascii="Times New Roman" w:hAnsi="Times New Roman" w:cs="Times New Roman"/>
          <w:sz w:val="28"/>
          <w:szCs w:val="28"/>
        </w:rPr>
        <w:t xml:space="preserve">2) в </w:t>
      </w:r>
      <w:proofErr w:type="spellStart"/>
      <w:r w:rsidR="00B25837" w:rsidRPr="00857750">
        <w:rPr>
          <w:rFonts w:ascii="Times New Roman" w:hAnsi="Times New Roman" w:cs="Times New Roman"/>
          <w:sz w:val="28"/>
          <w:szCs w:val="28"/>
        </w:rPr>
        <w:t>эмоциогенных</w:t>
      </w:r>
      <w:proofErr w:type="spellEnd"/>
      <w:r w:rsidR="00B25837" w:rsidRPr="00857750">
        <w:rPr>
          <w:rFonts w:ascii="Times New Roman" w:hAnsi="Times New Roman" w:cs="Times New Roman"/>
          <w:sz w:val="28"/>
          <w:szCs w:val="28"/>
        </w:rPr>
        <w:t xml:space="preserve"> структурах мозга крыс</w:t>
      </w:r>
      <w:r w:rsidR="00D84FC2" w:rsidRPr="00857750">
        <w:rPr>
          <w:rFonts w:ascii="Times New Roman" w:hAnsi="Times New Roman" w:cs="Times New Roman"/>
          <w:sz w:val="28"/>
          <w:szCs w:val="28"/>
        </w:rPr>
        <w:t xml:space="preserve"> (миндалевидное тело, гиппокамп, медиальная </w:t>
      </w:r>
      <w:proofErr w:type="spellStart"/>
      <w:r w:rsidR="00D84FC2" w:rsidRPr="00857750">
        <w:rPr>
          <w:rFonts w:ascii="Times New Roman" w:hAnsi="Times New Roman" w:cs="Times New Roman"/>
          <w:sz w:val="28"/>
          <w:szCs w:val="28"/>
        </w:rPr>
        <w:t>энторинальная</w:t>
      </w:r>
      <w:proofErr w:type="spellEnd"/>
      <w:r w:rsidR="00D84FC2" w:rsidRPr="00857750">
        <w:rPr>
          <w:rFonts w:ascii="Times New Roman" w:hAnsi="Times New Roman" w:cs="Times New Roman"/>
          <w:sz w:val="28"/>
          <w:szCs w:val="28"/>
        </w:rPr>
        <w:t xml:space="preserve"> </w:t>
      </w:r>
      <w:proofErr w:type="spellStart"/>
      <w:r w:rsidR="00D84FC2" w:rsidRPr="00857750">
        <w:rPr>
          <w:rFonts w:ascii="Times New Roman" w:hAnsi="Times New Roman" w:cs="Times New Roman"/>
          <w:sz w:val="28"/>
          <w:szCs w:val="28"/>
        </w:rPr>
        <w:t>кора</w:t>
      </w:r>
      <w:proofErr w:type="spellEnd"/>
      <w:r w:rsidR="00D84FC2" w:rsidRPr="00857750">
        <w:rPr>
          <w:rFonts w:ascii="Times New Roman" w:hAnsi="Times New Roman" w:cs="Times New Roman"/>
          <w:sz w:val="28"/>
          <w:szCs w:val="28"/>
        </w:rPr>
        <w:t xml:space="preserve">) </w:t>
      </w:r>
      <w:r w:rsidR="00B25837" w:rsidRPr="00857750">
        <w:rPr>
          <w:rFonts w:ascii="Times New Roman" w:hAnsi="Times New Roman" w:cs="Times New Roman"/>
          <w:sz w:val="28"/>
          <w:szCs w:val="28"/>
        </w:rPr>
        <w:t>в условиях длительной</w:t>
      </w:r>
      <w:r w:rsidRPr="00857750">
        <w:rPr>
          <w:rFonts w:ascii="Times New Roman" w:hAnsi="Times New Roman" w:cs="Times New Roman"/>
          <w:sz w:val="28"/>
          <w:szCs w:val="28"/>
        </w:rPr>
        <w:t xml:space="preserve"> алкоголизации и на разных сроках отмены этанола</w:t>
      </w:r>
      <w:r w:rsidR="00D84FC2" w:rsidRPr="00857750">
        <w:rPr>
          <w:rFonts w:ascii="Times New Roman" w:hAnsi="Times New Roman" w:cs="Times New Roman"/>
          <w:sz w:val="28"/>
          <w:szCs w:val="28"/>
        </w:rPr>
        <w:t>, что ранее исследователями не изучалось</w:t>
      </w:r>
      <w:r w:rsidR="00B25837" w:rsidRPr="00857750">
        <w:rPr>
          <w:rFonts w:ascii="Times New Roman" w:hAnsi="Times New Roman" w:cs="Times New Roman"/>
          <w:sz w:val="28"/>
          <w:szCs w:val="28"/>
        </w:rPr>
        <w:t xml:space="preserve">. </w:t>
      </w:r>
    </w:p>
    <w:p w14:paraId="6F0D8286" w14:textId="262F66AD" w:rsidR="0059044E" w:rsidRPr="002378D2" w:rsidRDefault="00B25837" w:rsidP="0059044E">
      <w:pPr>
        <w:spacing w:after="0" w:line="240" w:lineRule="auto"/>
        <w:ind w:firstLine="709"/>
        <w:jc w:val="both"/>
        <w:rPr>
          <w:rFonts w:ascii="Times New Roman" w:hAnsi="Times New Roman" w:cs="Times New Roman"/>
          <w:sz w:val="28"/>
          <w:szCs w:val="28"/>
        </w:rPr>
      </w:pPr>
      <w:r w:rsidRPr="00857750">
        <w:rPr>
          <w:rFonts w:ascii="Times New Roman" w:hAnsi="Times New Roman" w:cs="Times New Roman"/>
          <w:sz w:val="28"/>
          <w:szCs w:val="28"/>
        </w:rPr>
        <w:t>Д</w:t>
      </w:r>
      <w:r w:rsidR="00BB6370" w:rsidRPr="00857750">
        <w:rPr>
          <w:rFonts w:ascii="Times New Roman" w:hAnsi="Times New Roman" w:cs="Times New Roman"/>
          <w:sz w:val="28"/>
          <w:szCs w:val="28"/>
        </w:rPr>
        <w:t>литель</w:t>
      </w:r>
      <w:r w:rsidRPr="00857750">
        <w:rPr>
          <w:rFonts w:ascii="Times New Roman" w:hAnsi="Times New Roman" w:cs="Times New Roman"/>
          <w:sz w:val="28"/>
          <w:szCs w:val="28"/>
        </w:rPr>
        <w:t>ная</w:t>
      </w:r>
      <w:r w:rsidR="00BB6370" w:rsidRPr="00857750">
        <w:rPr>
          <w:rFonts w:ascii="Times New Roman" w:hAnsi="Times New Roman" w:cs="Times New Roman"/>
          <w:sz w:val="28"/>
          <w:szCs w:val="28"/>
        </w:rPr>
        <w:t xml:space="preserve"> алкоголизации </w:t>
      </w:r>
      <w:r w:rsidR="00D84FC2" w:rsidRPr="00857750">
        <w:rPr>
          <w:rFonts w:ascii="Times New Roman" w:hAnsi="Times New Roman" w:cs="Times New Roman"/>
          <w:sz w:val="28"/>
          <w:szCs w:val="28"/>
        </w:rPr>
        <w:t>крыс этанолом</w:t>
      </w:r>
      <w:r w:rsidR="00BB6370" w:rsidRPr="00857750">
        <w:rPr>
          <w:rFonts w:ascii="Times New Roman" w:hAnsi="Times New Roman" w:cs="Times New Roman"/>
          <w:sz w:val="28"/>
          <w:szCs w:val="28"/>
        </w:rPr>
        <w:t xml:space="preserve"> не </w:t>
      </w:r>
      <w:r w:rsidR="00D84FC2" w:rsidRPr="00857750">
        <w:rPr>
          <w:rFonts w:ascii="Times New Roman" w:hAnsi="Times New Roman" w:cs="Times New Roman"/>
          <w:sz w:val="28"/>
          <w:szCs w:val="28"/>
        </w:rPr>
        <w:t>привела к изменениям уровней</w:t>
      </w:r>
      <w:r w:rsidR="00BB6370" w:rsidRPr="00857750">
        <w:rPr>
          <w:rFonts w:ascii="Times New Roman" w:hAnsi="Times New Roman" w:cs="Times New Roman"/>
          <w:sz w:val="28"/>
          <w:szCs w:val="28"/>
        </w:rPr>
        <w:t xml:space="preserve"> мРНК TLR</w:t>
      </w:r>
      <w:r w:rsidR="00BB6370" w:rsidRPr="00857750">
        <w:rPr>
          <w:rFonts w:ascii="Times New Roman" w:hAnsi="Times New Roman" w:cs="Times New Roman"/>
          <w:sz w:val="28"/>
          <w:szCs w:val="28"/>
          <w:lang w:val="en-US"/>
        </w:rPr>
        <w:t>s</w:t>
      </w:r>
      <w:r w:rsidR="00BB6370" w:rsidRPr="00857750">
        <w:rPr>
          <w:rFonts w:ascii="Times New Roman" w:hAnsi="Times New Roman" w:cs="Times New Roman"/>
          <w:sz w:val="28"/>
          <w:szCs w:val="28"/>
        </w:rPr>
        <w:t xml:space="preserve"> в исследуемых структурах головного мозга крыс, за исключением небольшого снижения уровня мРНК TLR3 в гиппокампе </w:t>
      </w:r>
      <w:r w:rsidR="00D84FC2" w:rsidRPr="00857750">
        <w:rPr>
          <w:rFonts w:ascii="Times New Roman" w:hAnsi="Times New Roman" w:cs="Times New Roman"/>
          <w:sz w:val="28"/>
          <w:szCs w:val="28"/>
        </w:rPr>
        <w:t xml:space="preserve">длительно </w:t>
      </w:r>
      <w:proofErr w:type="spellStart"/>
      <w:r w:rsidR="00BB6370" w:rsidRPr="00857750">
        <w:rPr>
          <w:rFonts w:ascii="Times New Roman" w:hAnsi="Times New Roman" w:cs="Times New Roman"/>
          <w:sz w:val="28"/>
          <w:szCs w:val="28"/>
        </w:rPr>
        <w:t>алкоголизированных</w:t>
      </w:r>
      <w:proofErr w:type="spellEnd"/>
      <w:r w:rsidR="00BB6370" w:rsidRPr="00857750">
        <w:rPr>
          <w:rFonts w:ascii="Times New Roman" w:hAnsi="Times New Roman" w:cs="Times New Roman"/>
          <w:sz w:val="28"/>
          <w:szCs w:val="28"/>
        </w:rPr>
        <w:t xml:space="preserve"> крыс и небольшого увеличения уровня мРНК TLR3 в </w:t>
      </w:r>
      <w:proofErr w:type="spellStart"/>
      <w:r w:rsidR="00BB6370" w:rsidRPr="00857750">
        <w:rPr>
          <w:rFonts w:ascii="Times New Roman" w:hAnsi="Times New Roman" w:cs="Times New Roman"/>
          <w:sz w:val="28"/>
          <w:szCs w:val="28"/>
        </w:rPr>
        <w:t>mEC</w:t>
      </w:r>
      <w:proofErr w:type="spellEnd"/>
      <w:r w:rsidR="00BB6370" w:rsidRPr="00857750">
        <w:rPr>
          <w:rFonts w:ascii="Times New Roman" w:hAnsi="Times New Roman" w:cs="Times New Roman"/>
          <w:sz w:val="28"/>
          <w:szCs w:val="28"/>
        </w:rPr>
        <w:t>. Однако экспрессия генов TLR</w:t>
      </w:r>
      <w:r w:rsidR="00BB6370" w:rsidRPr="00857750">
        <w:rPr>
          <w:rFonts w:ascii="Times New Roman" w:hAnsi="Times New Roman" w:cs="Times New Roman"/>
          <w:sz w:val="28"/>
          <w:szCs w:val="28"/>
          <w:lang w:val="en-US"/>
        </w:rPr>
        <w:t>s</w:t>
      </w:r>
      <w:r w:rsidR="00BB6370" w:rsidRPr="00857750">
        <w:rPr>
          <w:rFonts w:ascii="Times New Roman" w:hAnsi="Times New Roman" w:cs="Times New Roman"/>
          <w:sz w:val="28"/>
          <w:szCs w:val="28"/>
        </w:rPr>
        <w:t xml:space="preserve"> подвергается изменениям во всех исследуемых нами структурах головного мозга крыс </w:t>
      </w:r>
      <w:r w:rsidR="00D84FC2" w:rsidRPr="00857750">
        <w:rPr>
          <w:rFonts w:ascii="Times New Roman" w:hAnsi="Times New Roman" w:cs="Times New Roman"/>
          <w:sz w:val="28"/>
          <w:szCs w:val="28"/>
        </w:rPr>
        <w:t>на разных сроках отмены алкоголя.</w:t>
      </w:r>
      <w:r w:rsidR="0059044E">
        <w:rPr>
          <w:rFonts w:ascii="Times New Roman" w:hAnsi="Times New Roman" w:cs="Times New Roman"/>
          <w:sz w:val="28"/>
          <w:szCs w:val="28"/>
        </w:rPr>
        <w:t xml:space="preserve"> </w:t>
      </w:r>
      <w:r w:rsidR="0059044E">
        <w:rPr>
          <w:rFonts w:ascii="Times New Roman" w:hAnsi="Times New Roman" w:cs="Times New Roman"/>
          <w:sz w:val="28"/>
          <w:szCs w:val="28"/>
        </w:rPr>
        <w:t xml:space="preserve">При этом особого внимания заслуживает повышенный уровень экспрессии как </w:t>
      </w:r>
      <w:r w:rsidR="0059044E">
        <w:rPr>
          <w:rFonts w:ascii="Times New Roman" w:hAnsi="Times New Roman" w:cs="Times New Roman"/>
          <w:sz w:val="28"/>
          <w:szCs w:val="28"/>
          <w:lang w:val="en-US"/>
        </w:rPr>
        <w:t>TLRs</w:t>
      </w:r>
      <w:r w:rsidR="0059044E">
        <w:rPr>
          <w:rFonts w:ascii="Times New Roman" w:hAnsi="Times New Roman" w:cs="Times New Roman"/>
          <w:sz w:val="28"/>
          <w:szCs w:val="28"/>
        </w:rPr>
        <w:t xml:space="preserve">, так и </w:t>
      </w:r>
      <w:proofErr w:type="spellStart"/>
      <w:r w:rsidR="0059044E">
        <w:rPr>
          <w:rFonts w:ascii="Times New Roman" w:hAnsi="Times New Roman" w:cs="Times New Roman"/>
          <w:sz w:val="28"/>
          <w:szCs w:val="28"/>
        </w:rPr>
        <w:t>провоспалительных</w:t>
      </w:r>
      <w:proofErr w:type="spellEnd"/>
      <w:r w:rsidR="0059044E">
        <w:rPr>
          <w:rFonts w:ascii="Times New Roman" w:hAnsi="Times New Roman" w:cs="Times New Roman"/>
          <w:sz w:val="28"/>
          <w:szCs w:val="28"/>
        </w:rPr>
        <w:t xml:space="preserve"> генов в период отмены алкоголя в гиппокампе мозга крыс, что свидетельствует о наличие стойкого </w:t>
      </w:r>
      <w:proofErr w:type="spellStart"/>
      <w:r w:rsidR="0059044E">
        <w:rPr>
          <w:rFonts w:ascii="Times New Roman" w:hAnsi="Times New Roman" w:cs="Times New Roman"/>
          <w:sz w:val="28"/>
          <w:szCs w:val="28"/>
        </w:rPr>
        <w:t>нейровоспалительного</w:t>
      </w:r>
      <w:proofErr w:type="spellEnd"/>
      <w:r w:rsidR="0059044E">
        <w:rPr>
          <w:rFonts w:ascii="Times New Roman" w:hAnsi="Times New Roman" w:cs="Times New Roman"/>
          <w:sz w:val="28"/>
          <w:szCs w:val="28"/>
        </w:rPr>
        <w:t xml:space="preserve"> процесса в данной структуре мозга в периоде отмены алкоголя, которая, вероятно, поддерживается при участии </w:t>
      </w:r>
      <w:r w:rsidR="0059044E">
        <w:rPr>
          <w:rFonts w:ascii="Times New Roman" w:hAnsi="Times New Roman" w:cs="Times New Roman"/>
          <w:sz w:val="28"/>
          <w:szCs w:val="28"/>
          <w:lang w:val="en-US"/>
        </w:rPr>
        <w:t>TLR</w:t>
      </w:r>
      <w:r w:rsidR="0059044E">
        <w:rPr>
          <w:rFonts w:ascii="Times New Roman" w:hAnsi="Times New Roman" w:cs="Times New Roman"/>
          <w:sz w:val="28"/>
          <w:szCs w:val="28"/>
        </w:rPr>
        <w:t>-зависимой сигнализации.</w:t>
      </w:r>
      <w:r w:rsidR="0059044E">
        <w:rPr>
          <w:rFonts w:ascii="Times New Roman" w:hAnsi="Times New Roman" w:cs="Times New Roman"/>
          <w:sz w:val="28"/>
          <w:szCs w:val="28"/>
        </w:rPr>
        <w:t xml:space="preserve"> </w:t>
      </w:r>
      <w:r w:rsidR="0059044E" w:rsidRPr="002378D2">
        <w:rPr>
          <w:rFonts w:ascii="Times New Roman" w:hAnsi="Times New Roman" w:cs="Times New Roman"/>
          <w:sz w:val="28"/>
          <w:szCs w:val="28"/>
        </w:rPr>
        <w:t>Изучение механизмов активации воспалительного процесса посредством TLR-зависимой сигнализации в различных структурах мозга может открыть новые мишени с целью воздействия на них лекарственными препаратами. Такие лекарственные средства могут быть использованы в комплексной терапии алкоголизма.</w:t>
      </w:r>
      <w:bookmarkStart w:id="0" w:name="_GoBack"/>
      <w:bookmarkEnd w:id="0"/>
    </w:p>
    <w:p w14:paraId="163AF674" w14:textId="77777777" w:rsidR="0059044E" w:rsidRDefault="0059044E" w:rsidP="0059044E">
      <w:pPr>
        <w:spacing w:after="0" w:line="240" w:lineRule="auto"/>
        <w:ind w:firstLine="709"/>
        <w:jc w:val="both"/>
        <w:rPr>
          <w:rFonts w:ascii="Times New Roman" w:hAnsi="Times New Roman" w:cs="Times New Roman"/>
          <w:sz w:val="28"/>
          <w:szCs w:val="28"/>
        </w:rPr>
      </w:pPr>
    </w:p>
    <w:p w14:paraId="1A217A06" w14:textId="77777777" w:rsidR="0059044E" w:rsidRDefault="0059044E" w:rsidP="0059044E">
      <w:pPr>
        <w:spacing w:after="0" w:line="240" w:lineRule="auto"/>
        <w:ind w:firstLine="709"/>
        <w:jc w:val="both"/>
        <w:rPr>
          <w:rFonts w:ascii="Times New Roman" w:hAnsi="Times New Roman" w:cs="Times New Roman"/>
          <w:sz w:val="28"/>
          <w:szCs w:val="28"/>
        </w:rPr>
      </w:pPr>
    </w:p>
    <w:p w14:paraId="0093C6BC" w14:textId="08092EB8" w:rsidR="00187A9B" w:rsidRPr="00857750" w:rsidRDefault="00187A9B" w:rsidP="00857750">
      <w:pPr>
        <w:spacing w:after="0" w:line="240" w:lineRule="auto"/>
        <w:ind w:firstLine="709"/>
        <w:jc w:val="both"/>
        <w:rPr>
          <w:rFonts w:ascii="Times New Roman" w:hAnsi="Times New Roman" w:cs="Times New Roman"/>
          <w:sz w:val="28"/>
          <w:szCs w:val="28"/>
        </w:rPr>
      </w:pPr>
    </w:p>
    <w:p w14:paraId="00B2CF46" w14:textId="28A613FE" w:rsidR="001770D0" w:rsidRDefault="001770D0" w:rsidP="00857750">
      <w:pPr>
        <w:spacing w:after="0" w:line="240" w:lineRule="auto"/>
        <w:ind w:firstLine="709"/>
        <w:jc w:val="both"/>
        <w:rPr>
          <w:rFonts w:ascii="Times New Roman" w:hAnsi="Times New Roman" w:cs="Times New Roman"/>
          <w:sz w:val="28"/>
          <w:szCs w:val="28"/>
        </w:rPr>
      </w:pPr>
    </w:p>
    <w:p w14:paraId="0659BA57" w14:textId="3B4E3E86" w:rsidR="0059044E" w:rsidRDefault="0059044E" w:rsidP="00857750">
      <w:pPr>
        <w:spacing w:after="0" w:line="240" w:lineRule="auto"/>
        <w:ind w:firstLine="709"/>
        <w:jc w:val="both"/>
        <w:rPr>
          <w:rFonts w:ascii="Times New Roman" w:hAnsi="Times New Roman" w:cs="Times New Roman"/>
          <w:sz w:val="28"/>
          <w:szCs w:val="28"/>
        </w:rPr>
      </w:pPr>
    </w:p>
    <w:p w14:paraId="43C166E2" w14:textId="6D94BB86" w:rsidR="0059044E" w:rsidRDefault="0059044E" w:rsidP="00857750">
      <w:pPr>
        <w:spacing w:after="0" w:line="240" w:lineRule="auto"/>
        <w:ind w:firstLine="709"/>
        <w:jc w:val="both"/>
        <w:rPr>
          <w:rFonts w:ascii="Times New Roman" w:hAnsi="Times New Roman" w:cs="Times New Roman"/>
          <w:sz w:val="28"/>
          <w:szCs w:val="28"/>
        </w:rPr>
      </w:pPr>
    </w:p>
    <w:p w14:paraId="7DEAF232" w14:textId="395A655F" w:rsidR="0059044E" w:rsidRDefault="0059044E" w:rsidP="00857750">
      <w:pPr>
        <w:spacing w:after="0" w:line="240" w:lineRule="auto"/>
        <w:ind w:firstLine="709"/>
        <w:jc w:val="both"/>
        <w:rPr>
          <w:rFonts w:ascii="Times New Roman" w:hAnsi="Times New Roman" w:cs="Times New Roman"/>
          <w:sz w:val="28"/>
          <w:szCs w:val="28"/>
        </w:rPr>
      </w:pPr>
    </w:p>
    <w:p w14:paraId="5BEFB511" w14:textId="160238ED" w:rsidR="0059044E" w:rsidRDefault="0059044E" w:rsidP="00857750">
      <w:pPr>
        <w:spacing w:after="0" w:line="240" w:lineRule="auto"/>
        <w:ind w:firstLine="709"/>
        <w:jc w:val="both"/>
        <w:rPr>
          <w:rFonts w:ascii="Times New Roman" w:hAnsi="Times New Roman" w:cs="Times New Roman"/>
          <w:sz w:val="28"/>
          <w:szCs w:val="28"/>
        </w:rPr>
      </w:pPr>
    </w:p>
    <w:p w14:paraId="6E4E9737" w14:textId="580BFEE2" w:rsidR="0059044E" w:rsidRDefault="0059044E" w:rsidP="00857750">
      <w:pPr>
        <w:spacing w:after="0" w:line="240" w:lineRule="auto"/>
        <w:ind w:firstLine="709"/>
        <w:jc w:val="both"/>
        <w:rPr>
          <w:rFonts w:ascii="Times New Roman" w:hAnsi="Times New Roman" w:cs="Times New Roman"/>
          <w:sz w:val="28"/>
          <w:szCs w:val="28"/>
        </w:rPr>
      </w:pPr>
    </w:p>
    <w:p w14:paraId="5F3DFF23" w14:textId="6871D627" w:rsidR="0059044E" w:rsidRDefault="0059044E" w:rsidP="00857750">
      <w:pPr>
        <w:spacing w:after="0" w:line="240" w:lineRule="auto"/>
        <w:ind w:firstLine="709"/>
        <w:jc w:val="both"/>
        <w:rPr>
          <w:rFonts w:ascii="Times New Roman" w:hAnsi="Times New Roman" w:cs="Times New Roman"/>
          <w:sz w:val="28"/>
          <w:szCs w:val="28"/>
        </w:rPr>
      </w:pPr>
    </w:p>
    <w:p w14:paraId="72317A58" w14:textId="77777777" w:rsidR="0059044E" w:rsidRPr="00857750" w:rsidRDefault="0059044E" w:rsidP="00857750">
      <w:pPr>
        <w:spacing w:after="0" w:line="240" w:lineRule="auto"/>
        <w:ind w:firstLine="709"/>
        <w:jc w:val="both"/>
        <w:rPr>
          <w:rFonts w:ascii="Times New Roman" w:hAnsi="Times New Roman" w:cs="Times New Roman"/>
          <w:sz w:val="28"/>
          <w:szCs w:val="28"/>
        </w:rPr>
      </w:pPr>
    </w:p>
    <w:p w14:paraId="2993A06E" w14:textId="0733F920" w:rsidR="007B4B5E" w:rsidRPr="00857750" w:rsidRDefault="007B4B5E" w:rsidP="00857750">
      <w:pPr>
        <w:spacing w:after="0" w:line="240" w:lineRule="auto"/>
        <w:ind w:firstLine="709"/>
        <w:jc w:val="center"/>
        <w:rPr>
          <w:rFonts w:ascii="Times New Roman" w:hAnsi="Times New Roman" w:cs="Times New Roman"/>
          <w:b/>
          <w:bCs/>
          <w:sz w:val="28"/>
          <w:szCs w:val="28"/>
          <w:lang w:val="en-US"/>
        </w:rPr>
      </w:pPr>
      <w:r w:rsidRPr="00857750">
        <w:rPr>
          <w:rFonts w:ascii="Times New Roman" w:hAnsi="Times New Roman" w:cs="Times New Roman"/>
          <w:b/>
          <w:bCs/>
          <w:sz w:val="28"/>
          <w:szCs w:val="28"/>
          <w:lang w:val="en-US"/>
        </w:rPr>
        <w:lastRenderedPageBreak/>
        <w:t>Summary</w:t>
      </w:r>
    </w:p>
    <w:p w14:paraId="64B9E407" w14:textId="3471E0A6" w:rsidR="001770D0" w:rsidRPr="0059044E" w:rsidRDefault="001770D0" w:rsidP="00857750">
      <w:pPr>
        <w:spacing w:after="0" w:line="240" w:lineRule="auto"/>
        <w:ind w:firstLine="709"/>
        <w:jc w:val="both"/>
        <w:rPr>
          <w:rFonts w:ascii="Times New Roman" w:hAnsi="Times New Roman" w:cs="Times New Roman"/>
          <w:sz w:val="28"/>
          <w:szCs w:val="28"/>
          <w:lang w:val="en-US"/>
        </w:rPr>
      </w:pPr>
      <w:r w:rsidRPr="00857750">
        <w:rPr>
          <w:rFonts w:ascii="Times New Roman" w:hAnsi="Times New Roman" w:cs="Times New Roman"/>
          <w:sz w:val="28"/>
          <w:szCs w:val="28"/>
          <w:lang w:val="en-US"/>
        </w:rPr>
        <w:t xml:space="preserve">Recent studies have provided strong evidence that long-term ethanol consumption leads to activation the mechanisms of neuroimmune signaling. Recently, much attention has been focused on the study of toll-like receptors (toll-like receptors, TLRs), which play one of the key roles in the mechanisms of activation of the innate immune system in brain structures subsequently ethanol consumption. It is known that the activation of TLRs leads to the release of many proinflammatory cytokines with the resulting neuroinflammatory process. There are suggestions that TLRs may also be involved in the modulation of neurotransmitter systems of the brain, thereby contributing to the formation of pathological dependence on ethanol. The goal of our work was to study the level of expression the genes of TLRs (TLR3, TLR4, TLR7) and pro-inflammatory cytokine genes (IL-1b, CCL2) in the rat brain (almond-shaped body, hippocampus, medial entorhinal cortex) under conditions of prolonged </w:t>
      </w:r>
      <w:proofErr w:type="spellStart"/>
      <w:r w:rsidRPr="00857750">
        <w:rPr>
          <w:rFonts w:ascii="Times New Roman" w:hAnsi="Times New Roman" w:cs="Times New Roman"/>
          <w:sz w:val="28"/>
          <w:szCs w:val="28"/>
          <w:lang w:val="en-US"/>
        </w:rPr>
        <w:t>alcoholization</w:t>
      </w:r>
      <w:proofErr w:type="spellEnd"/>
      <w:r w:rsidRPr="00857750">
        <w:rPr>
          <w:rFonts w:ascii="Times New Roman" w:hAnsi="Times New Roman" w:cs="Times New Roman"/>
          <w:sz w:val="28"/>
          <w:szCs w:val="28"/>
          <w:lang w:val="en-US"/>
        </w:rPr>
        <w:t xml:space="preserve"> and on different </w:t>
      </w:r>
      <w:r w:rsidR="007B4B5E" w:rsidRPr="00857750">
        <w:rPr>
          <w:rFonts w:ascii="Times New Roman" w:hAnsi="Times New Roman" w:cs="Times New Roman"/>
          <w:sz w:val="28"/>
          <w:szCs w:val="28"/>
          <w:lang w:val="en-US"/>
        </w:rPr>
        <w:t>periods of alcohol withdrawal</w:t>
      </w:r>
      <w:r w:rsidRPr="00857750">
        <w:rPr>
          <w:rFonts w:ascii="Times New Roman" w:hAnsi="Times New Roman" w:cs="Times New Roman"/>
          <w:sz w:val="28"/>
          <w:szCs w:val="28"/>
          <w:lang w:val="en-US"/>
        </w:rPr>
        <w:t xml:space="preserve">, which was previously not studied by researchers. Prolonged </w:t>
      </w:r>
      <w:proofErr w:type="spellStart"/>
      <w:r w:rsidRPr="00857750">
        <w:rPr>
          <w:rFonts w:ascii="Times New Roman" w:hAnsi="Times New Roman" w:cs="Times New Roman"/>
          <w:sz w:val="28"/>
          <w:szCs w:val="28"/>
          <w:lang w:val="en-US"/>
        </w:rPr>
        <w:t>alcoholization</w:t>
      </w:r>
      <w:proofErr w:type="spellEnd"/>
      <w:r w:rsidRPr="00857750">
        <w:rPr>
          <w:rFonts w:ascii="Times New Roman" w:hAnsi="Times New Roman" w:cs="Times New Roman"/>
          <w:sz w:val="28"/>
          <w:szCs w:val="28"/>
          <w:lang w:val="en-US"/>
        </w:rPr>
        <w:t xml:space="preserve"> of rats with ethanol did not lead to changes in levels </w:t>
      </w:r>
      <w:r w:rsidR="007B4B5E" w:rsidRPr="00857750">
        <w:rPr>
          <w:rFonts w:ascii="Times New Roman" w:hAnsi="Times New Roman" w:cs="Times New Roman"/>
          <w:sz w:val="28"/>
          <w:szCs w:val="28"/>
          <w:lang w:val="en-US"/>
        </w:rPr>
        <w:t xml:space="preserve">mRNA </w:t>
      </w:r>
      <w:r w:rsidRPr="00857750">
        <w:rPr>
          <w:rFonts w:ascii="Times New Roman" w:hAnsi="Times New Roman" w:cs="Times New Roman"/>
          <w:sz w:val="28"/>
          <w:szCs w:val="28"/>
          <w:lang w:val="en-US"/>
        </w:rPr>
        <w:t xml:space="preserve">of TLRs in the studied structures of the rat brain, with the exception of a small decrease in the level of TLR3 mRNA in the hippocampus of prolonged </w:t>
      </w:r>
      <w:proofErr w:type="spellStart"/>
      <w:r w:rsidRPr="00857750">
        <w:rPr>
          <w:rFonts w:ascii="Times New Roman" w:hAnsi="Times New Roman" w:cs="Times New Roman"/>
          <w:sz w:val="28"/>
          <w:szCs w:val="28"/>
          <w:lang w:val="en-US"/>
        </w:rPr>
        <w:t>alcoholized</w:t>
      </w:r>
      <w:proofErr w:type="spellEnd"/>
      <w:r w:rsidRPr="00857750">
        <w:rPr>
          <w:rFonts w:ascii="Times New Roman" w:hAnsi="Times New Roman" w:cs="Times New Roman"/>
          <w:sz w:val="28"/>
          <w:szCs w:val="28"/>
          <w:lang w:val="en-US"/>
        </w:rPr>
        <w:t xml:space="preserve"> rats and a slight increase in the level of TLR3 mRNA in </w:t>
      </w:r>
      <w:proofErr w:type="spellStart"/>
      <w:r w:rsidRPr="00857750">
        <w:rPr>
          <w:rFonts w:ascii="Times New Roman" w:hAnsi="Times New Roman" w:cs="Times New Roman"/>
          <w:sz w:val="28"/>
          <w:szCs w:val="28"/>
          <w:lang w:val="en-US"/>
        </w:rPr>
        <w:t>mEC</w:t>
      </w:r>
      <w:proofErr w:type="spellEnd"/>
      <w:r w:rsidRPr="00857750">
        <w:rPr>
          <w:rFonts w:ascii="Times New Roman" w:hAnsi="Times New Roman" w:cs="Times New Roman"/>
          <w:sz w:val="28"/>
          <w:szCs w:val="28"/>
          <w:lang w:val="en-US"/>
        </w:rPr>
        <w:t>. However, gene expression of TLRs undergoes changes in all the structures of the rat brain studied by us at different periods of alcohol withdrawal.</w:t>
      </w:r>
      <w:r w:rsidR="0059044E" w:rsidRPr="0059044E">
        <w:rPr>
          <w:rFonts w:ascii="Times New Roman" w:hAnsi="Times New Roman" w:cs="Times New Roman"/>
          <w:sz w:val="28"/>
          <w:szCs w:val="28"/>
          <w:lang w:val="en-US"/>
        </w:rPr>
        <w:t xml:space="preserve"> </w:t>
      </w:r>
      <w:r w:rsidR="0059044E" w:rsidRPr="0059044E">
        <w:rPr>
          <w:rFonts w:ascii="Times New Roman" w:hAnsi="Times New Roman" w:cs="Times New Roman"/>
          <w:sz w:val="28"/>
          <w:szCs w:val="28"/>
          <w:lang w:val="en-US"/>
        </w:rPr>
        <w:t>The increased level of expression of both TLRs and proinflammatory genes in the period of alcohol withdrawal in the rat brain hippocampus deserves special attention, which indicates the presence of a persistent neuroinflammatory process in this brain structure in the period of alcohol withdrawal, which is probably supported with the participation of TLR-dependent signaling. The study of the mechanisms of inflammatory process activation by TLR-dependent signaling in different brain structures can open new targets for drug exposure. Such drugs can be used in the treatment of alcoholism.</w:t>
      </w:r>
    </w:p>
    <w:sectPr w:rsidR="001770D0" w:rsidRPr="00590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59"/>
    <w:rsid w:val="001770D0"/>
    <w:rsid w:val="00187A9B"/>
    <w:rsid w:val="003B5259"/>
    <w:rsid w:val="0059044E"/>
    <w:rsid w:val="005F38A4"/>
    <w:rsid w:val="007B4B5E"/>
    <w:rsid w:val="00857750"/>
    <w:rsid w:val="00B134E8"/>
    <w:rsid w:val="00B25837"/>
    <w:rsid w:val="00BB6370"/>
    <w:rsid w:val="00D84FC2"/>
    <w:rsid w:val="00DB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8D9"/>
  <w15:chartTrackingRefBased/>
  <w15:docId w15:val="{9F92AED4-5FD3-436E-84E7-B10161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3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375945">
      <w:bodyDiv w:val="1"/>
      <w:marLeft w:val="0"/>
      <w:marRight w:val="0"/>
      <w:marTop w:val="0"/>
      <w:marBottom w:val="0"/>
      <w:divBdr>
        <w:top w:val="none" w:sz="0" w:space="0" w:color="auto"/>
        <w:left w:val="none" w:sz="0" w:space="0" w:color="auto"/>
        <w:bottom w:val="none" w:sz="0" w:space="0" w:color="auto"/>
        <w:right w:val="none" w:sz="0" w:space="0" w:color="auto"/>
      </w:divBdr>
    </w:div>
    <w:div w:id="150674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Ереско</dc:creator>
  <cp:keywords/>
  <dc:description/>
  <cp:lastModifiedBy>Сергей Ереско</cp:lastModifiedBy>
  <cp:revision>8</cp:revision>
  <dcterms:created xsi:type="dcterms:W3CDTF">2019-07-18T21:08:00Z</dcterms:created>
  <dcterms:modified xsi:type="dcterms:W3CDTF">2019-07-24T21:09:00Z</dcterms:modified>
</cp:coreProperties>
</file>