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5"/>
        <w:gridCol w:w="4743"/>
      </w:tblGrid>
      <w:tr w:rsidR="00447EF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5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F4" w:rsidRDefault="0018270A">
            <w:pPr>
              <w:shd w:val="clear" w:color="auto" w:fill="FFFFFF"/>
              <w:tabs>
                <w:tab w:val="left" w:pos="3810"/>
                <w:tab w:val="center" w:pos="5081"/>
              </w:tabs>
              <w:spacing w:line="230" w:lineRule="exact"/>
              <w:ind w:right="43"/>
              <w:jc w:val="center"/>
            </w:pPr>
            <w:bookmarkStart w:id="0" w:name="_GoBack"/>
            <w:bookmarkEnd w:id="0"/>
            <w:r>
              <w:rPr>
                <w:spacing w:val="-10"/>
                <w:sz w:val="22"/>
                <w:szCs w:val="22"/>
              </w:rPr>
              <w:t>Федеральное государственное бюджетное</w:t>
            </w:r>
          </w:p>
          <w:p w:rsidR="00447EF4" w:rsidRDefault="0018270A">
            <w:pPr>
              <w:shd w:val="clear" w:color="auto" w:fill="FFFFFF"/>
              <w:spacing w:line="230" w:lineRule="exact"/>
              <w:ind w:right="29"/>
              <w:jc w:val="center"/>
            </w:pPr>
            <w:r>
              <w:rPr>
                <w:spacing w:val="-10"/>
                <w:sz w:val="22"/>
                <w:szCs w:val="22"/>
              </w:rPr>
              <w:t>образовательное учреждение</w:t>
            </w:r>
          </w:p>
          <w:p w:rsidR="00447EF4" w:rsidRDefault="0018270A">
            <w:pPr>
              <w:shd w:val="clear" w:color="auto" w:fill="FFFFFF"/>
              <w:spacing w:line="230" w:lineRule="exact"/>
              <w:ind w:right="19"/>
              <w:jc w:val="center"/>
            </w:pPr>
            <w:r>
              <w:rPr>
                <w:spacing w:val="-10"/>
                <w:sz w:val="22"/>
                <w:szCs w:val="22"/>
              </w:rPr>
              <w:t>высшего образования</w:t>
            </w:r>
          </w:p>
          <w:p w:rsidR="00447EF4" w:rsidRDefault="0018270A">
            <w:pPr>
              <w:shd w:val="clear" w:color="auto" w:fill="FFFFFF"/>
              <w:spacing w:before="5" w:line="250" w:lineRule="exact"/>
              <w:ind w:right="24"/>
              <w:jc w:val="center"/>
            </w:pPr>
            <w:r>
              <w:rPr>
                <w:b/>
                <w:bCs/>
                <w:sz w:val="22"/>
                <w:szCs w:val="22"/>
              </w:rPr>
              <w:t>«Красноярский государственный</w:t>
            </w:r>
          </w:p>
          <w:p w:rsidR="00447EF4" w:rsidRDefault="0018270A">
            <w:pPr>
              <w:shd w:val="clear" w:color="auto" w:fill="FFFFFF"/>
              <w:spacing w:line="250" w:lineRule="exact"/>
              <w:ind w:right="29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медицинский университет</w:t>
            </w:r>
          </w:p>
          <w:p w:rsidR="00447EF4" w:rsidRDefault="0018270A">
            <w:pPr>
              <w:shd w:val="clear" w:color="auto" w:fill="FFFFFF"/>
              <w:spacing w:line="250" w:lineRule="exact"/>
              <w:ind w:right="1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имени профессора В.Ф. </w:t>
            </w:r>
            <w:proofErr w:type="spellStart"/>
            <w:r>
              <w:rPr>
                <w:b/>
                <w:bCs/>
                <w:sz w:val="22"/>
                <w:szCs w:val="22"/>
              </w:rPr>
              <w:t>Войно-Ясенецкого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  <w:p w:rsidR="00447EF4" w:rsidRDefault="0018270A">
            <w:pPr>
              <w:shd w:val="clear" w:color="auto" w:fill="FFFFFF"/>
              <w:spacing w:line="250" w:lineRule="exact"/>
              <w:ind w:right="1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Министерства здравоохранения </w:t>
            </w:r>
          </w:p>
          <w:p w:rsidR="00447EF4" w:rsidRDefault="0018270A">
            <w:pPr>
              <w:shd w:val="clear" w:color="auto" w:fill="FFFFFF"/>
              <w:spacing w:line="250" w:lineRule="exact"/>
              <w:ind w:right="1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Российской Федерации</w:t>
            </w:r>
          </w:p>
          <w:p w:rsidR="00447EF4" w:rsidRDefault="0018270A">
            <w:pPr>
              <w:shd w:val="clear" w:color="auto" w:fill="FFFFFF"/>
              <w:spacing w:line="250" w:lineRule="exact"/>
              <w:ind w:right="24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ФГБОУ ВО </w:t>
            </w:r>
            <w:proofErr w:type="spellStart"/>
            <w:r>
              <w:rPr>
                <w:b/>
                <w:bCs/>
                <w:sz w:val="22"/>
                <w:szCs w:val="22"/>
              </w:rPr>
              <w:t>КрасГМУ</w:t>
            </w:r>
            <w:proofErr w:type="spellEnd"/>
          </w:p>
          <w:p w:rsidR="00447EF4" w:rsidRDefault="0018270A">
            <w:pPr>
              <w:shd w:val="clear" w:color="auto" w:fill="FFFFFF"/>
              <w:spacing w:line="250" w:lineRule="exact"/>
              <w:jc w:val="center"/>
              <w:rPr>
                <w:b/>
                <w:bCs/>
                <w:spacing w:val="-3"/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им. проф. В.Ф. </w:t>
            </w:r>
            <w:proofErr w:type="spellStart"/>
            <w:proofErr w:type="gramStart"/>
            <w:r>
              <w:rPr>
                <w:b/>
                <w:bCs/>
                <w:spacing w:val="-3"/>
                <w:sz w:val="22"/>
                <w:szCs w:val="22"/>
              </w:rPr>
              <w:t>Войно-Ясенецкого</w:t>
            </w:r>
            <w:proofErr w:type="spellEnd"/>
            <w:proofErr w:type="gramEnd"/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</w:p>
          <w:p w:rsidR="00447EF4" w:rsidRDefault="0018270A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spacing w:val="-3"/>
                <w:sz w:val="22"/>
                <w:szCs w:val="22"/>
              </w:rPr>
              <w:t>Минздрава России</w:t>
            </w:r>
          </w:p>
          <w:p w:rsidR="00447EF4" w:rsidRDefault="0018270A">
            <w:pPr>
              <w:shd w:val="clear" w:color="auto" w:fill="FFFFFF"/>
              <w:ind w:hanging="562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          Партизана Железняка ул., д. 1, г. Красноярск, 660022</w:t>
            </w:r>
          </w:p>
          <w:p w:rsidR="00447EF4" w:rsidRDefault="0018270A">
            <w:pPr>
              <w:shd w:val="clear" w:color="auto" w:fill="FFFFFF"/>
              <w:ind w:hanging="562"/>
              <w:jc w:val="center"/>
            </w:pPr>
            <w:r>
              <w:rPr>
                <w:sz w:val="16"/>
                <w:szCs w:val="16"/>
              </w:rPr>
              <w:t xml:space="preserve">              тел. 220-13-95 факс (391) 228-08-60, е - 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 xml:space="preserve">: </w:t>
            </w:r>
            <w:hyperlink r:id="rId8" w:history="1">
              <w:r>
                <w:rPr>
                  <w:rStyle w:val="a5"/>
                  <w:sz w:val="16"/>
                  <w:szCs w:val="16"/>
                  <w:lang w:val="en-US"/>
                </w:rPr>
                <w:t>re</w:t>
              </w:r>
              <w:r>
                <w:rPr>
                  <w:rStyle w:val="a5"/>
                  <w:sz w:val="16"/>
                  <w:szCs w:val="16"/>
                </w:rPr>
                <w:t>с</w:t>
              </w:r>
              <w:r>
                <w:rPr>
                  <w:rStyle w:val="a5"/>
                  <w:sz w:val="16"/>
                  <w:szCs w:val="16"/>
                  <w:lang w:val="en-US"/>
                </w:rPr>
                <w:t>tor</w:t>
              </w:r>
            </w:hyperlink>
            <w:r>
              <w:rPr>
                <w:sz w:val="16"/>
                <w:szCs w:val="16"/>
                <w:u w:val="single"/>
              </w:rPr>
              <w:t>@</w:t>
            </w:r>
            <w:r>
              <w:rPr>
                <w:sz w:val="16"/>
                <w:szCs w:val="16"/>
                <w:u w:val="single"/>
                <w:lang w:val="en-US"/>
              </w:rPr>
              <w:t>krasgmu</w:t>
            </w:r>
            <w:r>
              <w:rPr>
                <w:sz w:val="16"/>
                <w:szCs w:val="16"/>
                <w:u w:val="single"/>
              </w:rPr>
              <w:t>.</w:t>
            </w:r>
            <w:r>
              <w:rPr>
                <w:sz w:val="16"/>
                <w:szCs w:val="16"/>
                <w:u w:val="single"/>
                <w:lang w:val="en-US"/>
              </w:rPr>
              <w:t>ru</w:t>
            </w:r>
          </w:p>
          <w:p w:rsidR="00447EF4" w:rsidRDefault="0018270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ОКПО: 01962882 ОГРН: 1022402471992</w:t>
            </w:r>
          </w:p>
          <w:p w:rsidR="00447EF4" w:rsidRDefault="0018270A">
            <w:pPr>
              <w:shd w:val="clear" w:color="auto" w:fill="FFFFFF"/>
              <w:spacing w:line="182" w:lineRule="exact"/>
              <w:ind w:right="10"/>
              <w:jc w:val="center"/>
            </w:pPr>
            <w:r>
              <w:rPr>
                <w:sz w:val="16"/>
                <w:szCs w:val="16"/>
              </w:rPr>
              <w:t>ОКТМО: 04701000</w:t>
            </w:r>
          </w:p>
          <w:p w:rsidR="00447EF4" w:rsidRDefault="0018270A">
            <w:pPr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ИНН/КПП: 2465015109/246501001</w:t>
            </w:r>
          </w:p>
          <w:p w:rsidR="00447EF4" w:rsidRDefault="00447EF4">
            <w:pPr>
              <w:jc w:val="center"/>
              <w:rPr>
                <w:sz w:val="8"/>
                <w:szCs w:val="8"/>
              </w:rPr>
            </w:pPr>
          </w:p>
          <w:p w:rsidR="00447EF4" w:rsidRDefault="00182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_________________ №_________________</w:t>
            </w:r>
          </w:p>
          <w:p w:rsidR="00447EF4" w:rsidRDefault="00447EF4">
            <w:pPr>
              <w:jc w:val="center"/>
              <w:rPr>
                <w:sz w:val="16"/>
                <w:szCs w:val="16"/>
              </w:rPr>
            </w:pPr>
          </w:p>
          <w:p w:rsidR="00447EF4" w:rsidRDefault="00182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На № __________ _ от _________________  </w:t>
            </w:r>
          </w:p>
          <w:p w:rsidR="00447EF4" w:rsidRDefault="0018270A">
            <w:r>
              <w:t xml:space="preserve">      ┌ </w:t>
            </w:r>
            <w:r>
              <w:t xml:space="preserve">                                                                      ┐</w:t>
            </w:r>
          </w:p>
          <w:p w:rsidR="00447EF4" w:rsidRDefault="00447EF4">
            <w:pPr>
              <w:jc w:val="center"/>
            </w:pPr>
          </w:p>
        </w:tc>
        <w:tc>
          <w:tcPr>
            <w:tcW w:w="4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F4" w:rsidRDefault="00182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Санкт-Петербург  </w:t>
            </w:r>
          </w:p>
          <w:p w:rsidR="00447EF4" w:rsidRDefault="00182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Главному редактору журнала</w:t>
            </w:r>
          </w:p>
          <w:p w:rsidR="00447EF4" w:rsidRDefault="00182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«Медицинская иммунология»</w:t>
            </w:r>
          </w:p>
          <w:p w:rsidR="00447EF4" w:rsidRDefault="00182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корр. РАН, д.м.н., профессору</w:t>
            </w:r>
          </w:p>
          <w:p w:rsidR="00447EF4" w:rsidRDefault="00182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И.С. Фрейдлин </w:t>
            </w:r>
          </w:p>
          <w:p w:rsidR="00447EF4" w:rsidRDefault="00447EF4"/>
          <w:p w:rsidR="00447EF4" w:rsidRDefault="00447EF4">
            <w:pPr>
              <w:tabs>
                <w:tab w:val="left" w:pos="1365"/>
              </w:tabs>
            </w:pPr>
          </w:p>
        </w:tc>
      </w:tr>
      <w:tr w:rsidR="00447EF4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55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F4" w:rsidRDefault="00447EF4">
            <w:pPr>
              <w:shd w:val="clear" w:color="auto" w:fill="FFFFFF"/>
              <w:tabs>
                <w:tab w:val="left" w:pos="3810"/>
                <w:tab w:val="center" w:pos="5081"/>
              </w:tabs>
              <w:spacing w:line="230" w:lineRule="exact"/>
              <w:ind w:right="43"/>
              <w:rPr>
                <w:spacing w:val="-10"/>
                <w:sz w:val="28"/>
                <w:szCs w:val="28"/>
              </w:rPr>
            </w:pPr>
          </w:p>
        </w:tc>
        <w:tc>
          <w:tcPr>
            <w:tcW w:w="4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F4" w:rsidRDefault="00447EF4"/>
        </w:tc>
      </w:tr>
    </w:tbl>
    <w:p w:rsidR="00447EF4" w:rsidRDefault="00447EF4">
      <w:pPr>
        <w:pStyle w:val="Standard"/>
        <w:jc w:val="center"/>
        <w:rPr>
          <w:sz w:val="28"/>
          <w:szCs w:val="28"/>
        </w:rPr>
      </w:pPr>
    </w:p>
    <w:p w:rsidR="00447EF4" w:rsidRDefault="0018270A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Куртасова</w:t>
      </w:r>
      <w:proofErr w:type="spellEnd"/>
      <w:r>
        <w:rPr>
          <w:sz w:val="28"/>
          <w:szCs w:val="28"/>
        </w:rPr>
        <w:t xml:space="preserve"> Людмила Михайловна  - доктор медицинских </w:t>
      </w:r>
      <w:r>
        <w:rPr>
          <w:sz w:val="28"/>
          <w:szCs w:val="28"/>
        </w:rPr>
        <w:t>наук, профессор кафедры клинической иммунологии</w:t>
      </w:r>
    </w:p>
    <w:p w:rsidR="00447EF4" w:rsidRDefault="0018270A">
      <w:pPr>
        <w:pStyle w:val="Standard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Kurtasova</w:t>
      </w:r>
      <w:proofErr w:type="spellEnd"/>
      <w:r>
        <w:rPr>
          <w:sz w:val="28"/>
          <w:szCs w:val="28"/>
          <w:lang w:val="en-US"/>
        </w:rPr>
        <w:t xml:space="preserve"> L.M</w:t>
      </w:r>
      <w:proofErr w:type="gramStart"/>
      <w:r>
        <w:rPr>
          <w:sz w:val="28"/>
          <w:szCs w:val="28"/>
          <w:lang w:val="en-US"/>
        </w:rPr>
        <w:t>.-</w:t>
      </w:r>
      <w:proofErr w:type="gramEnd"/>
      <w:r>
        <w:rPr>
          <w:sz w:val="28"/>
          <w:szCs w:val="28"/>
          <w:lang w:val="en-US"/>
        </w:rPr>
        <w:t xml:space="preserve"> MD, Professor, the Department of Clinical Immunology</w:t>
      </w:r>
    </w:p>
    <w:p w:rsidR="00447EF4" w:rsidRDefault="0018270A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«Красноярский государственный медицинский университет имени профессора В.Ф. </w:t>
      </w:r>
      <w:proofErr w:type="spellStart"/>
      <w:r>
        <w:rPr>
          <w:sz w:val="28"/>
          <w:szCs w:val="28"/>
        </w:rPr>
        <w:t>Войно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Ясенецкого</w:t>
      </w:r>
      <w:proofErr w:type="spellEnd"/>
      <w:r>
        <w:rPr>
          <w:sz w:val="28"/>
          <w:szCs w:val="28"/>
        </w:rPr>
        <w:t xml:space="preserve">» Министерство здравоохранения </w:t>
      </w:r>
      <w:r>
        <w:rPr>
          <w:sz w:val="28"/>
          <w:szCs w:val="28"/>
        </w:rPr>
        <w:t>Российской Федерации, г. Красноярск, Россия</w:t>
      </w:r>
    </w:p>
    <w:p w:rsidR="00447EF4" w:rsidRDefault="0018270A">
      <w:pPr>
        <w:pStyle w:val="Standard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Krasnoyarsk State Medical University named after </w:t>
      </w:r>
      <w:proofErr w:type="gramStart"/>
      <w:r>
        <w:rPr>
          <w:sz w:val="28"/>
          <w:szCs w:val="28"/>
          <w:lang w:val="en-US"/>
        </w:rPr>
        <w:t>professor</w:t>
      </w:r>
      <w:proofErr w:type="gramEnd"/>
      <w:r>
        <w:rPr>
          <w:sz w:val="28"/>
          <w:szCs w:val="28"/>
          <w:lang w:val="en-US"/>
        </w:rPr>
        <w:t xml:space="preserve"> V.F. </w:t>
      </w:r>
      <w:proofErr w:type="spellStart"/>
      <w:r>
        <w:rPr>
          <w:sz w:val="28"/>
          <w:szCs w:val="28"/>
          <w:lang w:val="en-US"/>
        </w:rPr>
        <w:t>Voyno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Yasenetsky</w:t>
      </w:r>
      <w:proofErr w:type="spellEnd"/>
      <w:r>
        <w:rPr>
          <w:sz w:val="28"/>
          <w:szCs w:val="28"/>
          <w:lang w:val="en-US"/>
        </w:rPr>
        <w:t xml:space="preserve"> of the Ministry of Health of the Russian Federation</w:t>
      </w:r>
    </w:p>
    <w:p w:rsidR="00447EF4" w:rsidRDefault="0018270A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Адрес для переписки: 660022, Россия, г. Красноярск, ул. Партизана Железняка, д</w:t>
      </w:r>
      <w:r>
        <w:rPr>
          <w:sz w:val="28"/>
          <w:szCs w:val="28"/>
        </w:rPr>
        <w:t xml:space="preserve">. 1,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«Красноярский государственный медицинский университет В.Ф. </w:t>
      </w:r>
      <w:proofErr w:type="spellStart"/>
      <w:proofErr w:type="gramStart"/>
      <w:r>
        <w:rPr>
          <w:sz w:val="28"/>
          <w:szCs w:val="28"/>
        </w:rPr>
        <w:t>Войно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Ясенецкого</w:t>
      </w:r>
      <w:proofErr w:type="spellEnd"/>
      <w:proofErr w:type="gramEnd"/>
      <w:r>
        <w:rPr>
          <w:sz w:val="28"/>
          <w:szCs w:val="28"/>
        </w:rPr>
        <w:t>»  Министерства здравоохранения Российской федерации</w:t>
      </w:r>
    </w:p>
    <w:p w:rsidR="00447EF4" w:rsidRDefault="0018270A">
      <w:pPr>
        <w:pStyle w:val="Standard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Address for correspondence: 660022, Russia, Krasnoyarsk, </w:t>
      </w:r>
      <w:proofErr w:type="spellStart"/>
      <w:r>
        <w:rPr>
          <w:sz w:val="28"/>
          <w:szCs w:val="28"/>
          <w:lang w:val="en-US"/>
        </w:rPr>
        <w:t>st.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Partizan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Zheleznyaka</w:t>
      </w:r>
      <w:proofErr w:type="spellEnd"/>
      <w:r>
        <w:rPr>
          <w:sz w:val="28"/>
          <w:szCs w:val="28"/>
          <w:lang w:val="en-US"/>
        </w:rPr>
        <w:t xml:space="preserve"> 1, Krasnoyarsk State Medical Un</w:t>
      </w:r>
      <w:r>
        <w:rPr>
          <w:sz w:val="28"/>
          <w:szCs w:val="28"/>
          <w:lang w:val="en-US"/>
        </w:rPr>
        <w:t xml:space="preserve">iversity named after </w:t>
      </w:r>
      <w:proofErr w:type="gramStart"/>
      <w:r>
        <w:rPr>
          <w:sz w:val="28"/>
          <w:szCs w:val="28"/>
          <w:lang w:val="en-US"/>
        </w:rPr>
        <w:t>professor</w:t>
      </w:r>
      <w:proofErr w:type="gramEnd"/>
      <w:r>
        <w:rPr>
          <w:sz w:val="28"/>
          <w:szCs w:val="28"/>
          <w:lang w:val="en-US"/>
        </w:rPr>
        <w:t xml:space="preserve"> V.F. </w:t>
      </w:r>
      <w:proofErr w:type="spellStart"/>
      <w:r>
        <w:rPr>
          <w:sz w:val="28"/>
          <w:szCs w:val="28"/>
          <w:lang w:val="en-US"/>
        </w:rPr>
        <w:t>Voyno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Yasenetsky</w:t>
      </w:r>
      <w:proofErr w:type="spellEnd"/>
      <w:r>
        <w:rPr>
          <w:sz w:val="28"/>
          <w:szCs w:val="28"/>
          <w:lang w:val="en-US"/>
        </w:rPr>
        <w:t xml:space="preserve"> of the Ministry of Health of the Russian Federation</w:t>
      </w:r>
    </w:p>
    <w:p w:rsidR="00447EF4" w:rsidRDefault="0018270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Тел.: 8 (391) 220-13-95</w:t>
      </w:r>
      <w:r>
        <w:rPr>
          <w:sz w:val="28"/>
          <w:szCs w:val="28"/>
        </w:rPr>
        <w:br/>
      </w:r>
      <w:r>
        <w:rPr>
          <w:sz w:val="28"/>
          <w:szCs w:val="28"/>
        </w:rPr>
        <w:t>Факс: 8 (391) 221-16-38</w:t>
      </w:r>
    </w:p>
    <w:p w:rsidR="00447EF4" w:rsidRDefault="0018270A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 mail: kurtasova.lm@mail.ru</w:t>
      </w:r>
    </w:p>
    <w:p w:rsidR="00447EF4" w:rsidRPr="005357B9" w:rsidRDefault="0018270A">
      <w:pPr>
        <w:pStyle w:val="Standard"/>
        <w:rPr>
          <w:lang w:val="en-US"/>
        </w:rPr>
      </w:pPr>
      <w:r>
        <w:rPr>
          <w:sz w:val="28"/>
          <w:szCs w:val="28"/>
          <w:lang w:val="en-US"/>
        </w:rPr>
        <w:t>Tel.: 8 (391) 220-13-95</w:t>
      </w:r>
    </w:p>
    <w:p w:rsidR="00447EF4" w:rsidRPr="005357B9" w:rsidRDefault="0018270A">
      <w:pPr>
        <w:pStyle w:val="Standard"/>
        <w:rPr>
          <w:lang w:val="en-US"/>
        </w:rPr>
      </w:pPr>
      <w:r>
        <w:rPr>
          <w:sz w:val="28"/>
          <w:szCs w:val="28"/>
          <w:lang w:val="en-US"/>
        </w:rPr>
        <w:t>Fax: 8 (391) 221-16-38</w:t>
      </w:r>
    </w:p>
    <w:p w:rsidR="00447EF4" w:rsidRPr="005357B9" w:rsidRDefault="0018270A">
      <w:pPr>
        <w:pStyle w:val="Standard"/>
        <w:rPr>
          <w:lang w:val="en-US"/>
        </w:rPr>
      </w:pPr>
      <w:r>
        <w:rPr>
          <w:sz w:val="28"/>
          <w:szCs w:val="28"/>
          <w:lang w:val="en-US"/>
        </w:rPr>
        <w:t xml:space="preserve">E- mail: </w:t>
      </w:r>
      <w:r>
        <w:rPr>
          <w:sz w:val="28"/>
          <w:szCs w:val="28"/>
          <w:lang w:val="en-US"/>
        </w:rPr>
        <w:t>kurtasova.lm@mail.ru</w:t>
      </w:r>
    </w:p>
    <w:p w:rsidR="00447EF4" w:rsidRDefault="0018270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Соавторы:</w:t>
      </w:r>
    </w:p>
    <w:p w:rsidR="00447EF4" w:rsidRDefault="0018270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Шакина Наталья Александровн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кандидат медицинских наук, врач- клинической лабораторной диагностики отделения иммунологических и гематологических исследований КГАУЗ «Красноярский краевой Центр профилактики и борьбы со СПИД», </w:t>
      </w:r>
      <w:r>
        <w:rPr>
          <w:sz w:val="28"/>
          <w:szCs w:val="28"/>
        </w:rPr>
        <w:t>г. Красноярск, Россия</w:t>
      </w:r>
    </w:p>
    <w:p w:rsidR="00447EF4" w:rsidRPr="005357B9" w:rsidRDefault="0018270A">
      <w:pPr>
        <w:pStyle w:val="Standard"/>
        <w:jc w:val="both"/>
        <w:rPr>
          <w:lang w:val="en-US"/>
        </w:rPr>
      </w:pP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>.: 8 (391) 226-84-13</w:t>
      </w:r>
    </w:p>
    <w:p w:rsidR="00447EF4" w:rsidRPr="005357B9" w:rsidRDefault="0018270A">
      <w:pPr>
        <w:pStyle w:val="Standard"/>
        <w:rPr>
          <w:lang w:val="en-US"/>
        </w:rPr>
      </w:pPr>
      <w:r>
        <w:rPr>
          <w:sz w:val="28"/>
          <w:szCs w:val="28"/>
          <w:lang w:val="en-US"/>
        </w:rPr>
        <w:t xml:space="preserve">E- mail: </w:t>
      </w:r>
      <w:hyperlink r:id="rId9" w:history="1">
        <w:r>
          <w:rPr>
            <w:sz w:val="28"/>
            <w:szCs w:val="28"/>
            <w:lang w:val="en-US"/>
          </w:rPr>
          <w:t>immunolog@aids.krsn.ru</w:t>
        </w:r>
      </w:hyperlink>
    </w:p>
    <w:p w:rsidR="00447EF4" w:rsidRDefault="0018270A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Лубнина</w:t>
      </w:r>
      <w:proofErr w:type="spellEnd"/>
      <w:r>
        <w:rPr>
          <w:sz w:val="28"/>
          <w:szCs w:val="28"/>
        </w:rPr>
        <w:t xml:space="preserve"> Татьяна Викторовн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врач педиатр лечебно- консультативного отделения КГАУЗ «Красноярский краевой Центр профилактики и борьб</w:t>
      </w:r>
      <w:r>
        <w:rPr>
          <w:sz w:val="28"/>
          <w:szCs w:val="28"/>
        </w:rPr>
        <w:t>ы со СПИД», г. Красноярск, Россия</w:t>
      </w:r>
    </w:p>
    <w:p w:rsidR="00447EF4" w:rsidRPr="005357B9" w:rsidRDefault="0018270A">
      <w:pPr>
        <w:pStyle w:val="Standard"/>
        <w:jc w:val="both"/>
        <w:rPr>
          <w:lang w:val="en-US"/>
        </w:rPr>
      </w:pP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>.: 8 (391) 226-84-17</w:t>
      </w:r>
    </w:p>
    <w:p w:rsidR="00447EF4" w:rsidRPr="005357B9" w:rsidRDefault="0018270A">
      <w:pPr>
        <w:pStyle w:val="Standard"/>
        <w:rPr>
          <w:lang w:val="en-US"/>
        </w:rPr>
      </w:pPr>
      <w:r>
        <w:rPr>
          <w:sz w:val="28"/>
          <w:szCs w:val="28"/>
          <w:lang w:val="en-US"/>
        </w:rPr>
        <w:t xml:space="preserve">E- mail: </w:t>
      </w:r>
      <w:hyperlink r:id="rId10" w:history="1">
        <w:r>
          <w:rPr>
            <w:sz w:val="28"/>
            <w:szCs w:val="28"/>
            <w:lang w:val="en-US"/>
          </w:rPr>
          <w:t>lubnina</w:t>
        </w:r>
      </w:hyperlink>
      <w:hyperlink r:id="rId11" w:history="1">
        <w:r>
          <w:rPr>
            <w:sz w:val="28"/>
            <w:szCs w:val="28"/>
            <w:lang w:val="en-US"/>
          </w:rPr>
          <w:t>@aids.krsn.ru</w:t>
        </w:r>
      </w:hyperlink>
    </w:p>
    <w:p w:rsidR="00447EF4" w:rsidRDefault="0018270A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Co- writers:</w:t>
      </w:r>
    </w:p>
    <w:p w:rsidR="00447EF4" w:rsidRDefault="0018270A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Shakina N.A</w:t>
      </w:r>
      <w:proofErr w:type="gramStart"/>
      <w:r>
        <w:rPr>
          <w:sz w:val="28"/>
          <w:szCs w:val="28"/>
          <w:lang w:val="en-US"/>
        </w:rPr>
        <w:t>.-</w:t>
      </w:r>
      <w:proofErr w:type="gramEnd"/>
      <w:r>
        <w:rPr>
          <w:sz w:val="28"/>
          <w:szCs w:val="28"/>
          <w:lang w:val="en-US"/>
        </w:rPr>
        <w:t xml:space="preserve"> PhD, Doctor, Laboratory of Immunological and </w:t>
      </w:r>
      <w:proofErr w:type="spellStart"/>
      <w:r>
        <w:rPr>
          <w:sz w:val="28"/>
          <w:szCs w:val="28"/>
          <w:lang w:val="en-US"/>
        </w:rPr>
        <w:t>Haemat</w:t>
      </w:r>
      <w:r>
        <w:rPr>
          <w:sz w:val="28"/>
          <w:szCs w:val="28"/>
          <w:lang w:val="en-US"/>
        </w:rPr>
        <w:t>ological</w:t>
      </w:r>
      <w:proofErr w:type="spellEnd"/>
      <w:r>
        <w:rPr>
          <w:sz w:val="28"/>
          <w:szCs w:val="28"/>
          <w:lang w:val="en-US"/>
        </w:rPr>
        <w:t xml:space="preserve">  </w:t>
      </w:r>
    </w:p>
    <w:p w:rsidR="00447EF4" w:rsidRDefault="0018270A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Research, Krasnoyarsk, Regional Center for Prevention and Control of AIDS, Krasnoyarsk, Russian Federation</w:t>
      </w:r>
    </w:p>
    <w:p w:rsidR="00447EF4" w:rsidRPr="005357B9" w:rsidRDefault="0018270A">
      <w:pPr>
        <w:pStyle w:val="Standard"/>
        <w:rPr>
          <w:lang w:val="en-US"/>
        </w:rPr>
      </w:pPr>
      <w:proofErr w:type="spellStart"/>
      <w:r>
        <w:rPr>
          <w:sz w:val="28"/>
          <w:szCs w:val="28"/>
          <w:lang w:val="en-US"/>
        </w:rPr>
        <w:t>Lubnina</w:t>
      </w:r>
      <w:proofErr w:type="spellEnd"/>
      <w:r>
        <w:rPr>
          <w:sz w:val="28"/>
          <w:szCs w:val="28"/>
          <w:lang w:val="en-US"/>
        </w:rPr>
        <w:t xml:space="preserve"> T.V.- Doctor pediatrician, medical Advisory Department, Regional Center for Prevention and Control of AIDS, Krasnoyarsk, Russian F</w:t>
      </w:r>
      <w:r>
        <w:rPr>
          <w:sz w:val="28"/>
          <w:szCs w:val="28"/>
          <w:lang w:val="en-US"/>
        </w:rPr>
        <w:t>ederation</w:t>
      </w:r>
    </w:p>
    <w:p w:rsidR="00447EF4" w:rsidRDefault="0018270A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Название статьи: Изменения корреляционных связей </w:t>
      </w:r>
      <w:proofErr w:type="spellStart"/>
      <w:r>
        <w:rPr>
          <w:sz w:val="28"/>
          <w:szCs w:val="28"/>
        </w:rPr>
        <w:t>иммунофенотипа</w:t>
      </w:r>
      <w:proofErr w:type="spellEnd"/>
      <w:r>
        <w:rPr>
          <w:sz w:val="28"/>
          <w:szCs w:val="28"/>
        </w:rPr>
        <w:t xml:space="preserve"> и показателей активности метаболических ферментов в лимфоцитах крови у детей с гипертрофией глоточной миндалины.</w:t>
      </w:r>
    </w:p>
    <w:p w:rsidR="00447EF4" w:rsidRDefault="0018270A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Статья содержит – 6 страниц текста, 2 рисунка.</w:t>
      </w:r>
    </w:p>
    <w:p w:rsidR="00447EF4" w:rsidRDefault="0018270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Дата отправления работ</w:t>
      </w:r>
      <w:r>
        <w:rPr>
          <w:sz w:val="28"/>
          <w:szCs w:val="28"/>
        </w:rPr>
        <w:t>ы:</w:t>
      </w:r>
    </w:p>
    <w:p w:rsidR="00447EF4" w:rsidRDefault="0018270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Работа для раздела журнала: Краткие сообщения.</w:t>
      </w:r>
    </w:p>
    <w:p w:rsidR="00447EF4" w:rsidRDefault="0018270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Подписи авторов: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Куртасова</w:t>
      </w:r>
      <w:proofErr w:type="spellEnd"/>
      <w:r>
        <w:rPr>
          <w:sz w:val="28"/>
          <w:szCs w:val="28"/>
        </w:rPr>
        <w:t xml:space="preserve"> Л.М.</w:t>
      </w:r>
    </w:p>
    <w:p w:rsidR="00447EF4" w:rsidRDefault="0018270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7EF4" w:rsidRDefault="0018270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Шакина Н.А.</w:t>
      </w:r>
    </w:p>
    <w:p w:rsidR="00447EF4" w:rsidRDefault="00447EF4">
      <w:pPr>
        <w:pStyle w:val="Standard"/>
        <w:rPr>
          <w:sz w:val="28"/>
          <w:szCs w:val="28"/>
        </w:rPr>
      </w:pPr>
    </w:p>
    <w:p w:rsidR="00447EF4" w:rsidRDefault="0018270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Лубнина</w:t>
      </w:r>
      <w:proofErr w:type="spellEnd"/>
      <w:r>
        <w:rPr>
          <w:sz w:val="28"/>
          <w:szCs w:val="28"/>
        </w:rPr>
        <w:t xml:space="preserve"> Т.В.</w:t>
      </w:r>
    </w:p>
    <w:p w:rsidR="00447EF4" w:rsidRDefault="00447EF4">
      <w:pPr>
        <w:pStyle w:val="Standard"/>
        <w:rPr>
          <w:sz w:val="28"/>
          <w:szCs w:val="28"/>
        </w:rPr>
      </w:pPr>
    </w:p>
    <w:p w:rsidR="00447EF4" w:rsidRDefault="00447EF4">
      <w:pPr>
        <w:pStyle w:val="Standard"/>
        <w:jc w:val="center"/>
        <w:rPr>
          <w:sz w:val="28"/>
          <w:szCs w:val="28"/>
        </w:rPr>
      </w:pPr>
    </w:p>
    <w:p w:rsidR="00447EF4" w:rsidRDefault="00447EF4">
      <w:pPr>
        <w:pStyle w:val="Standard"/>
        <w:jc w:val="center"/>
        <w:rPr>
          <w:sz w:val="28"/>
          <w:szCs w:val="28"/>
        </w:rPr>
      </w:pPr>
    </w:p>
    <w:sectPr w:rsidR="00447EF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0A" w:rsidRDefault="0018270A">
      <w:r>
        <w:separator/>
      </w:r>
    </w:p>
  </w:endnote>
  <w:endnote w:type="continuationSeparator" w:id="0">
    <w:p w:rsidR="0018270A" w:rsidRDefault="0018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0A" w:rsidRDefault="0018270A">
      <w:r>
        <w:rPr>
          <w:color w:val="000000"/>
        </w:rPr>
        <w:separator/>
      </w:r>
    </w:p>
  </w:footnote>
  <w:footnote w:type="continuationSeparator" w:id="0">
    <w:p w:rsidR="0018270A" w:rsidRDefault="0018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A628B"/>
    <w:multiLevelType w:val="multilevel"/>
    <w:tmpl w:val="6DD4BEB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47EF4"/>
    <w:rsid w:val="0018270A"/>
    <w:rsid w:val="00447EF4"/>
    <w:rsid w:val="0053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&#1089;to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ubnina@aids.krs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bnina@aids.krs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munolog@aids.krs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2019-06-18T06:43:00Z</cp:lastPrinted>
  <dcterms:created xsi:type="dcterms:W3CDTF">2019-07-04T04:28:00Z</dcterms:created>
  <dcterms:modified xsi:type="dcterms:W3CDTF">2019-07-04T04:28:00Z</dcterms:modified>
</cp:coreProperties>
</file>