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54" w:rsidRPr="000E59EA" w:rsidRDefault="00765654" w:rsidP="00345A5C">
      <w:pPr>
        <w:spacing w:line="240" w:lineRule="auto"/>
        <w:rPr>
          <w:rFonts w:ascii="Times New Roman" w:eastAsia="Calibri" w:hAnsi="Times New Roman" w:cs="Times New Roman"/>
          <w:b/>
          <w:sz w:val="28"/>
          <w:szCs w:val="28"/>
        </w:rPr>
      </w:pPr>
      <w:r w:rsidRPr="00765654">
        <w:rPr>
          <w:rFonts w:ascii="Times New Roman" w:eastAsia="Calibri" w:hAnsi="Times New Roman" w:cs="Times New Roman"/>
          <w:b/>
          <w:sz w:val="28"/>
          <w:szCs w:val="28"/>
        </w:rPr>
        <w:t>ДИАГНОСТИКА АЛЛЕРГИИ IN VITRO: СРАВНИТЕЛЬНЫЙ АНАЛИЗ РЕЗУЛЬТАТОВ СПЕЦИФИЧЕСКОГО ИММУНОГЛОБУЛИНА E</w:t>
      </w:r>
      <w:proofErr w:type="gramStart"/>
      <w:r w:rsidRPr="00765654">
        <w:rPr>
          <w:rFonts w:ascii="Times New Roman" w:eastAsia="Calibri" w:hAnsi="Times New Roman" w:cs="Times New Roman"/>
          <w:b/>
          <w:sz w:val="28"/>
          <w:szCs w:val="28"/>
        </w:rPr>
        <w:t xml:space="preserve"> К</w:t>
      </w:r>
      <w:proofErr w:type="gramEnd"/>
      <w:r w:rsidRPr="00765654">
        <w:rPr>
          <w:rFonts w:ascii="Times New Roman" w:eastAsia="Calibri" w:hAnsi="Times New Roman" w:cs="Times New Roman"/>
          <w:b/>
          <w:sz w:val="28"/>
          <w:szCs w:val="28"/>
        </w:rPr>
        <w:t xml:space="preserve"> ИНГАЛЯЦИОННЫМ АЛЛЕРГЕНАМ, ПОЛУЧЕННЫХ С ПОМОЩЬЮ ТЕСТ-СИСТЕМ IMMULITE И PHADIA. </w:t>
      </w:r>
    </w:p>
    <w:p w:rsidR="00345A5C" w:rsidRPr="00765654" w:rsidRDefault="00345A5C" w:rsidP="00345A5C">
      <w:pPr>
        <w:spacing w:line="240" w:lineRule="auto"/>
        <w:rPr>
          <w:rFonts w:ascii="Times New Roman" w:eastAsia="Calibri" w:hAnsi="Times New Roman" w:cs="Times New Roman"/>
          <w:sz w:val="28"/>
          <w:szCs w:val="28"/>
        </w:rPr>
      </w:pPr>
      <w:r w:rsidRPr="00345A5C">
        <w:rPr>
          <w:rFonts w:ascii="Times New Roman" w:eastAsia="Calibri" w:hAnsi="Times New Roman" w:cs="Times New Roman"/>
          <w:b/>
          <w:sz w:val="28"/>
          <w:szCs w:val="28"/>
        </w:rPr>
        <w:t>Е.В. Зуева</w:t>
      </w:r>
      <w:proofErr w:type="gramStart"/>
      <w:r w:rsidRPr="00345A5C">
        <w:rPr>
          <w:rFonts w:ascii="Times New Roman" w:eastAsia="Calibri" w:hAnsi="Times New Roman" w:cs="Times New Roman"/>
          <w:b/>
          <w:sz w:val="28"/>
          <w:szCs w:val="28"/>
          <w:vertAlign w:val="superscript"/>
        </w:rPr>
        <w:t>1</w:t>
      </w:r>
      <w:proofErr w:type="gramEnd"/>
      <w:r w:rsidRPr="00345A5C">
        <w:rPr>
          <w:rFonts w:ascii="Times New Roman" w:eastAsia="Calibri" w:hAnsi="Times New Roman" w:cs="Times New Roman"/>
          <w:b/>
          <w:sz w:val="28"/>
          <w:szCs w:val="28"/>
        </w:rPr>
        <w:t>., И.В. Хамитова</w:t>
      </w:r>
      <w:r w:rsidRPr="00345A5C">
        <w:rPr>
          <w:rFonts w:ascii="Times New Roman" w:eastAsia="Calibri" w:hAnsi="Times New Roman" w:cs="Times New Roman"/>
          <w:b/>
          <w:sz w:val="28"/>
          <w:szCs w:val="28"/>
          <w:vertAlign w:val="superscript"/>
        </w:rPr>
        <w:t>1</w:t>
      </w:r>
      <w:r w:rsidRPr="00345A5C">
        <w:rPr>
          <w:rFonts w:ascii="Times New Roman" w:eastAsia="Calibri" w:hAnsi="Times New Roman" w:cs="Times New Roman"/>
          <w:b/>
          <w:sz w:val="28"/>
          <w:szCs w:val="28"/>
        </w:rPr>
        <w:t>.,</w:t>
      </w:r>
      <w:r w:rsidR="003A569A" w:rsidRPr="003A569A">
        <w:rPr>
          <w:rFonts w:ascii="Times New Roman" w:eastAsia="Calibri" w:hAnsi="Times New Roman" w:cs="Times New Roman"/>
          <w:b/>
          <w:sz w:val="28"/>
          <w:szCs w:val="28"/>
        </w:rPr>
        <w:t xml:space="preserve"> </w:t>
      </w:r>
      <w:r w:rsidR="003A569A">
        <w:rPr>
          <w:rFonts w:ascii="Times New Roman" w:eastAsia="Calibri" w:hAnsi="Times New Roman" w:cs="Times New Roman"/>
          <w:b/>
          <w:sz w:val="28"/>
          <w:szCs w:val="28"/>
        </w:rPr>
        <w:t>А.М. Миличкина</w:t>
      </w:r>
      <w:r w:rsidR="003A569A">
        <w:rPr>
          <w:rFonts w:ascii="Times New Roman" w:eastAsia="Calibri" w:hAnsi="Times New Roman" w:cs="Times New Roman"/>
          <w:b/>
          <w:sz w:val="28"/>
          <w:szCs w:val="28"/>
          <w:vertAlign w:val="superscript"/>
        </w:rPr>
        <w:t>1</w:t>
      </w:r>
      <w:r w:rsidR="003A569A">
        <w:rPr>
          <w:rFonts w:ascii="Times New Roman" w:eastAsia="Calibri" w:hAnsi="Times New Roman" w:cs="Times New Roman"/>
          <w:b/>
          <w:sz w:val="28"/>
          <w:szCs w:val="28"/>
        </w:rPr>
        <w:t>.,</w:t>
      </w:r>
      <w:r w:rsidR="00783589">
        <w:rPr>
          <w:rFonts w:ascii="Times New Roman" w:eastAsia="Calibri" w:hAnsi="Times New Roman" w:cs="Times New Roman"/>
          <w:b/>
          <w:sz w:val="28"/>
          <w:szCs w:val="28"/>
        </w:rPr>
        <w:t>Л.Л.</w:t>
      </w:r>
      <w:r w:rsidRPr="00345A5C">
        <w:rPr>
          <w:rFonts w:ascii="Times New Roman" w:eastAsia="Calibri" w:hAnsi="Times New Roman" w:cs="Times New Roman"/>
          <w:b/>
          <w:sz w:val="28"/>
          <w:szCs w:val="28"/>
        </w:rPr>
        <w:t xml:space="preserve"> </w:t>
      </w:r>
      <w:r w:rsidR="00783589">
        <w:rPr>
          <w:rFonts w:ascii="Times New Roman" w:eastAsia="Calibri" w:hAnsi="Times New Roman" w:cs="Times New Roman"/>
          <w:b/>
          <w:sz w:val="28"/>
          <w:szCs w:val="28"/>
        </w:rPr>
        <w:t>Лазаренко</w:t>
      </w:r>
      <w:r w:rsidR="00783589">
        <w:rPr>
          <w:rFonts w:ascii="Times New Roman" w:eastAsia="Calibri" w:hAnsi="Times New Roman" w:cs="Times New Roman"/>
          <w:b/>
          <w:sz w:val="28"/>
          <w:szCs w:val="28"/>
          <w:vertAlign w:val="superscript"/>
        </w:rPr>
        <w:t>1</w:t>
      </w:r>
      <w:r w:rsidR="00783589">
        <w:rPr>
          <w:rFonts w:ascii="Times New Roman" w:eastAsia="Calibri" w:hAnsi="Times New Roman" w:cs="Times New Roman"/>
          <w:b/>
          <w:sz w:val="28"/>
          <w:szCs w:val="28"/>
        </w:rPr>
        <w:t>., Л.А. Бак</w:t>
      </w:r>
      <w:r w:rsidR="003E0E2F">
        <w:rPr>
          <w:rFonts w:ascii="Times New Roman" w:eastAsia="Calibri" w:hAnsi="Times New Roman" w:cs="Times New Roman"/>
          <w:b/>
          <w:sz w:val="28"/>
          <w:szCs w:val="28"/>
        </w:rPr>
        <w:t>а</w:t>
      </w:r>
      <w:r w:rsidR="00783589">
        <w:rPr>
          <w:rFonts w:ascii="Times New Roman" w:eastAsia="Calibri" w:hAnsi="Times New Roman" w:cs="Times New Roman"/>
          <w:b/>
          <w:sz w:val="28"/>
          <w:szCs w:val="28"/>
        </w:rPr>
        <w:t>нина</w:t>
      </w:r>
      <w:r w:rsidR="006679AE">
        <w:rPr>
          <w:rFonts w:ascii="Times New Roman" w:eastAsia="Calibri" w:hAnsi="Times New Roman" w:cs="Times New Roman"/>
          <w:b/>
          <w:sz w:val="28"/>
          <w:szCs w:val="28"/>
          <w:vertAlign w:val="superscript"/>
        </w:rPr>
        <w:t>2</w:t>
      </w:r>
      <w:r w:rsidR="006679AE">
        <w:rPr>
          <w:rFonts w:ascii="Times New Roman" w:eastAsia="Calibri" w:hAnsi="Times New Roman" w:cs="Times New Roman"/>
          <w:b/>
          <w:sz w:val="28"/>
          <w:szCs w:val="28"/>
        </w:rPr>
        <w:t>.,</w:t>
      </w:r>
      <w:r w:rsidR="00783589">
        <w:rPr>
          <w:rFonts w:ascii="Times New Roman" w:eastAsia="Calibri" w:hAnsi="Times New Roman" w:cs="Times New Roman"/>
          <w:b/>
          <w:sz w:val="28"/>
          <w:szCs w:val="28"/>
        </w:rPr>
        <w:t xml:space="preserve"> </w:t>
      </w:r>
      <w:proofErr w:type="spellStart"/>
      <w:r w:rsidRPr="00345A5C">
        <w:rPr>
          <w:rFonts w:ascii="Times New Roman" w:eastAsia="Calibri" w:hAnsi="Times New Roman" w:cs="Times New Roman"/>
          <w:b/>
          <w:sz w:val="28"/>
          <w:szCs w:val="28"/>
        </w:rPr>
        <w:t>Арег.А</w:t>
      </w:r>
      <w:proofErr w:type="spellEnd"/>
      <w:r w:rsidRPr="00345A5C">
        <w:rPr>
          <w:rFonts w:ascii="Times New Roman" w:eastAsia="Calibri" w:hAnsi="Times New Roman" w:cs="Times New Roman"/>
          <w:b/>
          <w:sz w:val="28"/>
          <w:szCs w:val="28"/>
        </w:rPr>
        <w:t>. Тотолян</w:t>
      </w:r>
      <w:r w:rsidRPr="00345A5C">
        <w:rPr>
          <w:rFonts w:ascii="Times New Roman" w:eastAsia="Calibri" w:hAnsi="Times New Roman" w:cs="Times New Roman"/>
          <w:b/>
          <w:sz w:val="28"/>
          <w:szCs w:val="28"/>
          <w:vertAlign w:val="superscript"/>
        </w:rPr>
        <w:t>1,</w:t>
      </w:r>
      <w:r w:rsidR="006679AE">
        <w:rPr>
          <w:rFonts w:ascii="Times New Roman" w:eastAsia="Calibri" w:hAnsi="Times New Roman" w:cs="Times New Roman"/>
          <w:b/>
          <w:sz w:val="28"/>
          <w:szCs w:val="28"/>
          <w:vertAlign w:val="superscript"/>
        </w:rPr>
        <w:t>3</w:t>
      </w:r>
      <w:r w:rsidR="00765654" w:rsidRPr="00765654">
        <w:rPr>
          <w:rFonts w:ascii="Times New Roman" w:eastAsia="Calibri" w:hAnsi="Times New Roman" w:cs="Times New Roman"/>
          <w:b/>
          <w:sz w:val="28"/>
          <w:szCs w:val="28"/>
        </w:rPr>
        <w:t>.</w:t>
      </w:r>
    </w:p>
    <w:p w:rsidR="00345A5C" w:rsidRDefault="00345A5C" w:rsidP="00345A5C">
      <w:pPr>
        <w:spacing w:line="240" w:lineRule="auto"/>
        <w:contextualSpacing/>
        <w:rPr>
          <w:rFonts w:ascii="Times New Roman" w:eastAsia="Calibri" w:hAnsi="Times New Roman" w:cs="Times New Roman"/>
          <w:i/>
          <w:sz w:val="28"/>
          <w:szCs w:val="28"/>
        </w:rPr>
      </w:pPr>
      <w:r w:rsidRPr="00345A5C">
        <w:rPr>
          <w:rFonts w:ascii="Times New Roman" w:eastAsia="Calibri" w:hAnsi="Times New Roman" w:cs="Times New Roman"/>
          <w:i/>
          <w:sz w:val="28"/>
          <w:szCs w:val="28"/>
          <w:vertAlign w:val="superscript"/>
        </w:rPr>
        <w:t>1</w:t>
      </w:r>
      <w:r w:rsidRPr="00345A5C">
        <w:rPr>
          <w:rFonts w:ascii="Times New Roman" w:eastAsia="Calibri" w:hAnsi="Times New Roman" w:cs="Times New Roman"/>
          <w:i/>
          <w:sz w:val="28"/>
          <w:szCs w:val="28"/>
        </w:rPr>
        <w:t>ФБУН</w:t>
      </w:r>
      <w:r w:rsidRPr="00345A5C">
        <w:rPr>
          <w:rFonts w:ascii="Times New Roman" w:eastAsia="Calibri" w:hAnsi="Times New Roman" w:cs="Times New Roman"/>
          <w:i/>
          <w:sz w:val="28"/>
          <w:szCs w:val="28"/>
          <w:vertAlign w:val="superscript"/>
        </w:rPr>
        <w:t xml:space="preserve"> </w:t>
      </w:r>
      <w:r w:rsidRPr="00345A5C">
        <w:rPr>
          <w:rFonts w:ascii="Times New Roman" w:eastAsia="Calibri" w:hAnsi="Times New Roman" w:cs="Times New Roman"/>
          <w:i/>
          <w:sz w:val="28"/>
          <w:szCs w:val="28"/>
        </w:rPr>
        <w:t>«Научно-исследовательский институт эпидемиологии и микробиологии имени Пастера», Санкт-Петербург, Россия.</w:t>
      </w:r>
    </w:p>
    <w:p w:rsidR="00677071" w:rsidRPr="003E0E2F" w:rsidRDefault="003E0E2F" w:rsidP="00345A5C">
      <w:pPr>
        <w:spacing w:line="240" w:lineRule="auto"/>
        <w:contextualSpacing/>
        <w:rPr>
          <w:rFonts w:ascii="Times New Roman" w:eastAsia="Calibri" w:hAnsi="Times New Roman" w:cs="Times New Roman"/>
          <w:i/>
          <w:sz w:val="28"/>
          <w:szCs w:val="28"/>
        </w:rPr>
      </w:pPr>
      <w:r w:rsidRPr="003E0E2F">
        <w:rPr>
          <w:rFonts w:ascii="Times New Roman" w:eastAsia="Calibri" w:hAnsi="Times New Roman" w:cs="Times New Roman"/>
          <w:i/>
          <w:sz w:val="28"/>
          <w:szCs w:val="28"/>
          <w:vertAlign w:val="superscript"/>
        </w:rPr>
        <w:t xml:space="preserve">2 </w:t>
      </w:r>
      <w:r w:rsidRPr="003E0E2F">
        <w:rPr>
          <w:rFonts w:ascii="Times New Roman" w:eastAsia="Calibri" w:hAnsi="Times New Roman" w:cs="Times New Roman"/>
          <w:i/>
          <w:sz w:val="28"/>
          <w:szCs w:val="28"/>
        </w:rPr>
        <w:t>СПб</w:t>
      </w:r>
      <w:r>
        <w:rPr>
          <w:rFonts w:ascii="Times New Roman" w:eastAsia="Calibri" w:hAnsi="Times New Roman" w:cs="Times New Roman"/>
          <w:i/>
          <w:sz w:val="28"/>
          <w:szCs w:val="28"/>
          <w:vertAlign w:val="superscript"/>
        </w:rPr>
        <w:t xml:space="preserve"> </w:t>
      </w:r>
      <w:r w:rsidRPr="003E0E2F">
        <w:rPr>
          <w:rFonts w:ascii="Times New Roman" w:eastAsia="Calibri" w:hAnsi="Times New Roman" w:cs="Times New Roman"/>
          <w:i/>
          <w:sz w:val="28"/>
          <w:szCs w:val="28"/>
        </w:rPr>
        <w:t xml:space="preserve">ГБУЗ </w:t>
      </w:r>
      <w:r>
        <w:rPr>
          <w:rFonts w:ascii="Times New Roman" w:eastAsia="Calibri" w:hAnsi="Times New Roman" w:cs="Times New Roman"/>
          <w:i/>
          <w:sz w:val="28"/>
          <w:szCs w:val="28"/>
        </w:rPr>
        <w:t xml:space="preserve">«Городская поликлиника №71» </w:t>
      </w:r>
      <w:r w:rsidRPr="00345A5C">
        <w:rPr>
          <w:rFonts w:ascii="Times New Roman" w:eastAsia="Calibri" w:hAnsi="Times New Roman" w:cs="Times New Roman"/>
          <w:i/>
          <w:sz w:val="28"/>
          <w:szCs w:val="28"/>
        </w:rPr>
        <w:t>Санкт-Петербург, Россия</w:t>
      </w:r>
      <w:r>
        <w:rPr>
          <w:rFonts w:ascii="Times New Roman" w:eastAsia="Calibri" w:hAnsi="Times New Roman" w:cs="Times New Roman"/>
          <w:i/>
          <w:sz w:val="28"/>
          <w:szCs w:val="28"/>
        </w:rPr>
        <w:t>.</w:t>
      </w:r>
    </w:p>
    <w:p w:rsidR="00345A5C" w:rsidRPr="006847B9" w:rsidRDefault="00677071" w:rsidP="00345A5C">
      <w:pPr>
        <w:spacing w:line="240" w:lineRule="auto"/>
        <w:contextualSpacing/>
        <w:rPr>
          <w:rFonts w:ascii="Times New Roman" w:eastAsia="Calibri" w:hAnsi="Times New Roman" w:cs="Times New Roman"/>
          <w:i/>
          <w:sz w:val="28"/>
          <w:szCs w:val="28"/>
        </w:rPr>
      </w:pPr>
      <w:r>
        <w:rPr>
          <w:rFonts w:ascii="Times New Roman" w:eastAsia="Calibri" w:hAnsi="Times New Roman" w:cs="Times New Roman"/>
          <w:i/>
          <w:sz w:val="28"/>
          <w:szCs w:val="28"/>
          <w:vertAlign w:val="superscript"/>
        </w:rPr>
        <w:t>3</w:t>
      </w:r>
      <w:r w:rsidR="00345A5C" w:rsidRPr="00345A5C">
        <w:rPr>
          <w:rFonts w:ascii="Times New Roman" w:eastAsia="Calibri" w:hAnsi="Times New Roman" w:cs="Times New Roman"/>
          <w:i/>
          <w:sz w:val="28"/>
          <w:szCs w:val="28"/>
          <w:vertAlign w:val="superscript"/>
        </w:rPr>
        <w:t xml:space="preserve"> </w:t>
      </w:r>
      <w:r w:rsidR="00345A5C" w:rsidRPr="00345A5C">
        <w:rPr>
          <w:rFonts w:ascii="Times New Roman" w:eastAsia="Calibri" w:hAnsi="Times New Roman" w:cs="Times New Roman"/>
          <w:i/>
          <w:sz w:val="28"/>
          <w:szCs w:val="28"/>
        </w:rPr>
        <w:t>ГБОУ ВПО «Первый Санкт-Петербургский государственный медицинский университет имени академика И. П. Павлова», Россия.</w:t>
      </w:r>
    </w:p>
    <w:p w:rsidR="00345A5C" w:rsidRPr="006847B9" w:rsidRDefault="00345A5C" w:rsidP="00345A5C">
      <w:pPr>
        <w:spacing w:line="240" w:lineRule="auto"/>
        <w:contextualSpacing/>
        <w:rPr>
          <w:rFonts w:ascii="Times New Roman" w:eastAsia="Calibri" w:hAnsi="Times New Roman" w:cs="Times New Roman"/>
          <w:i/>
          <w:sz w:val="28"/>
          <w:szCs w:val="28"/>
        </w:rPr>
      </w:pPr>
    </w:p>
    <w:p w:rsidR="00345A5C" w:rsidRPr="00345A5C" w:rsidRDefault="00345A5C" w:rsidP="00345A5C">
      <w:pPr>
        <w:spacing w:line="240" w:lineRule="auto"/>
        <w:contextualSpacing/>
        <w:rPr>
          <w:rFonts w:ascii="Times New Roman" w:eastAsia="Calibri" w:hAnsi="Times New Roman" w:cs="Times New Roman"/>
          <w:sz w:val="28"/>
          <w:szCs w:val="28"/>
        </w:rPr>
      </w:pPr>
      <w:r w:rsidRPr="00345A5C">
        <w:rPr>
          <w:rFonts w:ascii="Times New Roman" w:eastAsia="Calibri" w:hAnsi="Times New Roman" w:cs="Times New Roman"/>
          <w:b/>
          <w:sz w:val="28"/>
          <w:szCs w:val="28"/>
        </w:rPr>
        <w:t xml:space="preserve">Резюме. </w:t>
      </w:r>
      <w:r w:rsidRPr="00345A5C">
        <w:rPr>
          <w:rFonts w:ascii="Times New Roman" w:eastAsia="Calibri" w:hAnsi="Times New Roman" w:cs="Times New Roman"/>
          <w:sz w:val="28"/>
          <w:szCs w:val="28"/>
        </w:rPr>
        <w:t>Аллерген специфическая диагностика проводится на основе сбора данных семейного и личного анамнеза пациента, по результатам кожного тестирования, провокационных проб и лабораторных методов исследования. Для подтверждения диагноза и выявления патогенетического механизма гиперчувствительности немедленного типа к аллергену ключевую роль играют методы определения специфических IgE-антител (</w:t>
      </w:r>
      <w:proofErr w:type="spellStart"/>
      <w:r w:rsidRPr="00345A5C">
        <w:rPr>
          <w:rFonts w:ascii="Times New Roman" w:eastAsia="Calibri" w:hAnsi="Times New Roman" w:cs="Times New Roman"/>
          <w:sz w:val="28"/>
          <w:szCs w:val="28"/>
        </w:rPr>
        <w:t>sIgE</w:t>
      </w:r>
      <w:proofErr w:type="spellEnd"/>
      <w:r w:rsidRPr="00345A5C">
        <w:rPr>
          <w:rFonts w:ascii="Times New Roman" w:eastAsia="Calibri" w:hAnsi="Times New Roman" w:cs="Times New Roman"/>
          <w:sz w:val="28"/>
          <w:szCs w:val="28"/>
        </w:rPr>
        <w:t xml:space="preserve">). Цель исследования - </w:t>
      </w:r>
      <w:r w:rsidR="000E59EA" w:rsidRPr="000E59EA">
        <w:rPr>
          <w:rFonts w:ascii="Times New Roman" w:eastAsia="Calibri" w:hAnsi="Times New Roman" w:cs="Times New Roman"/>
          <w:sz w:val="28"/>
          <w:szCs w:val="28"/>
        </w:rPr>
        <w:t>оценить результаты определения специфических</w:t>
      </w:r>
      <w:proofErr w:type="spellStart"/>
      <w:proofErr w:type="gramStart"/>
      <w:r w:rsidR="000E59EA" w:rsidRPr="000E59EA">
        <w:rPr>
          <w:rFonts w:ascii="Times New Roman" w:eastAsia="Calibri" w:hAnsi="Times New Roman" w:cs="Times New Roman"/>
          <w:sz w:val="28"/>
          <w:szCs w:val="28"/>
          <w:lang w:val="en-US"/>
        </w:rPr>
        <w:t>IgE</w:t>
      </w:r>
      <w:proofErr w:type="spellEnd"/>
      <w:proofErr w:type="gramEnd"/>
      <w:r w:rsidR="000E59EA" w:rsidRPr="000E59EA">
        <w:rPr>
          <w:rFonts w:ascii="Times New Roman" w:eastAsia="Calibri" w:hAnsi="Times New Roman" w:cs="Times New Roman"/>
          <w:sz w:val="28"/>
          <w:szCs w:val="28"/>
        </w:rPr>
        <w:t>-антител (</w:t>
      </w:r>
      <w:proofErr w:type="spellStart"/>
      <w:r w:rsidR="000E59EA" w:rsidRPr="000E59EA">
        <w:rPr>
          <w:rFonts w:ascii="Times New Roman" w:eastAsia="Calibri" w:hAnsi="Times New Roman" w:cs="Times New Roman"/>
          <w:sz w:val="28"/>
          <w:szCs w:val="28"/>
          <w:lang w:val="en-US"/>
        </w:rPr>
        <w:t>sIgE</w:t>
      </w:r>
      <w:proofErr w:type="spellEnd"/>
      <w:r w:rsidR="000E59EA" w:rsidRPr="000E59EA">
        <w:rPr>
          <w:rFonts w:ascii="Times New Roman" w:eastAsia="Calibri" w:hAnsi="Times New Roman" w:cs="Times New Roman"/>
          <w:sz w:val="28"/>
          <w:szCs w:val="28"/>
        </w:rPr>
        <w:t xml:space="preserve">) к аллергенам </w:t>
      </w:r>
      <w:r w:rsidR="000E59EA" w:rsidRPr="000E59EA">
        <w:rPr>
          <w:rFonts w:ascii="Times New Roman" w:eastAsia="Calibri" w:hAnsi="Times New Roman" w:cs="Times New Roman"/>
          <w:sz w:val="28"/>
          <w:szCs w:val="28"/>
          <w:lang w:val="en-US"/>
        </w:rPr>
        <w:t>e</w:t>
      </w:r>
      <w:r w:rsidR="000E59EA" w:rsidRPr="000E59EA">
        <w:rPr>
          <w:rFonts w:ascii="Times New Roman" w:eastAsia="Calibri" w:hAnsi="Times New Roman" w:cs="Times New Roman"/>
          <w:sz w:val="28"/>
          <w:szCs w:val="28"/>
        </w:rPr>
        <w:t xml:space="preserve">2 эпителия кошки, </w:t>
      </w:r>
      <w:r w:rsidR="000E59EA" w:rsidRPr="000E59EA">
        <w:rPr>
          <w:rFonts w:ascii="Times New Roman" w:eastAsia="Calibri" w:hAnsi="Times New Roman" w:cs="Times New Roman"/>
          <w:sz w:val="28"/>
          <w:szCs w:val="28"/>
          <w:lang w:val="en-US"/>
        </w:rPr>
        <w:t>d</w:t>
      </w:r>
      <w:r w:rsidR="000E59EA" w:rsidRPr="000E59EA">
        <w:rPr>
          <w:rFonts w:ascii="Times New Roman" w:eastAsia="Calibri" w:hAnsi="Times New Roman" w:cs="Times New Roman"/>
          <w:sz w:val="28"/>
          <w:szCs w:val="28"/>
        </w:rPr>
        <w:t xml:space="preserve">1 клеща домашней пыли D. </w:t>
      </w:r>
      <w:proofErr w:type="spellStart"/>
      <w:r w:rsidR="000E59EA" w:rsidRPr="000E59EA">
        <w:rPr>
          <w:rFonts w:ascii="Times New Roman" w:eastAsia="Calibri" w:hAnsi="Times New Roman" w:cs="Times New Roman"/>
          <w:sz w:val="28"/>
          <w:szCs w:val="28"/>
        </w:rPr>
        <w:t>farinae</w:t>
      </w:r>
      <w:proofErr w:type="spellEnd"/>
      <w:r w:rsidR="000E59EA" w:rsidRPr="000E59EA">
        <w:rPr>
          <w:rFonts w:ascii="Times New Roman" w:eastAsia="Calibri" w:hAnsi="Times New Roman" w:cs="Times New Roman"/>
          <w:sz w:val="28"/>
          <w:szCs w:val="28"/>
        </w:rPr>
        <w:t xml:space="preserve"> и </w:t>
      </w:r>
      <w:r w:rsidR="000E59EA" w:rsidRPr="000E59EA">
        <w:rPr>
          <w:rFonts w:ascii="Times New Roman" w:eastAsia="Calibri" w:hAnsi="Times New Roman" w:cs="Times New Roman"/>
          <w:sz w:val="28"/>
          <w:szCs w:val="28"/>
          <w:lang w:val="en-US"/>
        </w:rPr>
        <w:t>t</w:t>
      </w:r>
      <w:r w:rsidR="000E59EA" w:rsidRPr="000E59EA">
        <w:rPr>
          <w:rFonts w:ascii="Times New Roman" w:eastAsia="Calibri" w:hAnsi="Times New Roman" w:cs="Times New Roman"/>
          <w:sz w:val="28"/>
          <w:szCs w:val="28"/>
        </w:rPr>
        <w:t xml:space="preserve">3 пыльцы берёзы в сыворотках крови больных, страдающих респираторной аллергией, путём проведения сравнения двух методов </w:t>
      </w:r>
      <w:proofErr w:type="spellStart"/>
      <w:r w:rsidR="000E59EA" w:rsidRPr="000E59EA">
        <w:rPr>
          <w:rFonts w:ascii="Times New Roman" w:eastAsia="Calibri" w:hAnsi="Times New Roman" w:cs="Times New Roman"/>
          <w:sz w:val="28"/>
          <w:szCs w:val="28"/>
          <w:lang w:val="en-US"/>
        </w:rPr>
        <w:t>Phadia</w:t>
      </w:r>
      <w:proofErr w:type="spellEnd"/>
      <w:r w:rsidR="000E59EA" w:rsidRPr="000E59EA">
        <w:rPr>
          <w:rFonts w:ascii="Times New Roman" w:eastAsia="Calibri" w:hAnsi="Times New Roman" w:cs="Times New Roman"/>
          <w:sz w:val="28"/>
          <w:szCs w:val="28"/>
        </w:rPr>
        <w:t xml:space="preserve"> </w:t>
      </w:r>
      <w:proofErr w:type="spellStart"/>
      <w:r w:rsidR="000E59EA" w:rsidRPr="000E59EA">
        <w:rPr>
          <w:rFonts w:ascii="Times New Roman" w:eastAsia="Calibri" w:hAnsi="Times New Roman" w:cs="Times New Roman"/>
          <w:sz w:val="28"/>
          <w:szCs w:val="28"/>
          <w:lang w:val="en-US"/>
        </w:rPr>
        <w:t>ImmunoCAP</w:t>
      </w:r>
      <w:proofErr w:type="spellEnd"/>
      <w:r w:rsidR="000E59EA" w:rsidRPr="000E59EA">
        <w:rPr>
          <w:rFonts w:ascii="Times New Roman" w:eastAsia="Calibri" w:hAnsi="Times New Roman" w:cs="Times New Roman"/>
          <w:sz w:val="28"/>
          <w:szCs w:val="28"/>
        </w:rPr>
        <w:t xml:space="preserve"> и </w:t>
      </w:r>
      <w:proofErr w:type="spellStart"/>
      <w:r w:rsidR="000E59EA" w:rsidRPr="000E59EA">
        <w:rPr>
          <w:rFonts w:ascii="Times New Roman" w:eastAsia="Calibri" w:hAnsi="Times New Roman" w:cs="Times New Roman"/>
          <w:sz w:val="28"/>
          <w:szCs w:val="28"/>
        </w:rPr>
        <w:t>Immulite</w:t>
      </w:r>
      <w:proofErr w:type="spellEnd"/>
      <w:r w:rsidR="000E59EA" w:rsidRPr="000E59EA">
        <w:rPr>
          <w:rFonts w:ascii="Times New Roman" w:eastAsia="Calibri" w:hAnsi="Times New Roman" w:cs="Times New Roman"/>
          <w:sz w:val="28"/>
          <w:szCs w:val="28"/>
        </w:rPr>
        <w:t xml:space="preserve"> 3</w:t>
      </w:r>
      <w:proofErr w:type="spellStart"/>
      <w:r w:rsidR="000E59EA" w:rsidRPr="000E59EA">
        <w:rPr>
          <w:rFonts w:ascii="Times New Roman" w:eastAsia="Calibri" w:hAnsi="Times New Roman" w:cs="Times New Roman"/>
          <w:sz w:val="28"/>
          <w:szCs w:val="28"/>
          <w:lang w:val="en-US"/>
        </w:rPr>
        <w:t>gAllergy</w:t>
      </w:r>
      <w:proofErr w:type="spellEnd"/>
      <w:r w:rsidR="000E59EA" w:rsidRPr="000E59EA">
        <w:rPr>
          <w:rFonts w:ascii="Times New Roman" w:eastAsia="Calibri" w:hAnsi="Times New Roman" w:cs="Times New Roman"/>
          <w:sz w:val="28"/>
          <w:szCs w:val="28"/>
        </w:rPr>
        <w:t>, а так же определения соответствия результатов этих тест-систем результатам кожных проб.</w:t>
      </w:r>
      <w:r w:rsidRPr="00345A5C">
        <w:rPr>
          <w:rFonts w:ascii="Times New Roman" w:eastAsia="Calibri" w:hAnsi="Times New Roman" w:cs="Times New Roman"/>
          <w:sz w:val="28"/>
          <w:szCs w:val="28"/>
        </w:rPr>
        <w:t xml:space="preserve"> Образцы сыворотки были получены от пациентов поликлиник </w:t>
      </w:r>
      <w:proofErr w:type="gramStart"/>
      <w:r w:rsidRPr="00345A5C">
        <w:rPr>
          <w:rFonts w:ascii="Times New Roman" w:eastAsia="Calibri" w:hAnsi="Times New Roman" w:cs="Times New Roman"/>
          <w:sz w:val="28"/>
          <w:szCs w:val="28"/>
        </w:rPr>
        <w:t>г</w:t>
      </w:r>
      <w:proofErr w:type="gramEnd"/>
      <w:r w:rsidRPr="00345A5C">
        <w:rPr>
          <w:rFonts w:ascii="Times New Roman" w:eastAsia="Calibri" w:hAnsi="Times New Roman" w:cs="Times New Roman"/>
          <w:sz w:val="28"/>
          <w:szCs w:val="28"/>
        </w:rPr>
        <w:t>. Санкт-Петербурга, которые страдали респираторной аллергией (</w:t>
      </w:r>
      <w:proofErr w:type="spellStart"/>
      <w:r w:rsidRPr="00345A5C">
        <w:rPr>
          <w:rFonts w:ascii="Times New Roman" w:eastAsia="Calibri" w:hAnsi="Times New Roman" w:cs="Times New Roman"/>
          <w:sz w:val="28"/>
          <w:szCs w:val="28"/>
        </w:rPr>
        <w:t>n</w:t>
      </w:r>
      <w:proofErr w:type="spellEnd"/>
      <w:r w:rsidRPr="00345A5C">
        <w:rPr>
          <w:rFonts w:ascii="Times New Roman" w:eastAsia="Calibri" w:hAnsi="Times New Roman" w:cs="Times New Roman"/>
          <w:sz w:val="28"/>
          <w:szCs w:val="28"/>
        </w:rPr>
        <w:t xml:space="preserve"> = 50). Образцы анализировали параллельно в двух </w:t>
      </w:r>
      <w:r w:rsidR="000E59EA">
        <w:rPr>
          <w:rFonts w:ascii="Times New Roman" w:eastAsia="Calibri" w:hAnsi="Times New Roman" w:cs="Times New Roman"/>
          <w:sz w:val="28"/>
          <w:szCs w:val="28"/>
        </w:rPr>
        <w:t xml:space="preserve">независимых </w:t>
      </w:r>
      <w:r w:rsidRPr="00345A5C">
        <w:rPr>
          <w:rFonts w:ascii="Times New Roman" w:eastAsia="Calibri" w:hAnsi="Times New Roman" w:cs="Times New Roman"/>
          <w:sz w:val="28"/>
          <w:szCs w:val="28"/>
        </w:rPr>
        <w:t xml:space="preserve">лабораториях,  при этом каждая из лабораторий применяла одну из тест-систем. Ретроспективные результаты кожных проб были получены у двадцати шести из пятидесяти отобранных пациентов. </w:t>
      </w:r>
      <w:proofErr w:type="gramStart"/>
      <w:r w:rsidRPr="00345A5C">
        <w:rPr>
          <w:rFonts w:ascii="Times New Roman" w:eastAsia="Calibri" w:hAnsi="Times New Roman" w:cs="Times New Roman"/>
          <w:sz w:val="28"/>
          <w:szCs w:val="28"/>
        </w:rPr>
        <w:t>Между</w:t>
      </w:r>
      <w:proofErr w:type="gramEnd"/>
      <w:r w:rsidRPr="00345A5C">
        <w:rPr>
          <w:rFonts w:ascii="Times New Roman" w:eastAsia="Calibri" w:hAnsi="Times New Roman" w:cs="Times New Roman"/>
          <w:sz w:val="28"/>
          <w:szCs w:val="28"/>
        </w:rPr>
        <w:t xml:space="preserve"> </w:t>
      </w:r>
      <w:proofErr w:type="gramStart"/>
      <w:r w:rsidRPr="00345A5C">
        <w:rPr>
          <w:rFonts w:ascii="Times New Roman" w:eastAsia="Calibri" w:hAnsi="Times New Roman" w:cs="Times New Roman"/>
          <w:sz w:val="28"/>
          <w:szCs w:val="28"/>
        </w:rPr>
        <w:t>тестовое</w:t>
      </w:r>
      <w:proofErr w:type="gramEnd"/>
      <w:r w:rsidRPr="00345A5C">
        <w:rPr>
          <w:rFonts w:ascii="Times New Roman" w:eastAsia="Calibri" w:hAnsi="Times New Roman" w:cs="Times New Roman"/>
          <w:sz w:val="28"/>
          <w:szCs w:val="28"/>
        </w:rPr>
        <w:t xml:space="preserve"> сравнение проведено с помощью определения </w:t>
      </w:r>
      <w:proofErr w:type="spellStart"/>
      <w:r w:rsidRPr="00345A5C">
        <w:rPr>
          <w:rFonts w:ascii="Times New Roman" w:eastAsia="Calibri" w:hAnsi="Times New Roman" w:cs="Times New Roman"/>
          <w:sz w:val="28"/>
          <w:szCs w:val="28"/>
        </w:rPr>
        <w:t>конкордантности</w:t>
      </w:r>
      <w:proofErr w:type="spellEnd"/>
      <w:r w:rsidRPr="00345A5C">
        <w:rPr>
          <w:rFonts w:ascii="Times New Roman" w:eastAsia="Calibri" w:hAnsi="Times New Roman" w:cs="Times New Roman"/>
          <w:sz w:val="28"/>
          <w:szCs w:val="28"/>
        </w:rPr>
        <w:t xml:space="preserve"> положительных и отрицательных результатов, корреляционного и регрессионного анализов результатов </w:t>
      </w:r>
      <w:proofErr w:type="spellStart"/>
      <w:r w:rsidRPr="00345A5C">
        <w:rPr>
          <w:rFonts w:ascii="Times New Roman" w:eastAsia="Calibri" w:hAnsi="Times New Roman" w:cs="Times New Roman"/>
          <w:sz w:val="28"/>
          <w:szCs w:val="28"/>
        </w:rPr>
        <w:t>sIgE</w:t>
      </w:r>
      <w:proofErr w:type="spellEnd"/>
      <w:r w:rsidRPr="00345A5C">
        <w:rPr>
          <w:rFonts w:ascii="Times New Roman" w:eastAsia="Calibri" w:hAnsi="Times New Roman" w:cs="Times New Roman"/>
          <w:sz w:val="28"/>
          <w:szCs w:val="28"/>
        </w:rPr>
        <w:t xml:space="preserve"> для каждого аллергена и ROC-анализа для сравнения диагностической специфичности и чувствительности тест-систем по отношению к результатам кожных проб. Проведённо</w:t>
      </w:r>
      <w:r w:rsidR="00BB7CB7">
        <w:rPr>
          <w:rFonts w:ascii="Times New Roman" w:eastAsia="Calibri" w:hAnsi="Times New Roman" w:cs="Times New Roman"/>
          <w:sz w:val="28"/>
          <w:szCs w:val="28"/>
        </w:rPr>
        <w:t>е исследование показало, что по критери</w:t>
      </w:r>
      <w:r w:rsidRPr="00345A5C">
        <w:rPr>
          <w:rFonts w:ascii="Times New Roman" w:eastAsia="Calibri" w:hAnsi="Times New Roman" w:cs="Times New Roman"/>
          <w:sz w:val="28"/>
          <w:szCs w:val="28"/>
        </w:rPr>
        <w:t xml:space="preserve">ям согласия и сопряжённости результатов тест-система </w:t>
      </w:r>
      <w:proofErr w:type="spellStart"/>
      <w:r w:rsidRPr="00345A5C">
        <w:rPr>
          <w:rFonts w:ascii="Times New Roman" w:eastAsia="Calibri" w:hAnsi="Times New Roman" w:cs="Times New Roman"/>
          <w:sz w:val="28"/>
          <w:szCs w:val="28"/>
        </w:rPr>
        <w:t>Immulite</w:t>
      </w:r>
      <w:proofErr w:type="spellEnd"/>
      <w:r w:rsidRPr="00345A5C">
        <w:rPr>
          <w:rFonts w:ascii="Times New Roman" w:eastAsia="Calibri" w:hAnsi="Times New Roman" w:cs="Times New Roman"/>
          <w:sz w:val="28"/>
          <w:szCs w:val="28"/>
        </w:rPr>
        <w:t xml:space="preserve"> имела тесную связь с тест-системой </w:t>
      </w:r>
      <w:proofErr w:type="spellStart"/>
      <w:r w:rsidRPr="00345A5C">
        <w:rPr>
          <w:rFonts w:ascii="Times New Roman" w:eastAsia="Calibri" w:hAnsi="Times New Roman" w:cs="Times New Roman"/>
          <w:sz w:val="28"/>
          <w:szCs w:val="28"/>
        </w:rPr>
        <w:t>Phadia</w:t>
      </w:r>
      <w:proofErr w:type="spellEnd"/>
      <w:r w:rsidRPr="00345A5C">
        <w:rPr>
          <w:rFonts w:ascii="Times New Roman" w:eastAsia="Calibri" w:hAnsi="Times New Roman" w:cs="Times New Roman"/>
          <w:sz w:val="28"/>
          <w:szCs w:val="28"/>
        </w:rPr>
        <w:t xml:space="preserve">. Как анализ классов, так и анализ количественных значений </w:t>
      </w:r>
      <w:proofErr w:type="spellStart"/>
      <w:r w:rsidRPr="00345A5C">
        <w:rPr>
          <w:rFonts w:ascii="Times New Roman" w:eastAsia="Calibri" w:hAnsi="Times New Roman" w:cs="Times New Roman"/>
          <w:sz w:val="28"/>
          <w:szCs w:val="28"/>
        </w:rPr>
        <w:t>sIgE</w:t>
      </w:r>
      <w:proofErr w:type="spellEnd"/>
      <w:r w:rsidRPr="00345A5C">
        <w:rPr>
          <w:rFonts w:ascii="Times New Roman" w:eastAsia="Calibri" w:hAnsi="Times New Roman" w:cs="Times New Roman"/>
          <w:sz w:val="28"/>
          <w:szCs w:val="28"/>
        </w:rPr>
        <w:t xml:space="preserve"> показали хорошую положительную корреляцию от 0,79 до 0,99 (P &lt;0,0001) для всех трёх аллергенов между двумя тест-системами. Высокая точность совпадения в показателях чувствительности, площади под ROC-кривыми (AUC) и порогах отсечения у обеих тест-систем была получена для аллергена D. </w:t>
      </w:r>
      <w:proofErr w:type="spellStart"/>
      <w:r w:rsidRPr="00345A5C">
        <w:rPr>
          <w:rFonts w:ascii="Times New Roman" w:eastAsia="Calibri" w:hAnsi="Times New Roman" w:cs="Times New Roman"/>
          <w:sz w:val="28"/>
          <w:szCs w:val="28"/>
        </w:rPr>
        <w:t>farinae</w:t>
      </w:r>
      <w:proofErr w:type="spellEnd"/>
      <w:r w:rsidRPr="00345A5C">
        <w:rPr>
          <w:rFonts w:ascii="Times New Roman" w:eastAsia="Calibri" w:hAnsi="Times New Roman" w:cs="Times New Roman"/>
          <w:sz w:val="28"/>
          <w:szCs w:val="28"/>
        </w:rPr>
        <w:t xml:space="preserve">. По аллергенам эпителия кошки и пыльцы берёзы </w:t>
      </w:r>
      <w:r w:rsidRPr="00345A5C">
        <w:rPr>
          <w:rFonts w:ascii="Times New Roman" w:eastAsia="Calibri" w:hAnsi="Times New Roman" w:cs="Times New Roman"/>
          <w:sz w:val="28"/>
          <w:szCs w:val="28"/>
        </w:rPr>
        <w:lastRenderedPageBreak/>
        <w:t xml:space="preserve">наблюдались различия между тест-системами: чувствительность и значения AUC были достоверно больше у </w:t>
      </w:r>
      <w:proofErr w:type="spellStart"/>
      <w:proofErr w:type="gramStart"/>
      <w:r w:rsidRPr="00345A5C">
        <w:rPr>
          <w:rFonts w:ascii="Times New Roman" w:eastAsia="Calibri" w:hAnsi="Times New Roman" w:cs="Times New Roman"/>
          <w:sz w:val="28"/>
          <w:szCs w:val="28"/>
        </w:rPr>
        <w:t>Immulite</w:t>
      </w:r>
      <w:proofErr w:type="spellEnd"/>
      <w:proofErr w:type="gramEnd"/>
      <w:r w:rsidRPr="00345A5C">
        <w:rPr>
          <w:rFonts w:ascii="Times New Roman" w:eastAsia="Calibri" w:hAnsi="Times New Roman" w:cs="Times New Roman"/>
          <w:sz w:val="28"/>
          <w:szCs w:val="28"/>
        </w:rPr>
        <w:t xml:space="preserve"> чем у </w:t>
      </w:r>
      <w:proofErr w:type="spellStart"/>
      <w:r w:rsidRPr="00345A5C">
        <w:rPr>
          <w:rFonts w:ascii="Times New Roman" w:eastAsia="Calibri" w:hAnsi="Times New Roman" w:cs="Times New Roman"/>
          <w:sz w:val="28"/>
          <w:szCs w:val="28"/>
        </w:rPr>
        <w:t>Phadia</w:t>
      </w:r>
      <w:proofErr w:type="spellEnd"/>
      <w:r w:rsidRPr="00345A5C">
        <w:rPr>
          <w:rFonts w:ascii="Times New Roman" w:eastAsia="Calibri" w:hAnsi="Times New Roman" w:cs="Times New Roman"/>
          <w:sz w:val="28"/>
          <w:szCs w:val="28"/>
        </w:rPr>
        <w:t xml:space="preserve"> для обоих аллергенов. </w:t>
      </w:r>
    </w:p>
    <w:p w:rsidR="00345A5C" w:rsidRPr="006847B9" w:rsidRDefault="00345A5C" w:rsidP="00345A5C">
      <w:pPr>
        <w:spacing w:line="240" w:lineRule="auto"/>
        <w:contextualSpacing/>
        <w:rPr>
          <w:rFonts w:ascii="Times New Roman" w:eastAsia="Calibri" w:hAnsi="Times New Roman" w:cs="Times New Roman"/>
          <w:sz w:val="28"/>
          <w:szCs w:val="28"/>
        </w:rPr>
      </w:pPr>
      <w:r w:rsidRPr="00345A5C">
        <w:rPr>
          <w:rFonts w:ascii="Times New Roman" w:eastAsia="Calibri" w:hAnsi="Times New Roman" w:cs="Times New Roman"/>
          <w:sz w:val="28"/>
          <w:szCs w:val="28"/>
        </w:rPr>
        <w:t xml:space="preserve">Таким образом, </w:t>
      </w:r>
      <w:proofErr w:type="gramStart"/>
      <w:r w:rsidRPr="00345A5C">
        <w:rPr>
          <w:rFonts w:ascii="Times New Roman" w:eastAsia="Calibri" w:hAnsi="Times New Roman" w:cs="Times New Roman"/>
          <w:sz w:val="28"/>
          <w:szCs w:val="28"/>
        </w:rPr>
        <w:t>между</w:t>
      </w:r>
      <w:proofErr w:type="gramEnd"/>
      <w:r w:rsidRPr="00345A5C">
        <w:rPr>
          <w:rFonts w:ascii="Times New Roman" w:eastAsia="Calibri" w:hAnsi="Times New Roman" w:cs="Times New Roman"/>
          <w:sz w:val="28"/>
          <w:szCs w:val="28"/>
        </w:rPr>
        <w:t xml:space="preserve"> </w:t>
      </w:r>
      <w:proofErr w:type="gramStart"/>
      <w:r w:rsidRPr="00345A5C">
        <w:rPr>
          <w:rFonts w:ascii="Times New Roman" w:eastAsia="Calibri" w:hAnsi="Times New Roman" w:cs="Times New Roman"/>
          <w:sz w:val="28"/>
          <w:szCs w:val="28"/>
        </w:rPr>
        <w:t>тестовое</w:t>
      </w:r>
      <w:proofErr w:type="gramEnd"/>
      <w:r w:rsidRPr="00345A5C">
        <w:rPr>
          <w:rFonts w:ascii="Times New Roman" w:eastAsia="Calibri" w:hAnsi="Times New Roman" w:cs="Times New Roman"/>
          <w:sz w:val="28"/>
          <w:szCs w:val="28"/>
        </w:rPr>
        <w:t xml:space="preserve"> сравнение дало практически эквивалентные как бинарные, так и количественные результаты определения sIgE-антител к аллергенам кошки, клеща и берёзы. Сравнение тест-систем по их связи с кожными пр</w:t>
      </w:r>
      <w:r w:rsidR="00A45FE6">
        <w:rPr>
          <w:rFonts w:ascii="Times New Roman" w:eastAsia="Calibri" w:hAnsi="Times New Roman" w:cs="Times New Roman"/>
          <w:sz w:val="28"/>
          <w:szCs w:val="28"/>
        </w:rPr>
        <w:t xml:space="preserve">обами показало, что результаты анализа </w:t>
      </w:r>
      <w:r w:rsidR="00A45FE6">
        <w:rPr>
          <w:rFonts w:ascii="Times New Roman" w:eastAsia="Calibri" w:hAnsi="Times New Roman" w:cs="Times New Roman"/>
          <w:sz w:val="28"/>
          <w:szCs w:val="28"/>
          <w:lang w:val="en-US"/>
        </w:rPr>
        <w:t>I</w:t>
      </w:r>
      <w:proofErr w:type="spellStart"/>
      <w:r w:rsidRPr="00345A5C">
        <w:rPr>
          <w:rFonts w:ascii="Times New Roman" w:eastAsia="Calibri" w:hAnsi="Times New Roman" w:cs="Times New Roman"/>
          <w:sz w:val="28"/>
          <w:szCs w:val="28"/>
        </w:rPr>
        <w:t>mmulite</w:t>
      </w:r>
      <w:proofErr w:type="spellEnd"/>
      <w:r w:rsidRPr="00345A5C">
        <w:rPr>
          <w:rFonts w:ascii="Times New Roman" w:eastAsia="Calibri" w:hAnsi="Times New Roman" w:cs="Times New Roman"/>
          <w:sz w:val="28"/>
          <w:szCs w:val="28"/>
        </w:rPr>
        <w:t xml:space="preserve"> имели более точную</w:t>
      </w:r>
      <w:r w:rsidR="00BB7CB7">
        <w:rPr>
          <w:rFonts w:ascii="Times New Roman" w:eastAsia="Calibri" w:hAnsi="Times New Roman" w:cs="Times New Roman"/>
          <w:sz w:val="28"/>
          <w:szCs w:val="28"/>
        </w:rPr>
        <w:t>,</w:t>
      </w:r>
      <w:r w:rsidRPr="00345A5C">
        <w:rPr>
          <w:rFonts w:ascii="Times New Roman" w:eastAsia="Calibri" w:hAnsi="Times New Roman" w:cs="Times New Roman"/>
          <w:sz w:val="28"/>
          <w:szCs w:val="28"/>
        </w:rPr>
        <w:t xml:space="preserve"> </w:t>
      </w:r>
      <w:r w:rsidR="00BB7CB7" w:rsidRPr="00345A5C">
        <w:rPr>
          <w:rFonts w:ascii="Times New Roman" w:eastAsia="Calibri" w:hAnsi="Times New Roman" w:cs="Times New Roman"/>
          <w:sz w:val="28"/>
          <w:szCs w:val="28"/>
        </w:rPr>
        <w:t xml:space="preserve">по сравнению с </w:t>
      </w:r>
      <w:r w:rsidR="002619BB">
        <w:rPr>
          <w:rFonts w:ascii="Times New Roman" w:eastAsia="Calibri" w:hAnsi="Times New Roman" w:cs="Times New Roman"/>
          <w:sz w:val="28"/>
          <w:szCs w:val="28"/>
        </w:rPr>
        <w:t xml:space="preserve">анализом </w:t>
      </w:r>
      <w:proofErr w:type="spellStart"/>
      <w:r w:rsidR="00BB7CB7" w:rsidRPr="00345A5C">
        <w:rPr>
          <w:rFonts w:ascii="Times New Roman" w:eastAsia="Calibri" w:hAnsi="Times New Roman" w:cs="Times New Roman"/>
          <w:sz w:val="28"/>
          <w:szCs w:val="28"/>
        </w:rPr>
        <w:t>Phadia</w:t>
      </w:r>
      <w:proofErr w:type="spellEnd"/>
      <w:r w:rsidR="00BB7CB7">
        <w:rPr>
          <w:rFonts w:ascii="Times New Roman" w:eastAsia="Calibri" w:hAnsi="Times New Roman" w:cs="Times New Roman"/>
          <w:sz w:val="28"/>
          <w:szCs w:val="28"/>
        </w:rPr>
        <w:t>,</w:t>
      </w:r>
      <w:r w:rsidR="00BB7CB7" w:rsidRPr="00345A5C">
        <w:rPr>
          <w:rFonts w:ascii="Times New Roman" w:eastAsia="Calibri" w:hAnsi="Times New Roman" w:cs="Times New Roman"/>
          <w:sz w:val="28"/>
          <w:szCs w:val="28"/>
        </w:rPr>
        <w:t xml:space="preserve"> </w:t>
      </w:r>
      <w:r w:rsidRPr="00345A5C">
        <w:rPr>
          <w:rFonts w:ascii="Times New Roman" w:eastAsia="Calibri" w:hAnsi="Times New Roman" w:cs="Times New Roman"/>
          <w:sz w:val="28"/>
          <w:szCs w:val="28"/>
        </w:rPr>
        <w:t xml:space="preserve">связь по аллергенам кошки и берёзы. </w:t>
      </w:r>
    </w:p>
    <w:p w:rsidR="00345A5C" w:rsidRPr="006847B9" w:rsidRDefault="00345A5C" w:rsidP="00345A5C">
      <w:pPr>
        <w:spacing w:line="240" w:lineRule="auto"/>
        <w:contextualSpacing/>
        <w:rPr>
          <w:rFonts w:ascii="Times New Roman" w:eastAsia="Calibri" w:hAnsi="Times New Roman" w:cs="Times New Roman"/>
          <w:sz w:val="28"/>
          <w:szCs w:val="28"/>
        </w:rPr>
      </w:pPr>
    </w:p>
    <w:p w:rsidR="00345A5C" w:rsidRPr="006847B9" w:rsidRDefault="00345A5C" w:rsidP="00345A5C">
      <w:pPr>
        <w:spacing w:line="240" w:lineRule="auto"/>
        <w:jc w:val="both"/>
        <w:rPr>
          <w:rFonts w:ascii="Times New Roman" w:eastAsia="Calibri" w:hAnsi="Times New Roman" w:cs="Times New Roman"/>
          <w:i/>
          <w:sz w:val="28"/>
          <w:szCs w:val="28"/>
        </w:rPr>
      </w:pPr>
      <w:r w:rsidRPr="00345A5C">
        <w:rPr>
          <w:rFonts w:ascii="Times New Roman" w:eastAsia="Calibri" w:hAnsi="Times New Roman" w:cs="Times New Roman"/>
          <w:b/>
          <w:i/>
          <w:sz w:val="28"/>
          <w:szCs w:val="28"/>
        </w:rPr>
        <w:t>Ключевые</w:t>
      </w:r>
      <w:r w:rsidRPr="006847B9">
        <w:rPr>
          <w:rFonts w:ascii="Times New Roman" w:eastAsia="Calibri" w:hAnsi="Times New Roman" w:cs="Times New Roman"/>
          <w:b/>
          <w:i/>
          <w:sz w:val="28"/>
          <w:szCs w:val="28"/>
        </w:rPr>
        <w:t xml:space="preserve"> </w:t>
      </w:r>
      <w:r w:rsidRPr="00345A5C">
        <w:rPr>
          <w:rFonts w:ascii="Times New Roman" w:eastAsia="Calibri" w:hAnsi="Times New Roman" w:cs="Times New Roman"/>
          <w:b/>
          <w:i/>
          <w:sz w:val="28"/>
          <w:szCs w:val="28"/>
        </w:rPr>
        <w:t>слова</w:t>
      </w:r>
      <w:r w:rsidRPr="006847B9">
        <w:rPr>
          <w:rFonts w:ascii="Times New Roman" w:eastAsia="Calibri" w:hAnsi="Times New Roman" w:cs="Times New Roman"/>
          <w:i/>
          <w:sz w:val="28"/>
          <w:szCs w:val="28"/>
        </w:rPr>
        <w:t xml:space="preserve">: </w:t>
      </w:r>
      <w:r w:rsidR="00211423" w:rsidRPr="00211423">
        <w:rPr>
          <w:rFonts w:ascii="Times New Roman" w:eastAsia="Calibri" w:hAnsi="Times New Roman" w:cs="Times New Roman"/>
          <w:i/>
          <w:sz w:val="28"/>
          <w:szCs w:val="28"/>
        </w:rPr>
        <w:t xml:space="preserve">специфические </w:t>
      </w:r>
      <w:proofErr w:type="spellStart"/>
      <w:r w:rsidR="00211423" w:rsidRPr="00211423">
        <w:rPr>
          <w:rFonts w:ascii="Times New Roman" w:eastAsia="Calibri" w:hAnsi="Times New Roman" w:cs="Times New Roman"/>
          <w:i/>
          <w:sz w:val="28"/>
          <w:szCs w:val="28"/>
          <w:lang w:val="en-US"/>
        </w:rPr>
        <w:t>IgE</w:t>
      </w:r>
      <w:proofErr w:type="spellEnd"/>
      <w:r w:rsidR="00211423" w:rsidRPr="00211423">
        <w:rPr>
          <w:rFonts w:ascii="Times New Roman" w:eastAsia="Calibri" w:hAnsi="Times New Roman" w:cs="Times New Roman"/>
          <w:i/>
          <w:sz w:val="28"/>
          <w:szCs w:val="28"/>
        </w:rPr>
        <w:t xml:space="preserve">, ингаляционные аллергены, </w:t>
      </w:r>
      <w:proofErr w:type="spellStart"/>
      <w:r w:rsidR="00211423" w:rsidRPr="00211423">
        <w:rPr>
          <w:rFonts w:ascii="Times New Roman" w:eastAsia="Calibri" w:hAnsi="Times New Roman" w:cs="Times New Roman"/>
          <w:i/>
          <w:sz w:val="28"/>
          <w:szCs w:val="28"/>
          <w:lang w:val="en-US"/>
        </w:rPr>
        <w:t>Phadia</w:t>
      </w:r>
      <w:proofErr w:type="spellEnd"/>
      <w:r w:rsidR="00211423" w:rsidRPr="00211423">
        <w:rPr>
          <w:rFonts w:ascii="Times New Roman" w:eastAsia="Calibri" w:hAnsi="Times New Roman" w:cs="Times New Roman"/>
          <w:i/>
          <w:sz w:val="28"/>
          <w:szCs w:val="28"/>
        </w:rPr>
        <w:t xml:space="preserve">, </w:t>
      </w:r>
      <w:proofErr w:type="spellStart"/>
      <w:r w:rsidR="00211423" w:rsidRPr="00211423">
        <w:rPr>
          <w:rFonts w:ascii="Times New Roman" w:eastAsia="Calibri" w:hAnsi="Times New Roman" w:cs="Times New Roman"/>
          <w:i/>
          <w:sz w:val="28"/>
          <w:szCs w:val="28"/>
          <w:lang w:val="en-US"/>
        </w:rPr>
        <w:t>Immulite</w:t>
      </w:r>
      <w:proofErr w:type="spellEnd"/>
      <w:r w:rsidR="00211423" w:rsidRPr="00211423">
        <w:rPr>
          <w:rFonts w:ascii="Times New Roman" w:eastAsia="Calibri" w:hAnsi="Times New Roman" w:cs="Times New Roman"/>
          <w:i/>
          <w:sz w:val="28"/>
          <w:szCs w:val="28"/>
        </w:rPr>
        <w:t>, кожные пробы.</w:t>
      </w:r>
    </w:p>
    <w:p w:rsidR="00211423" w:rsidRPr="00211423" w:rsidRDefault="00211423" w:rsidP="00211423">
      <w:pPr>
        <w:spacing w:line="240" w:lineRule="auto"/>
        <w:rPr>
          <w:rFonts w:ascii="Times New Roman" w:eastAsia="Calibri" w:hAnsi="Times New Roman" w:cs="Times New Roman"/>
          <w:b/>
          <w:sz w:val="28"/>
          <w:szCs w:val="28"/>
          <w:lang w:val="en-US"/>
        </w:rPr>
      </w:pPr>
      <w:r w:rsidRPr="00211423">
        <w:rPr>
          <w:rFonts w:ascii="Times New Roman" w:eastAsia="Calibri" w:hAnsi="Times New Roman" w:cs="Times New Roman"/>
          <w:b/>
          <w:sz w:val="28"/>
          <w:szCs w:val="28"/>
          <w:lang w:val="en-US"/>
        </w:rPr>
        <w:t>IN VITRO ALLERGY DIAGNOSIS: A COMPARATIVE ANALYSIS OF THE ALLERGEN SPECIFIC IGE RESULTS TO THE INHALANT ALLERGENS, OBTAINED BY USING IMMULITE AND PHADIA ASSAY SYSTEMS.</w:t>
      </w:r>
    </w:p>
    <w:p w:rsidR="00345A5C" w:rsidRPr="00345A5C" w:rsidRDefault="00345A5C" w:rsidP="00345A5C">
      <w:pPr>
        <w:spacing w:line="240" w:lineRule="auto"/>
        <w:rPr>
          <w:rFonts w:ascii="Times New Roman" w:eastAsia="Calibri" w:hAnsi="Times New Roman" w:cs="Times New Roman"/>
          <w:b/>
          <w:sz w:val="28"/>
          <w:szCs w:val="28"/>
          <w:lang w:val="en-US"/>
        </w:rPr>
      </w:pPr>
      <w:r w:rsidRPr="00345A5C">
        <w:rPr>
          <w:rFonts w:ascii="Times New Roman" w:eastAsia="Calibri" w:hAnsi="Times New Roman" w:cs="Times New Roman"/>
          <w:b/>
          <w:sz w:val="28"/>
          <w:szCs w:val="28"/>
          <w:lang w:val="en-US"/>
        </w:rPr>
        <w:t xml:space="preserve">E.V. </w:t>
      </w:r>
      <w:proofErr w:type="gramStart"/>
      <w:r w:rsidRPr="00345A5C">
        <w:rPr>
          <w:rFonts w:ascii="Times New Roman" w:eastAsia="Calibri" w:hAnsi="Times New Roman" w:cs="Times New Roman"/>
          <w:b/>
          <w:sz w:val="28"/>
          <w:szCs w:val="28"/>
          <w:lang w:val="en-US"/>
        </w:rPr>
        <w:t>Zueva</w:t>
      </w:r>
      <w:r w:rsidRPr="00345A5C">
        <w:rPr>
          <w:rFonts w:ascii="Times New Roman" w:eastAsia="Calibri" w:hAnsi="Times New Roman" w:cs="Times New Roman"/>
          <w:b/>
          <w:sz w:val="28"/>
          <w:szCs w:val="28"/>
          <w:vertAlign w:val="superscript"/>
          <w:lang w:val="en-US"/>
        </w:rPr>
        <w:t>1</w:t>
      </w:r>
      <w:r w:rsidRPr="00345A5C">
        <w:rPr>
          <w:rFonts w:ascii="Times New Roman" w:eastAsia="Calibri" w:hAnsi="Times New Roman" w:cs="Times New Roman"/>
          <w:b/>
          <w:sz w:val="28"/>
          <w:szCs w:val="28"/>
          <w:lang w:val="en-US"/>
        </w:rPr>
        <w:t>.,</w:t>
      </w:r>
      <w:proofErr w:type="gramEnd"/>
      <w:r w:rsidRPr="00345A5C">
        <w:rPr>
          <w:rFonts w:ascii="Times New Roman" w:eastAsia="Calibri" w:hAnsi="Times New Roman" w:cs="Times New Roman"/>
          <w:b/>
          <w:sz w:val="28"/>
          <w:szCs w:val="28"/>
          <w:lang w:val="en-US"/>
        </w:rPr>
        <w:t xml:space="preserve"> </w:t>
      </w:r>
      <w:r>
        <w:rPr>
          <w:rFonts w:ascii="Times New Roman" w:eastAsia="Calibri" w:hAnsi="Times New Roman" w:cs="Times New Roman"/>
          <w:b/>
          <w:sz w:val="28"/>
          <w:szCs w:val="28"/>
          <w:lang w:val="en-US"/>
        </w:rPr>
        <w:t>I.V. Kh</w:t>
      </w:r>
      <w:r w:rsidRPr="00345A5C">
        <w:rPr>
          <w:rFonts w:ascii="Times New Roman" w:eastAsia="Calibri" w:hAnsi="Times New Roman" w:cs="Times New Roman"/>
          <w:b/>
          <w:sz w:val="28"/>
          <w:szCs w:val="28"/>
          <w:lang w:val="en-US"/>
        </w:rPr>
        <w:t>amitova</w:t>
      </w:r>
      <w:r w:rsidRPr="00345A5C">
        <w:rPr>
          <w:rFonts w:ascii="Times New Roman" w:eastAsia="Calibri" w:hAnsi="Times New Roman" w:cs="Times New Roman"/>
          <w:b/>
          <w:sz w:val="28"/>
          <w:szCs w:val="28"/>
          <w:vertAlign w:val="superscript"/>
          <w:lang w:val="en-US"/>
        </w:rPr>
        <w:t>1</w:t>
      </w:r>
      <w:r w:rsidRPr="00345A5C">
        <w:rPr>
          <w:rFonts w:ascii="Times New Roman" w:eastAsia="Calibri" w:hAnsi="Times New Roman" w:cs="Times New Roman"/>
          <w:b/>
          <w:sz w:val="28"/>
          <w:szCs w:val="28"/>
          <w:lang w:val="en-US"/>
        </w:rPr>
        <w:t>.,</w:t>
      </w:r>
      <w:r w:rsidR="003A569A" w:rsidRPr="003A569A">
        <w:rPr>
          <w:rFonts w:ascii="Times New Roman" w:eastAsia="Calibri" w:hAnsi="Times New Roman" w:cs="Times New Roman"/>
          <w:b/>
          <w:sz w:val="28"/>
          <w:szCs w:val="28"/>
          <w:lang w:val="en-US"/>
        </w:rPr>
        <w:t xml:space="preserve"> </w:t>
      </w:r>
      <w:r w:rsidR="003A569A">
        <w:rPr>
          <w:rFonts w:ascii="Times New Roman" w:eastAsia="Calibri" w:hAnsi="Times New Roman" w:cs="Times New Roman"/>
          <w:b/>
          <w:sz w:val="28"/>
          <w:szCs w:val="28"/>
          <w:lang w:val="en-US"/>
        </w:rPr>
        <w:t>A.M. Melichkina</w:t>
      </w:r>
      <w:r w:rsidR="003A569A">
        <w:rPr>
          <w:rFonts w:ascii="Times New Roman" w:eastAsia="Calibri" w:hAnsi="Times New Roman" w:cs="Times New Roman"/>
          <w:b/>
          <w:sz w:val="28"/>
          <w:szCs w:val="28"/>
          <w:vertAlign w:val="superscript"/>
          <w:lang w:val="en-US"/>
        </w:rPr>
        <w:t>1</w:t>
      </w:r>
      <w:r w:rsidR="003A569A">
        <w:rPr>
          <w:rFonts w:ascii="Times New Roman" w:eastAsia="Calibri" w:hAnsi="Times New Roman" w:cs="Times New Roman"/>
          <w:b/>
          <w:sz w:val="28"/>
          <w:szCs w:val="28"/>
          <w:lang w:val="en-US"/>
        </w:rPr>
        <w:t>.,</w:t>
      </w:r>
      <w:r w:rsidRPr="00345A5C">
        <w:rPr>
          <w:rFonts w:ascii="Times New Roman" w:eastAsia="Calibri" w:hAnsi="Times New Roman" w:cs="Times New Roman"/>
          <w:b/>
          <w:sz w:val="28"/>
          <w:szCs w:val="28"/>
          <w:lang w:val="en-US"/>
        </w:rPr>
        <w:t xml:space="preserve"> </w:t>
      </w:r>
      <w:r w:rsidR="009F6233">
        <w:rPr>
          <w:rFonts w:ascii="Times New Roman" w:eastAsia="Calibri" w:hAnsi="Times New Roman" w:cs="Times New Roman"/>
          <w:b/>
          <w:sz w:val="28"/>
          <w:szCs w:val="28"/>
          <w:lang w:val="en-US"/>
        </w:rPr>
        <w:t>L.L. Lazarenko</w:t>
      </w:r>
      <w:r w:rsidR="009F6233">
        <w:rPr>
          <w:rFonts w:ascii="Times New Roman" w:eastAsia="Calibri" w:hAnsi="Times New Roman" w:cs="Times New Roman"/>
          <w:b/>
          <w:sz w:val="28"/>
          <w:szCs w:val="28"/>
          <w:vertAlign w:val="superscript"/>
          <w:lang w:val="en-US"/>
        </w:rPr>
        <w:t>1</w:t>
      </w:r>
      <w:r w:rsidR="009F6233">
        <w:rPr>
          <w:rFonts w:ascii="Times New Roman" w:eastAsia="Calibri" w:hAnsi="Times New Roman" w:cs="Times New Roman"/>
          <w:b/>
          <w:sz w:val="28"/>
          <w:szCs w:val="28"/>
          <w:lang w:val="en-US"/>
        </w:rPr>
        <w:t>.,</w:t>
      </w:r>
      <w:r w:rsidR="003E0E2F">
        <w:rPr>
          <w:rFonts w:ascii="Times New Roman" w:eastAsia="Calibri" w:hAnsi="Times New Roman" w:cs="Times New Roman"/>
          <w:b/>
          <w:sz w:val="28"/>
          <w:szCs w:val="28"/>
          <w:lang w:val="en-US"/>
        </w:rPr>
        <w:t xml:space="preserve"> L.A. Baka</w:t>
      </w:r>
      <w:r w:rsidR="009F6233">
        <w:rPr>
          <w:rFonts w:ascii="Times New Roman" w:eastAsia="Calibri" w:hAnsi="Times New Roman" w:cs="Times New Roman"/>
          <w:b/>
          <w:sz w:val="28"/>
          <w:szCs w:val="28"/>
          <w:lang w:val="en-US"/>
        </w:rPr>
        <w:t>nina</w:t>
      </w:r>
      <w:r w:rsidR="009F6233">
        <w:rPr>
          <w:rFonts w:ascii="Times New Roman" w:eastAsia="Calibri" w:hAnsi="Times New Roman" w:cs="Times New Roman"/>
          <w:b/>
          <w:sz w:val="28"/>
          <w:szCs w:val="28"/>
          <w:vertAlign w:val="superscript"/>
          <w:lang w:val="en-US"/>
        </w:rPr>
        <w:t>2</w:t>
      </w:r>
      <w:r w:rsidR="009F6233">
        <w:rPr>
          <w:rFonts w:ascii="Times New Roman" w:eastAsia="Calibri" w:hAnsi="Times New Roman" w:cs="Times New Roman"/>
          <w:b/>
          <w:sz w:val="28"/>
          <w:szCs w:val="28"/>
          <w:lang w:val="en-US"/>
        </w:rPr>
        <w:t xml:space="preserve">., </w:t>
      </w:r>
      <w:proofErr w:type="spellStart"/>
      <w:r w:rsidRPr="00345A5C">
        <w:rPr>
          <w:rFonts w:ascii="Times New Roman" w:eastAsia="Calibri" w:hAnsi="Times New Roman" w:cs="Times New Roman"/>
          <w:b/>
          <w:sz w:val="28"/>
          <w:szCs w:val="28"/>
          <w:lang w:val="en-US"/>
        </w:rPr>
        <w:t>Areg.A</w:t>
      </w:r>
      <w:proofErr w:type="spellEnd"/>
      <w:r w:rsidRPr="00345A5C">
        <w:rPr>
          <w:rFonts w:ascii="Times New Roman" w:eastAsia="Calibri" w:hAnsi="Times New Roman" w:cs="Times New Roman"/>
          <w:b/>
          <w:sz w:val="28"/>
          <w:szCs w:val="28"/>
          <w:lang w:val="en-US"/>
        </w:rPr>
        <w:t>. Totolian</w:t>
      </w:r>
      <w:r w:rsidRPr="00345A5C">
        <w:rPr>
          <w:rFonts w:ascii="Times New Roman" w:eastAsia="Calibri" w:hAnsi="Times New Roman" w:cs="Times New Roman"/>
          <w:b/>
          <w:sz w:val="28"/>
          <w:szCs w:val="28"/>
          <w:vertAlign w:val="superscript"/>
          <w:lang w:val="en-US"/>
        </w:rPr>
        <w:t>1</w:t>
      </w:r>
      <w:proofErr w:type="gramStart"/>
      <w:r w:rsidRPr="00345A5C">
        <w:rPr>
          <w:rFonts w:ascii="Times New Roman" w:eastAsia="Calibri" w:hAnsi="Times New Roman" w:cs="Times New Roman"/>
          <w:b/>
          <w:sz w:val="28"/>
          <w:szCs w:val="28"/>
          <w:vertAlign w:val="superscript"/>
          <w:lang w:val="en-US"/>
        </w:rPr>
        <w:t>,</w:t>
      </w:r>
      <w:r w:rsidR="009F6233">
        <w:rPr>
          <w:rFonts w:ascii="Times New Roman" w:eastAsia="Calibri" w:hAnsi="Times New Roman" w:cs="Times New Roman"/>
          <w:b/>
          <w:sz w:val="28"/>
          <w:szCs w:val="28"/>
          <w:vertAlign w:val="superscript"/>
          <w:lang w:val="en-US"/>
        </w:rPr>
        <w:t>3</w:t>
      </w:r>
      <w:proofErr w:type="gramEnd"/>
      <w:r w:rsidRPr="00345A5C">
        <w:rPr>
          <w:rFonts w:ascii="Times New Roman" w:eastAsia="Calibri" w:hAnsi="Times New Roman" w:cs="Times New Roman"/>
          <w:b/>
          <w:sz w:val="28"/>
          <w:szCs w:val="28"/>
          <w:lang w:val="en-US"/>
        </w:rPr>
        <w:t>.</w:t>
      </w:r>
    </w:p>
    <w:p w:rsidR="00345A5C" w:rsidRDefault="00345A5C" w:rsidP="00345A5C">
      <w:pPr>
        <w:spacing w:after="0" w:line="240" w:lineRule="auto"/>
        <w:rPr>
          <w:rFonts w:ascii="Times New Roman" w:eastAsia="Calibri" w:hAnsi="Times New Roman" w:cs="Times New Roman"/>
          <w:i/>
          <w:sz w:val="28"/>
          <w:szCs w:val="28"/>
          <w:lang w:val="en-US"/>
        </w:rPr>
      </w:pPr>
      <w:proofErr w:type="gramStart"/>
      <w:r w:rsidRPr="00345A5C">
        <w:rPr>
          <w:rFonts w:ascii="Times New Roman" w:eastAsia="Calibri" w:hAnsi="Times New Roman" w:cs="Times New Roman"/>
          <w:i/>
          <w:sz w:val="28"/>
          <w:szCs w:val="28"/>
          <w:vertAlign w:val="superscript"/>
          <w:lang w:val="en-US"/>
        </w:rPr>
        <w:t xml:space="preserve">1 </w:t>
      </w:r>
      <w:r w:rsidRPr="00345A5C">
        <w:rPr>
          <w:rFonts w:ascii="Times New Roman" w:eastAsia="Calibri" w:hAnsi="Times New Roman" w:cs="Times New Roman"/>
          <w:i/>
          <w:sz w:val="28"/>
          <w:szCs w:val="28"/>
          <w:lang w:val="en-US"/>
        </w:rPr>
        <w:t>Pasteur Research Institute of Epidemiology and Microbiology, St. Petersburg, Russian Federation.</w:t>
      </w:r>
      <w:proofErr w:type="gramEnd"/>
      <w:r w:rsidR="0055665F" w:rsidRPr="0055665F">
        <w:rPr>
          <w:rFonts w:ascii="Arial" w:eastAsiaTheme="minorEastAsia" w:hAnsi="Arial" w:cs="Arial"/>
          <w:sz w:val="20"/>
          <w:szCs w:val="20"/>
          <w:lang w:val="en-US" w:eastAsia="ru-RU"/>
        </w:rPr>
        <w:t xml:space="preserve"> </w:t>
      </w:r>
    </w:p>
    <w:p w:rsidR="009F6233" w:rsidRPr="0055665F" w:rsidRDefault="009F6233" w:rsidP="00345A5C">
      <w:pPr>
        <w:spacing w:after="0" w:line="240" w:lineRule="auto"/>
        <w:rPr>
          <w:rFonts w:ascii="Times New Roman" w:eastAsia="Calibri" w:hAnsi="Times New Roman" w:cs="Times New Roman"/>
          <w:i/>
          <w:sz w:val="28"/>
          <w:szCs w:val="28"/>
          <w:lang w:val="en-US"/>
        </w:rPr>
      </w:pPr>
      <w:r>
        <w:rPr>
          <w:rFonts w:ascii="Times New Roman" w:eastAsia="Calibri" w:hAnsi="Times New Roman" w:cs="Times New Roman"/>
          <w:i/>
          <w:sz w:val="28"/>
          <w:szCs w:val="28"/>
          <w:vertAlign w:val="superscript"/>
          <w:lang w:val="en-US"/>
        </w:rPr>
        <w:t xml:space="preserve">2 </w:t>
      </w:r>
      <w:r w:rsidR="0055665F" w:rsidRPr="0055665F">
        <w:rPr>
          <w:rFonts w:ascii="Times New Roman" w:eastAsia="Calibri" w:hAnsi="Times New Roman" w:cs="Times New Roman"/>
          <w:i/>
          <w:sz w:val="28"/>
          <w:szCs w:val="28"/>
          <w:lang w:val="en-US"/>
        </w:rPr>
        <w:t>Federal government-financed healthcare institution</w:t>
      </w:r>
      <w:r w:rsidR="00E27B74" w:rsidRPr="00E27B74">
        <w:rPr>
          <w:rFonts w:ascii="Times New Roman" w:eastAsia="Calibri" w:hAnsi="Times New Roman" w:cs="Times New Roman"/>
          <w:i/>
          <w:sz w:val="28"/>
          <w:szCs w:val="28"/>
          <w:lang w:val="en-US"/>
        </w:rPr>
        <w:t xml:space="preserve"> </w:t>
      </w:r>
      <w:r w:rsidR="00E27B74" w:rsidRPr="0055665F">
        <w:rPr>
          <w:rFonts w:ascii="Times New Roman" w:eastAsia="Calibri" w:hAnsi="Times New Roman" w:cs="Times New Roman"/>
          <w:i/>
          <w:sz w:val="28"/>
          <w:szCs w:val="28"/>
          <w:lang w:val="en-US"/>
        </w:rPr>
        <w:t>«</w:t>
      </w:r>
      <w:r w:rsidR="00E27B74" w:rsidRPr="00E27B74">
        <w:rPr>
          <w:rFonts w:ascii="Times New Roman" w:eastAsia="Calibri" w:hAnsi="Times New Roman" w:cs="Times New Roman"/>
          <w:i/>
          <w:sz w:val="28"/>
          <w:szCs w:val="28"/>
          <w:lang w:val="en-US"/>
        </w:rPr>
        <w:t xml:space="preserve">Municipal Polyclinic </w:t>
      </w:r>
      <w:r w:rsidR="001A5E22" w:rsidRPr="001A5E22">
        <w:rPr>
          <w:rFonts w:ascii="Times New Roman" w:eastAsia="Calibri" w:hAnsi="Times New Roman" w:cs="Times New Roman"/>
          <w:i/>
          <w:sz w:val="28"/>
          <w:szCs w:val="28"/>
          <w:lang w:val="en-US"/>
        </w:rPr>
        <w:t>№</w:t>
      </w:r>
      <w:r w:rsidR="00E27B74" w:rsidRPr="00E27B74">
        <w:rPr>
          <w:rFonts w:ascii="Times New Roman" w:eastAsia="Calibri" w:hAnsi="Times New Roman" w:cs="Times New Roman"/>
          <w:i/>
          <w:sz w:val="28"/>
          <w:szCs w:val="28"/>
          <w:lang w:val="en-US"/>
        </w:rPr>
        <w:t>71</w:t>
      </w:r>
      <w:r w:rsidR="00E27B74" w:rsidRPr="0055665F">
        <w:rPr>
          <w:rFonts w:ascii="Times New Roman" w:eastAsia="Calibri" w:hAnsi="Times New Roman" w:cs="Times New Roman"/>
          <w:i/>
          <w:sz w:val="28"/>
          <w:szCs w:val="28"/>
          <w:lang w:val="en-US"/>
        </w:rPr>
        <w:t>»</w:t>
      </w:r>
      <w:r w:rsidR="00EB33EF" w:rsidRPr="00EB33EF">
        <w:rPr>
          <w:rFonts w:ascii="Times New Roman" w:eastAsia="Calibri" w:hAnsi="Times New Roman" w:cs="Times New Roman"/>
          <w:i/>
          <w:sz w:val="28"/>
          <w:szCs w:val="28"/>
          <w:lang w:val="en-US"/>
        </w:rPr>
        <w:t xml:space="preserve"> </w:t>
      </w:r>
      <w:r w:rsidR="00EB33EF" w:rsidRPr="00345A5C">
        <w:rPr>
          <w:rFonts w:ascii="Times New Roman" w:eastAsia="Calibri" w:hAnsi="Times New Roman" w:cs="Times New Roman"/>
          <w:i/>
          <w:sz w:val="28"/>
          <w:szCs w:val="28"/>
          <w:lang w:val="en-US"/>
        </w:rPr>
        <w:t>St. Petersburg</w:t>
      </w:r>
      <w:r w:rsidR="00EB33EF" w:rsidRPr="001A5E22">
        <w:rPr>
          <w:rFonts w:ascii="Times New Roman" w:eastAsia="Calibri" w:hAnsi="Times New Roman" w:cs="Times New Roman"/>
          <w:i/>
          <w:sz w:val="28"/>
          <w:szCs w:val="28"/>
          <w:lang w:val="en-US"/>
        </w:rPr>
        <w:t xml:space="preserve"> Health care Committee</w:t>
      </w:r>
      <w:r w:rsidR="00EB33EF" w:rsidRPr="00EB33EF">
        <w:rPr>
          <w:rFonts w:ascii="Times New Roman" w:eastAsia="Calibri" w:hAnsi="Times New Roman" w:cs="Times New Roman"/>
          <w:i/>
          <w:sz w:val="28"/>
          <w:szCs w:val="28"/>
          <w:lang w:val="en-US"/>
        </w:rPr>
        <w:t>,</w:t>
      </w:r>
      <w:r w:rsidR="00EB33EF" w:rsidRPr="001A5E22">
        <w:rPr>
          <w:rFonts w:ascii="Times New Roman" w:eastAsia="Calibri" w:hAnsi="Times New Roman" w:cs="Times New Roman"/>
          <w:i/>
          <w:sz w:val="28"/>
          <w:szCs w:val="28"/>
          <w:lang w:val="en-US"/>
        </w:rPr>
        <w:t xml:space="preserve"> </w:t>
      </w:r>
      <w:r w:rsidR="00EB33EF" w:rsidRPr="00345A5C">
        <w:rPr>
          <w:rFonts w:ascii="Times New Roman" w:eastAsia="Calibri" w:hAnsi="Times New Roman" w:cs="Times New Roman"/>
          <w:i/>
          <w:sz w:val="28"/>
          <w:szCs w:val="28"/>
          <w:lang w:val="en-US"/>
        </w:rPr>
        <w:t>Russian Federation</w:t>
      </w:r>
    </w:p>
    <w:p w:rsidR="00345A5C" w:rsidRPr="00345A5C" w:rsidRDefault="009F6233" w:rsidP="00345A5C">
      <w:pPr>
        <w:spacing w:after="0" w:line="240" w:lineRule="auto"/>
        <w:rPr>
          <w:rFonts w:ascii="Times New Roman" w:eastAsia="Calibri" w:hAnsi="Times New Roman" w:cs="Times New Roman"/>
          <w:i/>
          <w:sz w:val="28"/>
          <w:szCs w:val="28"/>
          <w:lang w:val="en-US"/>
        </w:rPr>
      </w:pPr>
      <w:proofErr w:type="gramStart"/>
      <w:r>
        <w:rPr>
          <w:rFonts w:ascii="Times New Roman" w:eastAsia="Calibri" w:hAnsi="Times New Roman" w:cs="Times New Roman"/>
          <w:i/>
          <w:sz w:val="28"/>
          <w:szCs w:val="28"/>
          <w:vertAlign w:val="superscript"/>
          <w:lang w:val="en-US"/>
        </w:rPr>
        <w:t>3</w:t>
      </w:r>
      <w:r w:rsidR="00345A5C" w:rsidRPr="00345A5C">
        <w:rPr>
          <w:rFonts w:ascii="Times New Roman" w:eastAsia="Calibri" w:hAnsi="Times New Roman" w:cs="Times New Roman"/>
          <w:i/>
          <w:sz w:val="28"/>
          <w:szCs w:val="28"/>
          <w:vertAlign w:val="superscript"/>
          <w:lang w:val="en-US"/>
        </w:rPr>
        <w:t xml:space="preserve"> </w:t>
      </w:r>
      <w:r w:rsidR="00345A5C" w:rsidRPr="00345A5C">
        <w:rPr>
          <w:rFonts w:ascii="Times New Roman" w:eastAsia="Calibri" w:hAnsi="Times New Roman" w:cs="Times New Roman"/>
          <w:i/>
          <w:sz w:val="28"/>
          <w:szCs w:val="28"/>
          <w:lang w:val="en-US"/>
        </w:rPr>
        <w:t>First St. Petersburg State I. Pavlov Medical University, Russian Federation.</w:t>
      </w:r>
      <w:proofErr w:type="gramEnd"/>
    </w:p>
    <w:p w:rsidR="00345A5C" w:rsidRPr="00345A5C" w:rsidRDefault="00345A5C" w:rsidP="00345A5C">
      <w:pPr>
        <w:spacing w:after="0" w:line="240" w:lineRule="auto"/>
        <w:rPr>
          <w:rFonts w:ascii="Times New Roman" w:eastAsia="Calibri" w:hAnsi="Times New Roman" w:cs="Times New Roman"/>
          <w:sz w:val="28"/>
          <w:szCs w:val="28"/>
          <w:lang w:val="en-US"/>
        </w:rPr>
      </w:pPr>
    </w:p>
    <w:p w:rsidR="00345A5C" w:rsidRPr="00345A5C" w:rsidRDefault="00345A5C" w:rsidP="00345A5C">
      <w:pPr>
        <w:spacing w:line="240" w:lineRule="auto"/>
        <w:ind w:firstLine="709"/>
        <w:contextualSpacing/>
        <w:rPr>
          <w:rFonts w:ascii="Times New Roman" w:eastAsia="Calibri" w:hAnsi="Times New Roman" w:cs="Times New Roman"/>
          <w:sz w:val="28"/>
          <w:szCs w:val="28"/>
          <w:lang w:val="en-US"/>
        </w:rPr>
      </w:pPr>
      <w:r w:rsidRPr="00345A5C">
        <w:rPr>
          <w:rFonts w:ascii="Times New Roman" w:eastAsia="Calibri" w:hAnsi="Times New Roman" w:cs="Times New Roman"/>
          <w:b/>
          <w:sz w:val="28"/>
          <w:szCs w:val="28"/>
          <w:lang w:val="en-US"/>
        </w:rPr>
        <w:t>Abstract</w:t>
      </w:r>
      <w:r w:rsidRPr="00345A5C">
        <w:rPr>
          <w:rFonts w:ascii="Times New Roman" w:eastAsia="Calibri" w:hAnsi="Times New Roman" w:cs="Times New Roman"/>
          <w:sz w:val="28"/>
          <w:szCs w:val="28"/>
          <w:lang w:val="en-US"/>
        </w:rPr>
        <w:t xml:space="preserve">. Allergen specific diagnostics is carried out on the basis of the data collection from the patient’s family and personal history, skin test results, provocative tests and laboratory research methods. Methods for determining specific </w:t>
      </w:r>
      <w:proofErr w:type="spellStart"/>
      <w:r w:rsidRPr="00345A5C">
        <w:rPr>
          <w:rFonts w:ascii="Times New Roman" w:eastAsia="Calibri" w:hAnsi="Times New Roman" w:cs="Times New Roman"/>
          <w:sz w:val="28"/>
          <w:szCs w:val="28"/>
          <w:lang w:val="en-US"/>
        </w:rPr>
        <w:t>IgE</w:t>
      </w:r>
      <w:proofErr w:type="spellEnd"/>
      <w:r w:rsidRPr="00345A5C">
        <w:rPr>
          <w:rFonts w:ascii="Times New Roman" w:eastAsia="Calibri" w:hAnsi="Times New Roman" w:cs="Times New Roman"/>
          <w:sz w:val="28"/>
          <w:szCs w:val="28"/>
          <w:lang w:val="en-US"/>
        </w:rPr>
        <w:t xml:space="preserve"> antibodies (</w:t>
      </w:r>
      <w:proofErr w:type="spellStart"/>
      <w:r w:rsidRPr="00345A5C">
        <w:rPr>
          <w:rFonts w:ascii="Times New Roman" w:eastAsia="Calibri" w:hAnsi="Times New Roman" w:cs="Times New Roman"/>
          <w:sz w:val="28"/>
          <w:szCs w:val="28"/>
          <w:lang w:val="en-US"/>
        </w:rPr>
        <w:t>sIgE</w:t>
      </w:r>
      <w:proofErr w:type="spellEnd"/>
      <w:r w:rsidRPr="00345A5C">
        <w:rPr>
          <w:rFonts w:ascii="Times New Roman" w:eastAsia="Calibri" w:hAnsi="Times New Roman" w:cs="Times New Roman"/>
          <w:sz w:val="28"/>
          <w:szCs w:val="28"/>
          <w:lang w:val="en-US"/>
        </w:rPr>
        <w:t xml:space="preserve">) play a key role in confirming the diagnosis and identifying the </w:t>
      </w:r>
      <w:proofErr w:type="spellStart"/>
      <w:r w:rsidRPr="00345A5C">
        <w:rPr>
          <w:rFonts w:ascii="Times New Roman" w:eastAsia="Calibri" w:hAnsi="Times New Roman" w:cs="Times New Roman"/>
          <w:sz w:val="28"/>
          <w:szCs w:val="28"/>
          <w:lang w:val="en-US"/>
        </w:rPr>
        <w:t>pathogenetic</w:t>
      </w:r>
      <w:proofErr w:type="spellEnd"/>
      <w:r w:rsidRPr="00345A5C">
        <w:rPr>
          <w:rFonts w:ascii="Times New Roman" w:eastAsia="Calibri" w:hAnsi="Times New Roman" w:cs="Times New Roman"/>
          <w:sz w:val="28"/>
          <w:szCs w:val="28"/>
          <w:lang w:val="en-US"/>
        </w:rPr>
        <w:t xml:space="preserve"> mechanism of an immediate-type hypersensitivity to an allergen.</w:t>
      </w:r>
      <w:r w:rsidRPr="00345A5C">
        <w:rPr>
          <w:rFonts w:ascii="Calibri" w:eastAsia="Calibri" w:hAnsi="Calibri" w:cs="Times New Roman"/>
          <w:lang w:val="en-US"/>
        </w:rPr>
        <w:t xml:space="preserve"> </w:t>
      </w:r>
      <w:r w:rsidRPr="00345A5C">
        <w:rPr>
          <w:rFonts w:ascii="Times New Roman" w:eastAsia="Calibri" w:hAnsi="Times New Roman" w:cs="Times New Roman"/>
          <w:sz w:val="28"/>
          <w:szCs w:val="28"/>
          <w:lang w:val="en-US"/>
        </w:rPr>
        <w:t xml:space="preserve">The purpose of the study is to evaluate the results of determining </w:t>
      </w:r>
      <w:proofErr w:type="spellStart"/>
      <w:r w:rsidRPr="00345A5C">
        <w:rPr>
          <w:rFonts w:ascii="Times New Roman" w:eastAsia="Calibri" w:hAnsi="Times New Roman" w:cs="Times New Roman"/>
          <w:sz w:val="28"/>
          <w:szCs w:val="28"/>
          <w:lang w:val="en-US"/>
        </w:rPr>
        <w:t>sIgE</w:t>
      </w:r>
      <w:proofErr w:type="spellEnd"/>
      <w:r w:rsidRPr="00345A5C">
        <w:rPr>
          <w:rFonts w:ascii="Times New Roman" w:eastAsia="Calibri" w:hAnsi="Times New Roman" w:cs="Times New Roman"/>
          <w:sz w:val="28"/>
          <w:szCs w:val="28"/>
          <w:lang w:val="en-US"/>
        </w:rPr>
        <w:t xml:space="preserve"> for allergens </w:t>
      </w:r>
      <w:proofErr w:type="gramStart"/>
      <w:r w:rsidRPr="00345A5C">
        <w:rPr>
          <w:rFonts w:ascii="Times New Roman" w:eastAsia="Calibri" w:hAnsi="Times New Roman" w:cs="Times New Roman"/>
          <w:sz w:val="28"/>
          <w:szCs w:val="28"/>
          <w:lang w:val="en-US"/>
        </w:rPr>
        <w:t>of  the</w:t>
      </w:r>
      <w:proofErr w:type="gramEnd"/>
      <w:r w:rsidRPr="00345A5C">
        <w:rPr>
          <w:rFonts w:ascii="Times New Roman" w:eastAsia="Calibri" w:hAnsi="Times New Roman" w:cs="Times New Roman"/>
          <w:sz w:val="28"/>
          <w:szCs w:val="28"/>
          <w:lang w:val="en-US"/>
        </w:rPr>
        <w:t xml:space="preserve"> cat epithelium , house dust mite D. </w:t>
      </w:r>
      <w:proofErr w:type="spellStart"/>
      <w:r w:rsidRPr="00345A5C">
        <w:rPr>
          <w:rFonts w:ascii="Times New Roman" w:eastAsia="Calibri" w:hAnsi="Times New Roman" w:cs="Times New Roman"/>
          <w:sz w:val="28"/>
          <w:szCs w:val="28"/>
          <w:lang w:val="en-US"/>
        </w:rPr>
        <w:t>farinae</w:t>
      </w:r>
      <w:proofErr w:type="spellEnd"/>
      <w:r w:rsidRPr="00345A5C">
        <w:rPr>
          <w:rFonts w:ascii="Times New Roman" w:eastAsia="Calibri" w:hAnsi="Times New Roman" w:cs="Times New Roman"/>
          <w:sz w:val="28"/>
          <w:szCs w:val="28"/>
          <w:lang w:val="en-US"/>
        </w:rPr>
        <w:t xml:space="preserve"> and birch pollen in the blood serum of patients suffering from respiratory allergy by comparing two methods of </w:t>
      </w:r>
      <w:proofErr w:type="spellStart"/>
      <w:r w:rsidRPr="00345A5C">
        <w:rPr>
          <w:rFonts w:ascii="Times New Roman" w:eastAsia="Calibri" w:hAnsi="Times New Roman" w:cs="Times New Roman"/>
          <w:sz w:val="28"/>
          <w:szCs w:val="28"/>
          <w:lang w:val="en-US"/>
        </w:rPr>
        <w:t>ImmunoCAP</w:t>
      </w:r>
      <w:proofErr w:type="spellEnd"/>
      <w:r w:rsidRPr="00345A5C">
        <w:rPr>
          <w:rFonts w:ascii="Times New Roman" w:eastAsia="Calibri" w:hAnsi="Times New Roman" w:cs="Times New Roman"/>
          <w:sz w:val="28"/>
          <w:szCs w:val="28"/>
          <w:lang w:val="en-US"/>
        </w:rPr>
        <w:t xml:space="preserve"> </w:t>
      </w:r>
      <w:proofErr w:type="spellStart"/>
      <w:r w:rsidRPr="00345A5C">
        <w:rPr>
          <w:rFonts w:ascii="Times New Roman" w:eastAsia="Calibri" w:hAnsi="Times New Roman" w:cs="Times New Roman"/>
          <w:sz w:val="28"/>
          <w:szCs w:val="28"/>
          <w:lang w:val="en-US"/>
        </w:rPr>
        <w:t>Phadia</w:t>
      </w:r>
      <w:proofErr w:type="spellEnd"/>
      <w:r w:rsidRPr="00345A5C">
        <w:rPr>
          <w:rFonts w:ascii="Times New Roman" w:eastAsia="Calibri" w:hAnsi="Times New Roman" w:cs="Times New Roman"/>
          <w:sz w:val="28"/>
          <w:szCs w:val="28"/>
          <w:lang w:val="en-US"/>
        </w:rPr>
        <w:t xml:space="preserve"> and 3gAllergy </w:t>
      </w:r>
      <w:proofErr w:type="spellStart"/>
      <w:r w:rsidRPr="00345A5C">
        <w:rPr>
          <w:rFonts w:ascii="Times New Roman" w:eastAsia="Calibri" w:hAnsi="Times New Roman" w:cs="Times New Roman"/>
          <w:sz w:val="28"/>
          <w:szCs w:val="28"/>
          <w:lang w:val="en-US"/>
        </w:rPr>
        <w:t>Immulite</w:t>
      </w:r>
      <w:proofErr w:type="spellEnd"/>
      <w:r w:rsidRPr="00345A5C">
        <w:rPr>
          <w:rFonts w:ascii="Times New Roman" w:eastAsia="Calibri" w:hAnsi="Times New Roman" w:cs="Times New Roman"/>
          <w:sz w:val="28"/>
          <w:szCs w:val="28"/>
          <w:lang w:val="en-US"/>
        </w:rPr>
        <w:t>, as well as determining whether the results of these test systems concordance with the results of the patients skin test</w:t>
      </w:r>
      <w:r w:rsidR="00BB7CB7">
        <w:rPr>
          <w:rFonts w:ascii="Times New Roman" w:eastAsia="Calibri" w:hAnsi="Times New Roman" w:cs="Times New Roman"/>
          <w:sz w:val="28"/>
          <w:szCs w:val="28"/>
          <w:lang w:val="en-US"/>
        </w:rPr>
        <w:t>s</w:t>
      </w:r>
      <w:r w:rsidRPr="00345A5C">
        <w:rPr>
          <w:rFonts w:ascii="Times New Roman" w:eastAsia="Calibri" w:hAnsi="Times New Roman" w:cs="Times New Roman"/>
          <w:sz w:val="28"/>
          <w:szCs w:val="28"/>
          <w:lang w:val="en-US"/>
        </w:rPr>
        <w:t xml:space="preserve">. The serum samples were obtained from patients of St. Petersburg adult outpatient clinics, who suffered from respiratory allergies (n = 50). The samples were analyzed in parallel in two laboratories, with each of the laboratories </w:t>
      </w:r>
      <w:r w:rsidR="00765654">
        <w:rPr>
          <w:rFonts w:ascii="Times New Roman" w:eastAsia="Calibri" w:hAnsi="Times New Roman" w:cs="Times New Roman"/>
          <w:sz w:val="28"/>
          <w:szCs w:val="28"/>
          <w:lang w:val="en-US"/>
        </w:rPr>
        <w:t>using one of the test systems. The r</w:t>
      </w:r>
      <w:r w:rsidRPr="00345A5C">
        <w:rPr>
          <w:rFonts w:ascii="Times New Roman" w:eastAsia="Calibri" w:hAnsi="Times New Roman" w:cs="Times New Roman"/>
          <w:sz w:val="28"/>
          <w:szCs w:val="28"/>
          <w:lang w:val="en-US"/>
        </w:rPr>
        <w:t xml:space="preserve">etrospective </w:t>
      </w:r>
      <w:r w:rsidR="00765654">
        <w:rPr>
          <w:rFonts w:ascii="Times New Roman" w:eastAsia="Calibri" w:hAnsi="Times New Roman" w:cs="Times New Roman"/>
          <w:sz w:val="28"/>
          <w:szCs w:val="28"/>
          <w:lang w:val="en-US"/>
        </w:rPr>
        <w:t>skin test</w:t>
      </w:r>
      <w:r w:rsidRPr="00345A5C">
        <w:rPr>
          <w:rFonts w:ascii="Times New Roman" w:eastAsia="Calibri" w:hAnsi="Times New Roman" w:cs="Times New Roman"/>
          <w:sz w:val="28"/>
          <w:szCs w:val="28"/>
          <w:lang w:val="en-US"/>
        </w:rPr>
        <w:t xml:space="preserve"> results were obtained from twenty six of the fifty selected patients. The </w:t>
      </w:r>
      <w:proofErr w:type="spellStart"/>
      <w:r w:rsidRPr="00345A5C">
        <w:rPr>
          <w:rFonts w:ascii="Times New Roman" w:eastAsia="Calibri" w:hAnsi="Times New Roman" w:cs="Times New Roman"/>
          <w:sz w:val="28"/>
          <w:szCs w:val="28"/>
          <w:lang w:val="en-US"/>
        </w:rPr>
        <w:t>intermethod</w:t>
      </w:r>
      <w:proofErr w:type="spellEnd"/>
      <w:r w:rsidRPr="00345A5C">
        <w:rPr>
          <w:rFonts w:ascii="Times New Roman" w:eastAsia="Calibri" w:hAnsi="Times New Roman" w:cs="Times New Roman"/>
          <w:sz w:val="28"/>
          <w:szCs w:val="28"/>
          <w:lang w:val="en-US"/>
        </w:rPr>
        <w:t xml:space="preserve"> comparison was conducted by determining the concordance of positive and negative results, correlation and regression analyzes of the </w:t>
      </w:r>
      <w:proofErr w:type="spellStart"/>
      <w:r w:rsidRPr="00345A5C">
        <w:rPr>
          <w:rFonts w:ascii="Times New Roman" w:eastAsia="Calibri" w:hAnsi="Times New Roman" w:cs="Times New Roman"/>
          <w:sz w:val="28"/>
          <w:szCs w:val="28"/>
          <w:lang w:val="en-US"/>
        </w:rPr>
        <w:t>sIgE</w:t>
      </w:r>
      <w:proofErr w:type="spellEnd"/>
      <w:r w:rsidRPr="00345A5C">
        <w:rPr>
          <w:rFonts w:ascii="Times New Roman" w:eastAsia="Calibri" w:hAnsi="Times New Roman" w:cs="Times New Roman"/>
          <w:sz w:val="28"/>
          <w:szCs w:val="28"/>
          <w:lang w:val="en-US"/>
        </w:rPr>
        <w:t xml:space="preserve"> results for each allergen and ROC-analysis to compare the diagnostic specificity and sensitivity of test systems in relation to the results of skin tests. This study showed that in terms of agreement and contingency of the results, the </w:t>
      </w:r>
      <w:proofErr w:type="spellStart"/>
      <w:r w:rsidRPr="00345A5C">
        <w:rPr>
          <w:rFonts w:ascii="Times New Roman" w:eastAsia="Calibri" w:hAnsi="Times New Roman" w:cs="Times New Roman"/>
          <w:sz w:val="28"/>
          <w:szCs w:val="28"/>
          <w:lang w:val="en-US"/>
        </w:rPr>
        <w:t>Immulite</w:t>
      </w:r>
      <w:proofErr w:type="spellEnd"/>
      <w:r w:rsidRPr="00345A5C">
        <w:rPr>
          <w:rFonts w:ascii="Times New Roman" w:eastAsia="Calibri" w:hAnsi="Times New Roman" w:cs="Times New Roman"/>
          <w:sz w:val="28"/>
          <w:szCs w:val="28"/>
          <w:lang w:val="en-US"/>
        </w:rPr>
        <w:t xml:space="preserve"> test system had a close </w:t>
      </w:r>
      <w:r w:rsidRPr="00345A5C">
        <w:rPr>
          <w:rFonts w:ascii="Times New Roman" w:eastAsia="Calibri" w:hAnsi="Times New Roman" w:cs="Times New Roman"/>
          <w:sz w:val="28"/>
          <w:szCs w:val="28"/>
          <w:lang w:val="en-US"/>
        </w:rPr>
        <w:lastRenderedPageBreak/>
        <w:t xml:space="preserve">relationship with the </w:t>
      </w:r>
      <w:proofErr w:type="spellStart"/>
      <w:r w:rsidRPr="00345A5C">
        <w:rPr>
          <w:rFonts w:ascii="Times New Roman" w:eastAsia="Calibri" w:hAnsi="Times New Roman" w:cs="Times New Roman"/>
          <w:sz w:val="28"/>
          <w:szCs w:val="28"/>
          <w:lang w:val="en-US"/>
        </w:rPr>
        <w:t>Phadia</w:t>
      </w:r>
      <w:proofErr w:type="spellEnd"/>
      <w:r w:rsidRPr="00345A5C">
        <w:rPr>
          <w:rFonts w:ascii="Times New Roman" w:eastAsia="Calibri" w:hAnsi="Times New Roman" w:cs="Times New Roman"/>
          <w:sz w:val="28"/>
          <w:szCs w:val="28"/>
          <w:lang w:val="en-US"/>
        </w:rPr>
        <w:t xml:space="preserve"> test system. Both analysis of classes and quantitative </w:t>
      </w:r>
      <w:proofErr w:type="spellStart"/>
      <w:r w:rsidRPr="00345A5C">
        <w:rPr>
          <w:rFonts w:ascii="Times New Roman" w:eastAsia="Calibri" w:hAnsi="Times New Roman" w:cs="Times New Roman"/>
          <w:sz w:val="28"/>
          <w:szCs w:val="28"/>
          <w:lang w:val="en-US"/>
        </w:rPr>
        <w:t>sIgE</w:t>
      </w:r>
      <w:proofErr w:type="spellEnd"/>
      <w:r w:rsidRPr="00345A5C">
        <w:rPr>
          <w:rFonts w:ascii="Times New Roman" w:eastAsia="Calibri" w:hAnsi="Times New Roman" w:cs="Times New Roman"/>
          <w:sz w:val="28"/>
          <w:szCs w:val="28"/>
          <w:lang w:val="en-US"/>
        </w:rPr>
        <w:t xml:space="preserve"> analysis showed a good positive correlation from 0.79 to 0.99 (p &lt;0.0001) between the two test systems for all three allergens. High accuracy of coincidence in terms of sensitivity, area under the ROC curves (AUC) and cut-off threshold in both test systems was obtained for the D. </w:t>
      </w:r>
      <w:proofErr w:type="spellStart"/>
      <w:r w:rsidRPr="00345A5C">
        <w:rPr>
          <w:rFonts w:ascii="Times New Roman" w:eastAsia="Calibri" w:hAnsi="Times New Roman" w:cs="Times New Roman"/>
          <w:sz w:val="28"/>
          <w:szCs w:val="28"/>
          <w:lang w:val="en-US"/>
        </w:rPr>
        <w:t>farinae</w:t>
      </w:r>
      <w:proofErr w:type="spellEnd"/>
      <w:r w:rsidRPr="00345A5C">
        <w:rPr>
          <w:rFonts w:ascii="Times New Roman" w:eastAsia="Calibri" w:hAnsi="Times New Roman" w:cs="Times New Roman"/>
          <w:sz w:val="28"/>
          <w:szCs w:val="28"/>
          <w:lang w:val="en-US"/>
        </w:rPr>
        <w:t xml:space="preserve"> allergen. For allergens of cat epithelium and birch pollen, differences between test systems were observed: sensitivity and AUC values were significantly higher in </w:t>
      </w:r>
      <w:proofErr w:type="spellStart"/>
      <w:r w:rsidRPr="00345A5C">
        <w:rPr>
          <w:rFonts w:ascii="Times New Roman" w:eastAsia="Calibri" w:hAnsi="Times New Roman" w:cs="Times New Roman"/>
          <w:sz w:val="28"/>
          <w:szCs w:val="28"/>
          <w:lang w:val="en-US"/>
        </w:rPr>
        <w:t>Immulite</w:t>
      </w:r>
      <w:proofErr w:type="spellEnd"/>
      <w:r w:rsidRPr="00345A5C">
        <w:rPr>
          <w:rFonts w:ascii="Times New Roman" w:eastAsia="Calibri" w:hAnsi="Times New Roman" w:cs="Times New Roman"/>
          <w:sz w:val="28"/>
          <w:szCs w:val="28"/>
          <w:lang w:val="en-US"/>
        </w:rPr>
        <w:t xml:space="preserve"> </w:t>
      </w:r>
      <w:r w:rsidR="00A45FE6" w:rsidRPr="00A45FE6">
        <w:rPr>
          <w:rFonts w:ascii="Times New Roman" w:eastAsia="Calibri" w:hAnsi="Times New Roman" w:cs="Times New Roman"/>
          <w:sz w:val="28"/>
          <w:szCs w:val="28"/>
          <w:lang w:val="en-US"/>
        </w:rPr>
        <w:t xml:space="preserve">assay </w:t>
      </w:r>
      <w:r w:rsidRPr="00345A5C">
        <w:rPr>
          <w:rFonts w:ascii="Times New Roman" w:eastAsia="Calibri" w:hAnsi="Times New Roman" w:cs="Times New Roman"/>
          <w:sz w:val="28"/>
          <w:szCs w:val="28"/>
          <w:lang w:val="en-US"/>
        </w:rPr>
        <w:t xml:space="preserve">than in </w:t>
      </w:r>
      <w:proofErr w:type="spellStart"/>
      <w:r w:rsidR="004D3900">
        <w:rPr>
          <w:rFonts w:ascii="Times New Roman" w:eastAsia="Calibri" w:hAnsi="Times New Roman" w:cs="Times New Roman"/>
          <w:sz w:val="28"/>
          <w:szCs w:val="28"/>
          <w:lang w:val="en-US"/>
        </w:rPr>
        <w:t>Ph</w:t>
      </w:r>
      <w:r w:rsidRPr="00345A5C">
        <w:rPr>
          <w:rFonts w:ascii="Times New Roman" w:eastAsia="Calibri" w:hAnsi="Times New Roman" w:cs="Times New Roman"/>
          <w:sz w:val="28"/>
          <w:szCs w:val="28"/>
          <w:lang w:val="en-US"/>
        </w:rPr>
        <w:t>adia</w:t>
      </w:r>
      <w:proofErr w:type="spellEnd"/>
      <w:r w:rsidR="00A45FE6" w:rsidRPr="00A45FE6">
        <w:rPr>
          <w:lang w:val="en-US"/>
        </w:rPr>
        <w:t xml:space="preserve"> </w:t>
      </w:r>
      <w:r w:rsidR="00A45FE6" w:rsidRPr="00A45FE6">
        <w:rPr>
          <w:rFonts w:ascii="Times New Roman" w:eastAsia="Calibri" w:hAnsi="Times New Roman" w:cs="Times New Roman"/>
          <w:sz w:val="28"/>
          <w:szCs w:val="28"/>
          <w:lang w:val="en-US"/>
        </w:rPr>
        <w:t>assay</w:t>
      </w:r>
      <w:r w:rsidRPr="00345A5C">
        <w:rPr>
          <w:rFonts w:ascii="Times New Roman" w:eastAsia="Calibri" w:hAnsi="Times New Roman" w:cs="Times New Roman"/>
          <w:sz w:val="28"/>
          <w:szCs w:val="28"/>
          <w:lang w:val="en-US"/>
        </w:rPr>
        <w:t xml:space="preserve"> for both allergens. </w:t>
      </w:r>
    </w:p>
    <w:p w:rsidR="00345A5C" w:rsidRPr="00345A5C" w:rsidRDefault="00345A5C" w:rsidP="00BB7CB7">
      <w:pPr>
        <w:spacing w:line="240" w:lineRule="auto"/>
        <w:contextualSpacing/>
        <w:rPr>
          <w:rFonts w:ascii="Times New Roman" w:eastAsia="Calibri" w:hAnsi="Times New Roman" w:cs="Times New Roman"/>
          <w:sz w:val="28"/>
          <w:szCs w:val="28"/>
          <w:lang w:val="en-US"/>
        </w:rPr>
      </w:pPr>
      <w:r w:rsidRPr="00345A5C">
        <w:rPr>
          <w:rFonts w:ascii="Times New Roman" w:eastAsia="Calibri" w:hAnsi="Times New Roman" w:cs="Times New Roman"/>
          <w:sz w:val="28"/>
          <w:szCs w:val="28"/>
          <w:lang w:val="en-US"/>
        </w:rPr>
        <w:t xml:space="preserve">Thus, </w:t>
      </w:r>
      <w:proofErr w:type="spellStart"/>
      <w:r w:rsidRPr="00345A5C">
        <w:rPr>
          <w:rFonts w:ascii="Times New Roman" w:eastAsia="Calibri" w:hAnsi="Times New Roman" w:cs="Times New Roman"/>
          <w:sz w:val="28"/>
          <w:szCs w:val="28"/>
          <w:lang w:val="en-US"/>
        </w:rPr>
        <w:t>intermethod</w:t>
      </w:r>
      <w:proofErr w:type="spellEnd"/>
      <w:r w:rsidRPr="00345A5C">
        <w:rPr>
          <w:rFonts w:ascii="Times New Roman" w:eastAsia="Calibri" w:hAnsi="Times New Roman" w:cs="Times New Roman"/>
          <w:sz w:val="28"/>
          <w:szCs w:val="28"/>
          <w:lang w:val="en-US"/>
        </w:rPr>
        <w:t xml:space="preserve"> comparison gave almost equivalent binary and quantitative results of the determination of </w:t>
      </w:r>
      <w:proofErr w:type="spellStart"/>
      <w:r w:rsidRPr="00345A5C">
        <w:rPr>
          <w:rFonts w:ascii="Times New Roman" w:eastAsia="Calibri" w:hAnsi="Times New Roman" w:cs="Times New Roman"/>
          <w:sz w:val="28"/>
          <w:szCs w:val="28"/>
          <w:lang w:val="en-US"/>
        </w:rPr>
        <w:t>sIgE</w:t>
      </w:r>
      <w:proofErr w:type="spellEnd"/>
      <w:r w:rsidRPr="00345A5C">
        <w:rPr>
          <w:rFonts w:ascii="Times New Roman" w:eastAsia="Calibri" w:hAnsi="Times New Roman" w:cs="Times New Roman"/>
          <w:sz w:val="28"/>
          <w:szCs w:val="28"/>
          <w:lang w:val="en-US"/>
        </w:rPr>
        <w:t xml:space="preserve"> antibodies to cat, tick and birch allergens. Comparison of test systems with respect to their connection with skin tests showed that the cat and birch results of </w:t>
      </w:r>
      <w:proofErr w:type="spellStart"/>
      <w:r w:rsidRPr="00345A5C">
        <w:rPr>
          <w:rFonts w:ascii="Times New Roman" w:eastAsia="Calibri" w:hAnsi="Times New Roman" w:cs="Times New Roman"/>
          <w:sz w:val="28"/>
          <w:szCs w:val="28"/>
          <w:lang w:val="en-US"/>
        </w:rPr>
        <w:t>Immulite</w:t>
      </w:r>
      <w:proofErr w:type="spellEnd"/>
      <w:r w:rsidRPr="00345A5C">
        <w:rPr>
          <w:rFonts w:ascii="Times New Roman" w:eastAsia="Calibri" w:hAnsi="Times New Roman" w:cs="Times New Roman"/>
          <w:sz w:val="28"/>
          <w:szCs w:val="28"/>
          <w:lang w:val="en-US"/>
        </w:rPr>
        <w:t xml:space="preserve"> </w:t>
      </w:r>
      <w:r w:rsidR="00A45FE6" w:rsidRPr="00A45FE6">
        <w:rPr>
          <w:rFonts w:ascii="Times New Roman" w:eastAsia="Calibri" w:hAnsi="Times New Roman" w:cs="Times New Roman"/>
          <w:sz w:val="28"/>
          <w:szCs w:val="28"/>
          <w:lang w:val="en-US"/>
        </w:rPr>
        <w:t xml:space="preserve">assay </w:t>
      </w:r>
      <w:r w:rsidRPr="00345A5C">
        <w:rPr>
          <w:rFonts w:ascii="Times New Roman" w:eastAsia="Calibri" w:hAnsi="Times New Roman" w:cs="Times New Roman"/>
          <w:sz w:val="28"/>
          <w:szCs w:val="28"/>
          <w:lang w:val="en-US"/>
        </w:rPr>
        <w:t xml:space="preserve">compared with </w:t>
      </w:r>
      <w:proofErr w:type="spellStart"/>
      <w:r w:rsidR="004D3900">
        <w:rPr>
          <w:rFonts w:ascii="Times New Roman" w:eastAsia="Calibri" w:hAnsi="Times New Roman" w:cs="Times New Roman"/>
          <w:sz w:val="28"/>
          <w:szCs w:val="28"/>
          <w:lang w:val="en-US"/>
        </w:rPr>
        <w:t>Ph</w:t>
      </w:r>
      <w:r w:rsidRPr="00345A5C">
        <w:rPr>
          <w:rFonts w:ascii="Times New Roman" w:eastAsia="Calibri" w:hAnsi="Times New Roman" w:cs="Times New Roman"/>
          <w:sz w:val="28"/>
          <w:szCs w:val="28"/>
          <w:lang w:val="en-US"/>
        </w:rPr>
        <w:t>adia</w:t>
      </w:r>
      <w:proofErr w:type="spellEnd"/>
      <w:r w:rsidRPr="00345A5C">
        <w:rPr>
          <w:rFonts w:ascii="Times New Roman" w:eastAsia="Calibri" w:hAnsi="Times New Roman" w:cs="Times New Roman"/>
          <w:sz w:val="28"/>
          <w:szCs w:val="28"/>
          <w:lang w:val="en-US"/>
        </w:rPr>
        <w:t xml:space="preserve"> </w:t>
      </w:r>
      <w:r w:rsidR="00A45FE6" w:rsidRPr="00A45FE6">
        <w:rPr>
          <w:rFonts w:ascii="Times New Roman" w:eastAsia="Calibri" w:hAnsi="Times New Roman" w:cs="Times New Roman"/>
          <w:sz w:val="28"/>
          <w:szCs w:val="28"/>
          <w:lang w:val="en-US"/>
        </w:rPr>
        <w:t xml:space="preserve">assay </w:t>
      </w:r>
      <w:r w:rsidRPr="00345A5C">
        <w:rPr>
          <w:rFonts w:ascii="Times New Roman" w:eastAsia="Calibri" w:hAnsi="Times New Roman" w:cs="Times New Roman"/>
          <w:sz w:val="28"/>
          <w:szCs w:val="28"/>
          <w:lang w:val="en-US"/>
        </w:rPr>
        <w:t>have a more accurate connection.</w:t>
      </w:r>
    </w:p>
    <w:p w:rsidR="00345A5C" w:rsidRPr="00345A5C" w:rsidRDefault="00345A5C" w:rsidP="00345A5C">
      <w:pPr>
        <w:spacing w:line="240" w:lineRule="auto"/>
        <w:ind w:firstLine="709"/>
        <w:contextualSpacing/>
        <w:rPr>
          <w:rFonts w:ascii="Times New Roman" w:eastAsia="Calibri" w:hAnsi="Times New Roman" w:cs="Times New Roman"/>
          <w:sz w:val="28"/>
          <w:szCs w:val="28"/>
          <w:lang w:val="en-US"/>
        </w:rPr>
      </w:pPr>
    </w:p>
    <w:p w:rsidR="00837602" w:rsidRPr="00211423" w:rsidRDefault="00345A5C" w:rsidP="00211423">
      <w:pPr>
        <w:spacing w:line="240" w:lineRule="auto"/>
        <w:jc w:val="both"/>
        <w:rPr>
          <w:rFonts w:ascii="Times New Roman" w:eastAsia="Calibri" w:hAnsi="Times New Roman" w:cs="Times New Roman"/>
          <w:i/>
          <w:sz w:val="28"/>
          <w:szCs w:val="28"/>
          <w:lang w:val="en-US"/>
        </w:rPr>
      </w:pPr>
      <w:r w:rsidRPr="00345A5C">
        <w:rPr>
          <w:rFonts w:ascii="Times New Roman" w:eastAsia="Calibri" w:hAnsi="Times New Roman" w:cs="Times New Roman"/>
          <w:b/>
          <w:i/>
          <w:sz w:val="28"/>
          <w:szCs w:val="28"/>
          <w:lang w:val="en-US"/>
        </w:rPr>
        <w:t>Key words:</w:t>
      </w:r>
      <w:r w:rsidRPr="00345A5C">
        <w:rPr>
          <w:rFonts w:ascii="Times New Roman" w:eastAsia="Calibri" w:hAnsi="Times New Roman" w:cs="Times New Roman"/>
          <w:i/>
          <w:sz w:val="28"/>
          <w:szCs w:val="28"/>
          <w:lang w:val="en-US"/>
        </w:rPr>
        <w:t xml:space="preserve"> </w:t>
      </w:r>
      <w:proofErr w:type="spellStart"/>
      <w:r w:rsidR="00211423" w:rsidRPr="00211423">
        <w:rPr>
          <w:rFonts w:ascii="Times New Roman" w:eastAsia="Calibri" w:hAnsi="Times New Roman" w:cs="Times New Roman"/>
          <w:i/>
          <w:sz w:val="28"/>
          <w:szCs w:val="28"/>
          <w:lang w:val="en-US"/>
        </w:rPr>
        <w:t>sIgE</w:t>
      </w:r>
      <w:proofErr w:type="spellEnd"/>
      <w:r w:rsidR="00211423" w:rsidRPr="00211423">
        <w:rPr>
          <w:rFonts w:ascii="Times New Roman" w:eastAsia="Calibri" w:hAnsi="Times New Roman" w:cs="Times New Roman"/>
          <w:i/>
          <w:sz w:val="28"/>
          <w:szCs w:val="28"/>
          <w:lang w:val="en-US"/>
        </w:rPr>
        <w:t xml:space="preserve">, inhalant allergens, </w:t>
      </w:r>
      <w:proofErr w:type="spellStart"/>
      <w:r w:rsidR="00211423" w:rsidRPr="00211423">
        <w:rPr>
          <w:rFonts w:ascii="Times New Roman" w:eastAsia="Calibri" w:hAnsi="Times New Roman" w:cs="Times New Roman"/>
          <w:i/>
          <w:sz w:val="28"/>
          <w:szCs w:val="28"/>
          <w:lang w:val="en-US"/>
        </w:rPr>
        <w:t>Phadia</w:t>
      </w:r>
      <w:proofErr w:type="spellEnd"/>
      <w:r w:rsidR="00211423" w:rsidRPr="00211423">
        <w:rPr>
          <w:rFonts w:ascii="Times New Roman" w:eastAsia="Calibri" w:hAnsi="Times New Roman" w:cs="Times New Roman"/>
          <w:i/>
          <w:sz w:val="28"/>
          <w:szCs w:val="28"/>
          <w:lang w:val="en-US"/>
        </w:rPr>
        <w:t xml:space="preserve">, </w:t>
      </w:r>
      <w:proofErr w:type="spellStart"/>
      <w:r w:rsidR="00211423" w:rsidRPr="00211423">
        <w:rPr>
          <w:rFonts w:ascii="Times New Roman" w:eastAsia="Calibri" w:hAnsi="Times New Roman" w:cs="Times New Roman"/>
          <w:i/>
          <w:sz w:val="28"/>
          <w:szCs w:val="28"/>
          <w:lang w:val="en-US"/>
        </w:rPr>
        <w:t>Immulite</w:t>
      </w:r>
      <w:proofErr w:type="spellEnd"/>
      <w:r w:rsidR="00211423" w:rsidRPr="00211423">
        <w:rPr>
          <w:rFonts w:ascii="Times New Roman" w:eastAsia="Calibri" w:hAnsi="Times New Roman" w:cs="Times New Roman"/>
          <w:i/>
          <w:sz w:val="28"/>
          <w:szCs w:val="28"/>
          <w:lang w:val="en-US"/>
        </w:rPr>
        <w:t>, skin tests.</w:t>
      </w:r>
    </w:p>
    <w:sectPr w:rsidR="00837602" w:rsidRPr="00211423" w:rsidSect="00BA0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45A5C"/>
    <w:rsid w:val="0005015F"/>
    <w:rsid w:val="000E59EA"/>
    <w:rsid w:val="00133D43"/>
    <w:rsid w:val="001A5E22"/>
    <w:rsid w:val="001B28D6"/>
    <w:rsid w:val="00211423"/>
    <w:rsid w:val="002264D3"/>
    <w:rsid w:val="002340AC"/>
    <w:rsid w:val="0025253D"/>
    <w:rsid w:val="002619BB"/>
    <w:rsid w:val="002E4D79"/>
    <w:rsid w:val="00345A5C"/>
    <w:rsid w:val="003A569A"/>
    <w:rsid w:val="003E0E2F"/>
    <w:rsid w:val="004D3900"/>
    <w:rsid w:val="0055665F"/>
    <w:rsid w:val="00641AE3"/>
    <w:rsid w:val="006679AE"/>
    <w:rsid w:val="00677071"/>
    <w:rsid w:val="006847B9"/>
    <w:rsid w:val="00685CEF"/>
    <w:rsid w:val="00717C0D"/>
    <w:rsid w:val="007530BA"/>
    <w:rsid w:val="00765654"/>
    <w:rsid w:val="00783589"/>
    <w:rsid w:val="00885275"/>
    <w:rsid w:val="00982698"/>
    <w:rsid w:val="009D0057"/>
    <w:rsid w:val="009F6233"/>
    <w:rsid w:val="00A306D0"/>
    <w:rsid w:val="00A45FE6"/>
    <w:rsid w:val="00B50312"/>
    <w:rsid w:val="00B67593"/>
    <w:rsid w:val="00BA0777"/>
    <w:rsid w:val="00BB7CB7"/>
    <w:rsid w:val="00C41757"/>
    <w:rsid w:val="00C51AB6"/>
    <w:rsid w:val="00D42423"/>
    <w:rsid w:val="00E27B74"/>
    <w:rsid w:val="00E3741A"/>
    <w:rsid w:val="00EB33EF"/>
    <w:rsid w:val="00EE4E36"/>
    <w:rsid w:val="00FF14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8D6"/>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1259</TotalTime>
  <Pages>3</Pages>
  <Words>959</Words>
  <Characters>5470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NIIEM Pasteur</Company>
  <LinksUpToDate>false</LinksUpToDate>
  <CharactersWithSpaces>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CKDL</dc:creator>
  <cp:keywords/>
  <dc:description/>
  <cp:lastModifiedBy>CKDL</cp:lastModifiedBy>
  <cp:revision>18</cp:revision>
  <dcterms:created xsi:type="dcterms:W3CDTF">2019-05-08T11:01:00Z</dcterms:created>
  <dcterms:modified xsi:type="dcterms:W3CDTF">2019-07-03T10:36:00Z</dcterms:modified>
</cp:coreProperties>
</file>