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312" w:rsidRPr="00580294" w:rsidRDefault="00580294">
      <w:pPr>
        <w:rPr>
          <w:b/>
        </w:rPr>
      </w:pPr>
      <w:r w:rsidRPr="00580294">
        <w:rPr>
          <w:b/>
        </w:rPr>
        <w:t>РЕЗЮМЕ</w:t>
      </w:r>
    </w:p>
    <w:p w:rsidR="00580294" w:rsidRDefault="00580294" w:rsidP="00580294">
      <w:pPr>
        <w:spacing w:after="0" w:line="240" w:lineRule="auto"/>
        <w:rPr>
          <w:rFonts w:ascii="Times New Roman" w:hAnsi="Times New Roman"/>
          <w:sz w:val="24"/>
          <w:szCs w:val="24"/>
        </w:rPr>
      </w:pPr>
      <w:r w:rsidRPr="006B6927">
        <w:rPr>
          <w:rFonts w:ascii="Times New Roman" w:hAnsi="Times New Roman"/>
          <w:sz w:val="24"/>
          <w:szCs w:val="24"/>
        </w:rPr>
        <w:t>УДК 616.1:577.1</w:t>
      </w:r>
    </w:p>
    <w:p w:rsidR="00580294" w:rsidRPr="000F566D" w:rsidRDefault="00580294" w:rsidP="00580294">
      <w:pPr>
        <w:rPr>
          <w:rFonts w:ascii="Times New Roman" w:hAnsi="Times New Roman"/>
          <w:b/>
          <w:sz w:val="24"/>
          <w:szCs w:val="24"/>
        </w:rPr>
      </w:pPr>
      <w:r w:rsidRPr="000F566D">
        <w:rPr>
          <w:rFonts w:ascii="Times New Roman" w:hAnsi="Times New Roman"/>
          <w:b/>
          <w:color w:val="222222"/>
          <w:sz w:val="24"/>
          <w:szCs w:val="24"/>
          <w:shd w:val="clear" w:color="auto" w:fill="FFFFFF"/>
        </w:rPr>
        <w:t>СРАВНИТЕЛЬН</w:t>
      </w:r>
      <w:r>
        <w:rPr>
          <w:rFonts w:ascii="Times New Roman" w:hAnsi="Times New Roman"/>
          <w:b/>
          <w:color w:val="222222"/>
          <w:sz w:val="24"/>
          <w:szCs w:val="24"/>
          <w:shd w:val="clear" w:color="auto" w:fill="FFFFFF"/>
        </w:rPr>
        <w:t xml:space="preserve">ЫЙ АНАЛИЗ </w:t>
      </w:r>
      <w:r w:rsidRPr="000F566D">
        <w:rPr>
          <w:rFonts w:ascii="Times New Roman" w:hAnsi="Times New Roman"/>
          <w:b/>
          <w:color w:val="222222"/>
          <w:sz w:val="24"/>
          <w:szCs w:val="24"/>
          <w:shd w:val="clear" w:color="auto" w:fill="FFFFFF"/>
        </w:rPr>
        <w:t xml:space="preserve"> ЕСТЕСТВЕННЫХ АНТИТЕЛ К  </w:t>
      </w:r>
      <w:r>
        <w:rPr>
          <w:rFonts w:ascii="Times New Roman" w:hAnsi="Times New Roman"/>
          <w:b/>
          <w:color w:val="222222"/>
          <w:sz w:val="24"/>
          <w:szCs w:val="24"/>
          <w:shd w:val="clear" w:color="auto" w:fill="FFFFFF"/>
        </w:rPr>
        <w:t>НЕЙРОМЕДИАТОРАМ В УСЛОВИЯХ ИЗМЕНЕНИЯ ФИЗИЧЕСКОЙ НАГРУЗКИ НА ОРГАНИЗМ ЧЕЛОВЕКА</w:t>
      </w:r>
    </w:p>
    <w:p w:rsidR="00580294" w:rsidRDefault="00580294" w:rsidP="00580294">
      <w:pPr>
        <w:spacing w:after="0" w:line="240" w:lineRule="auto"/>
        <w:jc w:val="center"/>
        <w:rPr>
          <w:rFonts w:ascii="Times New Roman" w:hAnsi="Times New Roman"/>
          <w:b/>
          <w:sz w:val="24"/>
          <w:szCs w:val="24"/>
        </w:rPr>
      </w:pPr>
      <w:r>
        <w:rPr>
          <w:rFonts w:ascii="Times New Roman" w:hAnsi="Times New Roman"/>
          <w:b/>
          <w:sz w:val="24"/>
          <w:szCs w:val="24"/>
        </w:rPr>
        <w:t>Мягкова</w:t>
      </w:r>
      <w:r w:rsidRPr="00DB081C">
        <w:rPr>
          <w:rFonts w:ascii="Times New Roman" w:hAnsi="Times New Roman"/>
          <w:b/>
          <w:sz w:val="24"/>
          <w:szCs w:val="24"/>
        </w:rPr>
        <w:t xml:space="preserve"> </w:t>
      </w:r>
      <w:r>
        <w:rPr>
          <w:rFonts w:ascii="Times New Roman" w:hAnsi="Times New Roman"/>
          <w:b/>
          <w:sz w:val="24"/>
          <w:szCs w:val="24"/>
        </w:rPr>
        <w:t>М.А., Боброва З.В., Петроченко С.Н.</w:t>
      </w:r>
    </w:p>
    <w:p w:rsidR="00580294" w:rsidRPr="006B6927" w:rsidRDefault="00580294" w:rsidP="00580294">
      <w:pPr>
        <w:spacing w:after="0" w:line="240" w:lineRule="auto"/>
        <w:jc w:val="center"/>
        <w:rPr>
          <w:rFonts w:ascii="Times New Roman" w:hAnsi="Times New Roman"/>
          <w:b/>
          <w:sz w:val="24"/>
          <w:szCs w:val="24"/>
        </w:rPr>
      </w:pPr>
    </w:p>
    <w:p w:rsidR="00580294" w:rsidRDefault="00580294" w:rsidP="00580294">
      <w:pPr>
        <w:pStyle w:val="a3"/>
        <w:spacing w:line="240" w:lineRule="auto"/>
        <w:ind w:firstLine="0"/>
        <w:jc w:val="left"/>
        <w:rPr>
          <w:rFonts w:eastAsia="TimesNewRomanPS-ItalicMT"/>
          <w:iCs/>
          <w:sz w:val="24"/>
          <w:szCs w:val="24"/>
        </w:rPr>
      </w:pPr>
      <w:r>
        <w:rPr>
          <w:i/>
          <w:color w:val="auto"/>
          <w:sz w:val="24"/>
          <w:szCs w:val="24"/>
        </w:rPr>
        <w:t xml:space="preserve">ФГБУН </w:t>
      </w:r>
      <w:r w:rsidRPr="006B6927">
        <w:rPr>
          <w:i/>
          <w:color w:val="auto"/>
          <w:sz w:val="24"/>
          <w:szCs w:val="24"/>
        </w:rPr>
        <w:t>Институт физиологически активных веществ Р</w:t>
      </w:r>
      <w:r>
        <w:rPr>
          <w:i/>
          <w:color w:val="auto"/>
          <w:sz w:val="24"/>
          <w:szCs w:val="24"/>
        </w:rPr>
        <w:t>оссийской академии наук (ИФАВ Р</w:t>
      </w:r>
      <w:r w:rsidRPr="006B6927">
        <w:rPr>
          <w:i/>
          <w:color w:val="auto"/>
          <w:sz w:val="24"/>
          <w:szCs w:val="24"/>
        </w:rPr>
        <w:t>АН</w:t>
      </w:r>
      <w:r>
        <w:rPr>
          <w:i/>
          <w:color w:val="auto"/>
          <w:sz w:val="24"/>
          <w:szCs w:val="24"/>
        </w:rPr>
        <w:t>)</w:t>
      </w:r>
      <w:r w:rsidRPr="006B6927">
        <w:rPr>
          <w:i/>
          <w:color w:val="auto"/>
          <w:sz w:val="24"/>
          <w:szCs w:val="24"/>
        </w:rPr>
        <w:t>, г.Черноголовка, Московская обл., Россия</w:t>
      </w:r>
      <w:r>
        <w:rPr>
          <w:i/>
          <w:color w:val="auto"/>
          <w:sz w:val="24"/>
          <w:szCs w:val="24"/>
        </w:rPr>
        <w:t>.</w:t>
      </w:r>
      <w:r w:rsidRPr="006B6927">
        <w:rPr>
          <w:i/>
          <w:color w:val="auto"/>
          <w:sz w:val="24"/>
          <w:szCs w:val="24"/>
        </w:rPr>
        <w:t xml:space="preserve"> </w:t>
      </w:r>
    </w:p>
    <w:p w:rsidR="00580294" w:rsidRPr="006B6927" w:rsidRDefault="00580294" w:rsidP="00580294">
      <w:pPr>
        <w:spacing w:after="0" w:line="240" w:lineRule="auto"/>
        <w:jc w:val="both"/>
        <w:rPr>
          <w:rFonts w:ascii="Times New Roman" w:eastAsia="TimesNewRomanPS-ItalicMT" w:hAnsi="Times New Roman"/>
          <w:iCs/>
          <w:sz w:val="24"/>
          <w:szCs w:val="24"/>
        </w:rPr>
      </w:pPr>
    </w:p>
    <w:p w:rsidR="00580294" w:rsidRDefault="00580294" w:rsidP="00580294">
      <w:pPr>
        <w:pStyle w:val="a4"/>
        <w:shd w:val="clear" w:color="auto" w:fill="FFFFFF"/>
        <w:spacing w:before="0" w:beforeAutospacing="0" w:after="0" w:afterAutospacing="0" w:line="480" w:lineRule="auto"/>
        <w:ind w:firstLine="709"/>
        <w:jc w:val="both"/>
      </w:pPr>
      <w:r w:rsidRPr="001F518A">
        <w:rPr>
          <w:b/>
        </w:rPr>
        <w:t xml:space="preserve">Резюме. </w:t>
      </w:r>
      <w:r w:rsidRPr="006B6927">
        <w:t xml:space="preserve">Проведен </w:t>
      </w:r>
      <w:r>
        <w:t xml:space="preserve">сравнительный </w:t>
      </w:r>
      <w:r w:rsidRPr="006B6927">
        <w:t xml:space="preserve">анализ естественных антител к биорегуляторам системы возбуждения и торможения (глутамат и ГАМК) в сыворотке крови </w:t>
      </w:r>
      <w:r>
        <w:t xml:space="preserve">людей, различающихся физической нагрузкой и ее длительностью. Объектом исследования </w:t>
      </w:r>
      <w:r w:rsidR="00B51CB8">
        <w:t>были лица</w:t>
      </w:r>
      <w:r>
        <w:t xml:space="preserve">, усиленно занимающиеся: </w:t>
      </w:r>
      <w:r w:rsidRPr="006B6927">
        <w:t>греко-римской борьбой</w:t>
      </w:r>
      <w:r>
        <w:t xml:space="preserve"> (22</w:t>
      </w:r>
      <w:r w:rsidR="00B51CB8">
        <w:t xml:space="preserve"> </w:t>
      </w:r>
      <w:r>
        <w:t>чел.),</w:t>
      </w:r>
      <w:r w:rsidRPr="006B6927">
        <w:t xml:space="preserve"> хоккеем</w:t>
      </w:r>
      <w:r>
        <w:t xml:space="preserve"> (42</w:t>
      </w:r>
      <w:r w:rsidR="00B51CB8">
        <w:t xml:space="preserve"> </w:t>
      </w:r>
      <w:r>
        <w:t>чел.). Контрольную группу составили добровольцы, выполняющие комплекс оздоровительной физкультуры (42</w:t>
      </w:r>
      <w:r w:rsidR="00B51CB8">
        <w:t xml:space="preserve"> </w:t>
      </w:r>
      <w:r>
        <w:t>чел.). О</w:t>
      </w:r>
      <w:r w:rsidRPr="006B6927">
        <w:t>бнаружено достоверное повышение уровня антител к ГАМК и глутамату</w:t>
      </w:r>
      <w:r>
        <w:t xml:space="preserve"> п</w:t>
      </w:r>
      <w:r w:rsidRPr="006B6927">
        <w:t>ри увеличении физической нагрузки</w:t>
      </w:r>
      <w:r>
        <w:t xml:space="preserve">, проводимой в соответствии </w:t>
      </w:r>
      <w:r w:rsidRPr="002F225A">
        <w:rPr>
          <w:spacing w:val="2"/>
        </w:rPr>
        <w:t>графиком, запланированным тренером</w:t>
      </w:r>
      <w:r>
        <w:rPr>
          <w:spacing w:val="2"/>
        </w:rPr>
        <w:t>,</w:t>
      </w:r>
      <w:r>
        <w:t xml:space="preserve"> по сравнению с контролем. О</w:t>
      </w:r>
      <w:r w:rsidRPr="006B6927">
        <w:t>пределени</w:t>
      </w:r>
      <w:r>
        <w:t>е</w:t>
      </w:r>
      <w:r w:rsidRPr="006B6927">
        <w:t xml:space="preserve"> антител к</w:t>
      </w:r>
      <w:r>
        <w:t xml:space="preserve"> нейромедиаторам </w:t>
      </w:r>
      <w:r w:rsidRPr="006B6927">
        <w:t>в сыворотке крови</w:t>
      </w:r>
      <w:r w:rsidR="00B51CB8">
        <w:t xml:space="preserve"> спортсменов-борцов </w:t>
      </w:r>
      <w:r w:rsidR="00B51CB8">
        <w:rPr>
          <w:spacing w:val="2"/>
        </w:rPr>
        <w:t>проводили</w:t>
      </w:r>
      <w:r>
        <w:rPr>
          <w:spacing w:val="2"/>
        </w:rPr>
        <w:t xml:space="preserve"> в три этапа с интервалом 14 дней. Первый, соответствовал нулевой точке, при которой отсутствовала физическая нагрузка. Последующие два этапа сопровождались ее увеличением. Установлено, что </w:t>
      </w:r>
      <w:r w:rsidRPr="006B6927">
        <w:rPr>
          <w:kern w:val="2"/>
        </w:rPr>
        <w:t xml:space="preserve">через 14 дней после начала спортивной подготовки </w:t>
      </w:r>
      <w:r>
        <w:rPr>
          <w:kern w:val="2"/>
        </w:rPr>
        <w:t xml:space="preserve">уже наблюдается </w:t>
      </w:r>
      <w:r w:rsidRPr="006B6927">
        <w:rPr>
          <w:kern w:val="2"/>
        </w:rPr>
        <w:t>увеличени</w:t>
      </w:r>
      <w:r>
        <w:rPr>
          <w:kern w:val="2"/>
        </w:rPr>
        <w:t>е</w:t>
      </w:r>
      <w:r w:rsidRPr="006B6927">
        <w:rPr>
          <w:kern w:val="2"/>
        </w:rPr>
        <w:t xml:space="preserve"> уровня антител к указанным</w:t>
      </w:r>
      <w:r>
        <w:rPr>
          <w:kern w:val="2"/>
        </w:rPr>
        <w:t xml:space="preserve"> нейромедиаторам. Д</w:t>
      </w:r>
      <w:r w:rsidRPr="006B6927">
        <w:t>остоверное повышение</w:t>
      </w:r>
      <w:r>
        <w:t xml:space="preserve"> их</w:t>
      </w:r>
      <w:r w:rsidRPr="006B6927">
        <w:t xml:space="preserve"> уровня отмечено через 28 дней</w:t>
      </w:r>
      <w:r>
        <w:t xml:space="preserve">. В </w:t>
      </w:r>
      <w:r w:rsidRPr="006B6927">
        <w:rPr>
          <w:kern w:val="2"/>
        </w:rPr>
        <w:t>групп</w:t>
      </w:r>
      <w:r>
        <w:rPr>
          <w:kern w:val="2"/>
        </w:rPr>
        <w:t>е</w:t>
      </w:r>
      <w:r w:rsidRPr="006B6927">
        <w:rPr>
          <w:kern w:val="2"/>
        </w:rPr>
        <w:t xml:space="preserve"> хоккеистов </w:t>
      </w:r>
      <w:r w:rsidRPr="006B6927">
        <w:t xml:space="preserve">содержание </w:t>
      </w:r>
      <w:r>
        <w:t xml:space="preserve">антител </w:t>
      </w:r>
      <w:r w:rsidRPr="006B6927">
        <w:t>к</w:t>
      </w:r>
      <w:r w:rsidRPr="006B6927">
        <w:rPr>
          <w:kern w:val="2"/>
        </w:rPr>
        <w:t xml:space="preserve"> ГАМК и глутамату был</w:t>
      </w:r>
      <w:r>
        <w:rPr>
          <w:kern w:val="2"/>
        </w:rPr>
        <w:t>о</w:t>
      </w:r>
      <w:r w:rsidRPr="006B6927">
        <w:rPr>
          <w:kern w:val="2"/>
        </w:rPr>
        <w:t xml:space="preserve"> изначально достоверно выше контрольно</w:t>
      </w:r>
      <w:r>
        <w:rPr>
          <w:kern w:val="2"/>
        </w:rPr>
        <w:t>го</w:t>
      </w:r>
      <w:r w:rsidRPr="006B6927">
        <w:rPr>
          <w:kern w:val="2"/>
        </w:rPr>
        <w:t xml:space="preserve"> и сохранял</w:t>
      </w:r>
      <w:r>
        <w:rPr>
          <w:kern w:val="2"/>
        </w:rPr>
        <w:t>о</w:t>
      </w:r>
      <w:r w:rsidRPr="006B6927">
        <w:rPr>
          <w:kern w:val="2"/>
        </w:rPr>
        <w:t>с</w:t>
      </w:r>
      <w:r>
        <w:rPr>
          <w:kern w:val="2"/>
        </w:rPr>
        <w:t>ь</w:t>
      </w:r>
      <w:r w:rsidRPr="006B6927">
        <w:rPr>
          <w:kern w:val="2"/>
        </w:rPr>
        <w:t xml:space="preserve"> при увеличении физической нагрузки. Эти результаты свидетельств</w:t>
      </w:r>
      <w:r>
        <w:rPr>
          <w:kern w:val="2"/>
        </w:rPr>
        <w:t>уют</w:t>
      </w:r>
      <w:r w:rsidRPr="006B6927">
        <w:rPr>
          <w:kern w:val="2"/>
        </w:rPr>
        <w:t xml:space="preserve"> о различном функциональном состоянии организма перед началом физической нагрузки. </w:t>
      </w:r>
    </w:p>
    <w:p w:rsidR="00580294" w:rsidRPr="006B6927" w:rsidRDefault="00580294" w:rsidP="00580294">
      <w:pPr>
        <w:spacing w:after="0" w:line="240" w:lineRule="auto"/>
        <w:jc w:val="both"/>
        <w:rPr>
          <w:rFonts w:ascii="Times New Roman" w:hAnsi="Times New Roman"/>
          <w:sz w:val="24"/>
          <w:szCs w:val="24"/>
        </w:rPr>
      </w:pPr>
      <w:r w:rsidRPr="006B6927">
        <w:rPr>
          <w:rFonts w:ascii="Times New Roman" w:hAnsi="Times New Roman"/>
          <w:b/>
          <w:sz w:val="24"/>
          <w:szCs w:val="24"/>
        </w:rPr>
        <w:t>Ключевые слова:</w:t>
      </w:r>
      <w:r>
        <w:rPr>
          <w:rFonts w:ascii="Times New Roman" w:hAnsi="Times New Roman"/>
          <w:sz w:val="24"/>
          <w:szCs w:val="24"/>
        </w:rPr>
        <w:t xml:space="preserve"> </w:t>
      </w:r>
      <w:r w:rsidRPr="006B6927">
        <w:rPr>
          <w:rFonts w:ascii="Times New Roman" w:hAnsi="Times New Roman"/>
          <w:sz w:val="24"/>
          <w:szCs w:val="24"/>
        </w:rPr>
        <w:t>ГАМК</w:t>
      </w:r>
      <w:r>
        <w:rPr>
          <w:rFonts w:ascii="Times New Roman" w:hAnsi="Times New Roman"/>
          <w:sz w:val="24"/>
          <w:szCs w:val="24"/>
        </w:rPr>
        <w:t>,</w:t>
      </w:r>
      <w:r w:rsidRPr="00850771">
        <w:rPr>
          <w:rFonts w:ascii="Times New Roman" w:hAnsi="Times New Roman"/>
          <w:sz w:val="24"/>
          <w:szCs w:val="24"/>
        </w:rPr>
        <w:t xml:space="preserve"> </w:t>
      </w:r>
      <w:r w:rsidRPr="006B6927">
        <w:rPr>
          <w:rFonts w:ascii="Times New Roman" w:hAnsi="Times New Roman"/>
          <w:sz w:val="24"/>
          <w:szCs w:val="24"/>
        </w:rPr>
        <w:t>глутамат</w:t>
      </w:r>
      <w:r w:rsidR="00B51CB8">
        <w:rPr>
          <w:rFonts w:ascii="Times New Roman" w:hAnsi="Times New Roman"/>
          <w:sz w:val="24"/>
          <w:szCs w:val="24"/>
        </w:rPr>
        <w:t xml:space="preserve">, </w:t>
      </w:r>
      <w:r>
        <w:rPr>
          <w:rFonts w:ascii="Times New Roman" w:hAnsi="Times New Roman"/>
          <w:sz w:val="24"/>
          <w:szCs w:val="24"/>
        </w:rPr>
        <w:t>физическая нагрузка, адаптация</w:t>
      </w:r>
    </w:p>
    <w:p w:rsidR="00580294" w:rsidRDefault="00580294" w:rsidP="00580294">
      <w:pPr>
        <w:spacing w:after="0" w:line="240" w:lineRule="auto"/>
        <w:jc w:val="both"/>
        <w:rPr>
          <w:rFonts w:ascii="Times New Roman" w:hAnsi="Times New Roman"/>
          <w:sz w:val="24"/>
          <w:szCs w:val="24"/>
        </w:rPr>
      </w:pPr>
    </w:p>
    <w:p w:rsidR="00580294" w:rsidRPr="00511705" w:rsidRDefault="00580294" w:rsidP="00580294">
      <w:pPr>
        <w:spacing w:after="0" w:line="240" w:lineRule="auto"/>
        <w:rPr>
          <w:rFonts w:ascii="Times New Roman" w:hAnsi="Times New Roman"/>
          <w:b/>
          <w:sz w:val="24"/>
          <w:szCs w:val="24"/>
          <w:lang w:val="en-US"/>
        </w:rPr>
      </w:pPr>
      <w:r w:rsidRPr="00511705">
        <w:rPr>
          <w:rFonts w:ascii="Times New Roman" w:hAnsi="Times New Roman"/>
          <w:b/>
          <w:sz w:val="24"/>
          <w:szCs w:val="24"/>
          <w:lang w:val="en-US"/>
        </w:rPr>
        <w:t>COMPARATIVE ANALYSIS OF NATURAL ANTIBODIES TO NEUROTRANSMITTERS IN THE CONDITIONS OF CHANGES IN PHYSICAL ACTIVITY ON THE HUMAN BODY</w:t>
      </w:r>
    </w:p>
    <w:p w:rsidR="00580294" w:rsidRPr="00511705" w:rsidRDefault="00580294" w:rsidP="00580294">
      <w:pPr>
        <w:spacing w:after="0" w:line="240" w:lineRule="auto"/>
        <w:ind w:firstLine="709"/>
        <w:jc w:val="both"/>
        <w:rPr>
          <w:rFonts w:ascii="Times New Roman" w:hAnsi="Times New Roman"/>
          <w:b/>
          <w:sz w:val="24"/>
          <w:szCs w:val="24"/>
          <w:lang w:val="en-US"/>
        </w:rPr>
      </w:pPr>
      <w:proofErr w:type="spellStart"/>
      <w:r w:rsidRPr="00511705">
        <w:rPr>
          <w:rFonts w:ascii="Times New Roman" w:hAnsi="Times New Roman"/>
          <w:b/>
          <w:sz w:val="24"/>
          <w:szCs w:val="24"/>
          <w:lang w:val="en-US"/>
        </w:rPr>
        <w:t>Myagkova</w:t>
      </w:r>
      <w:proofErr w:type="spellEnd"/>
      <w:r w:rsidRPr="00511705">
        <w:rPr>
          <w:rFonts w:ascii="Times New Roman" w:hAnsi="Times New Roman"/>
          <w:b/>
          <w:sz w:val="24"/>
          <w:szCs w:val="24"/>
          <w:lang w:val="en-US"/>
        </w:rPr>
        <w:t xml:space="preserve"> M. A., </w:t>
      </w:r>
      <w:proofErr w:type="spellStart"/>
      <w:r w:rsidRPr="00511705">
        <w:rPr>
          <w:rFonts w:ascii="Times New Roman" w:hAnsi="Times New Roman"/>
          <w:b/>
          <w:sz w:val="24"/>
          <w:szCs w:val="24"/>
          <w:lang w:val="en-US"/>
        </w:rPr>
        <w:t>Bobrova</w:t>
      </w:r>
      <w:proofErr w:type="spellEnd"/>
      <w:r w:rsidRPr="00511705">
        <w:rPr>
          <w:rFonts w:ascii="Times New Roman" w:hAnsi="Times New Roman"/>
          <w:b/>
          <w:sz w:val="24"/>
          <w:szCs w:val="24"/>
          <w:lang w:val="en-US"/>
        </w:rPr>
        <w:t xml:space="preserve"> Z. V., </w:t>
      </w:r>
      <w:proofErr w:type="spellStart"/>
      <w:r w:rsidRPr="00511705">
        <w:rPr>
          <w:rFonts w:ascii="Times New Roman" w:hAnsi="Times New Roman"/>
          <w:b/>
          <w:sz w:val="24"/>
          <w:szCs w:val="24"/>
          <w:lang w:val="en-US"/>
        </w:rPr>
        <w:t>Petrochenko</w:t>
      </w:r>
      <w:proofErr w:type="spellEnd"/>
      <w:r w:rsidRPr="00511705">
        <w:rPr>
          <w:rFonts w:ascii="Times New Roman" w:hAnsi="Times New Roman"/>
          <w:b/>
          <w:sz w:val="24"/>
          <w:szCs w:val="24"/>
          <w:lang w:val="en-US"/>
        </w:rPr>
        <w:t xml:space="preserve"> S. N.</w:t>
      </w:r>
    </w:p>
    <w:p w:rsidR="00580294" w:rsidRPr="00511705" w:rsidRDefault="00580294" w:rsidP="00580294">
      <w:pPr>
        <w:spacing w:after="0" w:line="240" w:lineRule="auto"/>
        <w:ind w:firstLine="709"/>
        <w:jc w:val="both"/>
        <w:rPr>
          <w:rFonts w:ascii="Times New Roman" w:hAnsi="Times New Roman"/>
          <w:b/>
          <w:sz w:val="24"/>
          <w:szCs w:val="24"/>
          <w:lang w:val="en-US"/>
        </w:rPr>
      </w:pPr>
    </w:p>
    <w:p w:rsidR="00580294" w:rsidRPr="00B12E16" w:rsidRDefault="00580294" w:rsidP="00580294">
      <w:pPr>
        <w:spacing w:after="0" w:line="240" w:lineRule="auto"/>
        <w:jc w:val="both"/>
        <w:rPr>
          <w:rFonts w:ascii="Times New Roman" w:hAnsi="Times New Roman"/>
          <w:sz w:val="24"/>
          <w:szCs w:val="24"/>
          <w:lang w:val="en-US"/>
        </w:rPr>
      </w:pPr>
      <w:r w:rsidRPr="00B12E16">
        <w:rPr>
          <w:rFonts w:ascii="Times New Roman" w:hAnsi="Times New Roman"/>
          <w:sz w:val="24"/>
          <w:szCs w:val="24"/>
          <w:lang w:val="en-US"/>
        </w:rPr>
        <w:t xml:space="preserve">Institute of physiologically active substances of the Russian Academy of Sciences (IFAC RAS), </w:t>
      </w:r>
      <w:proofErr w:type="spellStart"/>
      <w:r w:rsidRPr="00B12E16">
        <w:rPr>
          <w:rFonts w:ascii="Times New Roman" w:hAnsi="Times New Roman"/>
          <w:sz w:val="24"/>
          <w:szCs w:val="24"/>
          <w:lang w:val="en-US"/>
        </w:rPr>
        <w:t>Chernogolovka</w:t>
      </w:r>
      <w:proofErr w:type="spellEnd"/>
      <w:r w:rsidRPr="00B12E16">
        <w:rPr>
          <w:rFonts w:ascii="Times New Roman" w:hAnsi="Times New Roman"/>
          <w:sz w:val="24"/>
          <w:szCs w:val="24"/>
          <w:lang w:val="en-US"/>
        </w:rPr>
        <w:t xml:space="preserve">, Moscow region, Russia. </w:t>
      </w:r>
    </w:p>
    <w:p w:rsidR="00580294" w:rsidRPr="00B12E16" w:rsidRDefault="00580294" w:rsidP="00580294">
      <w:pPr>
        <w:spacing w:after="0" w:line="240" w:lineRule="auto"/>
        <w:ind w:firstLine="709"/>
        <w:jc w:val="both"/>
        <w:rPr>
          <w:rFonts w:ascii="Times New Roman" w:hAnsi="Times New Roman"/>
          <w:sz w:val="24"/>
          <w:szCs w:val="24"/>
          <w:lang w:val="en-US"/>
        </w:rPr>
      </w:pPr>
    </w:p>
    <w:p w:rsidR="00580294" w:rsidRPr="00B12E16" w:rsidRDefault="00580294" w:rsidP="00580294">
      <w:pPr>
        <w:spacing w:after="0" w:line="480" w:lineRule="auto"/>
        <w:ind w:firstLine="709"/>
        <w:jc w:val="both"/>
        <w:rPr>
          <w:rFonts w:ascii="Times New Roman" w:hAnsi="Times New Roman"/>
          <w:sz w:val="24"/>
          <w:szCs w:val="24"/>
          <w:lang w:val="en-US"/>
        </w:rPr>
      </w:pPr>
      <w:r w:rsidRPr="000D04DA">
        <w:rPr>
          <w:rFonts w:ascii="Times New Roman" w:hAnsi="Times New Roman"/>
          <w:b/>
          <w:sz w:val="24"/>
          <w:szCs w:val="24"/>
          <w:lang w:val="en-US"/>
        </w:rPr>
        <w:t>Summary.</w:t>
      </w:r>
      <w:r w:rsidRPr="00B12E16">
        <w:rPr>
          <w:rFonts w:ascii="Times New Roman" w:hAnsi="Times New Roman"/>
          <w:sz w:val="24"/>
          <w:szCs w:val="24"/>
          <w:lang w:val="en-US"/>
        </w:rPr>
        <w:t xml:space="preserve"> A comparative analysis of natural antibodies to </w:t>
      </w:r>
      <w:proofErr w:type="spellStart"/>
      <w:r w:rsidRPr="00B12E16">
        <w:rPr>
          <w:rFonts w:ascii="Times New Roman" w:hAnsi="Times New Roman"/>
          <w:sz w:val="24"/>
          <w:szCs w:val="24"/>
          <w:lang w:val="en-US"/>
        </w:rPr>
        <w:t>bioregulators</w:t>
      </w:r>
      <w:proofErr w:type="spellEnd"/>
      <w:r w:rsidRPr="00B12E16">
        <w:rPr>
          <w:rFonts w:ascii="Times New Roman" w:hAnsi="Times New Roman"/>
          <w:sz w:val="24"/>
          <w:szCs w:val="24"/>
          <w:lang w:val="en-US"/>
        </w:rPr>
        <w:t xml:space="preserve"> of the excitation and inhibition system (glutamate and GABA) in the blood serum of people with different physical activity and its duration was carried out. The object of the study were persons engaged in intensive: Greco-Roman wrestling (22</w:t>
      </w:r>
      <w:r w:rsidR="00B51CB8" w:rsidRPr="00B51CB8">
        <w:rPr>
          <w:rFonts w:ascii="Times New Roman" w:hAnsi="Times New Roman"/>
          <w:sz w:val="24"/>
          <w:szCs w:val="24"/>
          <w:lang w:val="en-US"/>
        </w:rPr>
        <w:t xml:space="preserve"> people</w:t>
      </w:r>
      <w:r w:rsidRPr="00B12E16">
        <w:rPr>
          <w:rFonts w:ascii="Times New Roman" w:hAnsi="Times New Roman"/>
          <w:sz w:val="24"/>
          <w:szCs w:val="24"/>
          <w:lang w:val="en-US"/>
        </w:rPr>
        <w:t>), hockey (42</w:t>
      </w:r>
      <w:r w:rsidR="00B51CB8" w:rsidRPr="00B51CB8">
        <w:rPr>
          <w:rFonts w:ascii="Times New Roman" w:hAnsi="Times New Roman"/>
          <w:sz w:val="24"/>
          <w:szCs w:val="24"/>
          <w:lang w:val="en-US"/>
        </w:rPr>
        <w:t xml:space="preserve"> people</w:t>
      </w:r>
      <w:r w:rsidRPr="00B12E16">
        <w:rPr>
          <w:rFonts w:ascii="Times New Roman" w:hAnsi="Times New Roman"/>
          <w:sz w:val="24"/>
          <w:szCs w:val="24"/>
          <w:lang w:val="en-US"/>
        </w:rPr>
        <w:t xml:space="preserve">). The control group consisted of volunteers performing a complex of health physical education (42 people). There </w:t>
      </w:r>
      <w:bookmarkStart w:id="0" w:name="_GoBack"/>
      <w:bookmarkEnd w:id="0"/>
      <w:r w:rsidRPr="00B12E16">
        <w:rPr>
          <w:rFonts w:ascii="Times New Roman" w:hAnsi="Times New Roman"/>
          <w:sz w:val="24"/>
          <w:szCs w:val="24"/>
          <w:lang w:val="en-US"/>
        </w:rPr>
        <w:t xml:space="preserve">was a significant increase in the level of antibodies to GABA and glutamate with an increase in physical activity carried out in accordance with the schedule planned by the coach, compared with the control. Determination of antibodies to neurotransmitters in the blood serum of athletes-wrestlers was carried out in three stages with an interval of 14 days. The first one corresponded to the zero point at which there was no physical activity. The next two stages were accompanied by its increase. It was found that 14 days after the start of sports training there is already an increase in the level of antibodies to these neurotransmitters. A significant increase in their level was observed after 28 days. In the group of players the content of antibodies to GABA and glutamate was initially significantly above the control and was maintained by the increase in physical activity. These results indicate a different functional state of the body before exercise. </w:t>
      </w:r>
    </w:p>
    <w:p w:rsidR="00580294" w:rsidRPr="00580294" w:rsidRDefault="00580294" w:rsidP="00580294">
      <w:pPr>
        <w:spacing w:after="0" w:line="240" w:lineRule="auto"/>
        <w:ind w:firstLine="709"/>
        <w:jc w:val="both"/>
        <w:rPr>
          <w:rFonts w:ascii="Times New Roman" w:hAnsi="Times New Roman"/>
          <w:sz w:val="24"/>
          <w:szCs w:val="24"/>
          <w:lang w:val="en-US"/>
        </w:rPr>
      </w:pPr>
      <w:r w:rsidRPr="00580294">
        <w:rPr>
          <w:rFonts w:ascii="Times New Roman" w:hAnsi="Times New Roman"/>
          <w:sz w:val="24"/>
          <w:szCs w:val="24"/>
          <w:lang w:val="en-US"/>
        </w:rPr>
        <w:t>Key words: GABA, glutamate, physical activity, adaptation</w:t>
      </w:r>
    </w:p>
    <w:p w:rsidR="00580294" w:rsidRPr="00580294" w:rsidRDefault="00580294">
      <w:pPr>
        <w:rPr>
          <w:lang w:val="en-US"/>
        </w:rPr>
      </w:pPr>
    </w:p>
    <w:sectPr w:rsidR="00580294" w:rsidRPr="00580294" w:rsidSect="001003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ItalicMT">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2"/>
  </w:compat>
  <w:rsids>
    <w:rsidRoot w:val="00580294"/>
    <w:rsid w:val="00100312"/>
    <w:rsid w:val="00580294"/>
    <w:rsid w:val="00B51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606155-58BF-4E4C-9782-CB8E97C9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31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_статья"/>
    <w:basedOn w:val="a"/>
    <w:uiPriority w:val="99"/>
    <w:rsid w:val="00580294"/>
    <w:pPr>
      <w:autoSpaceDE w:val="0"/>
      <w:autoSpaceDN w:val="0"/>
      <w:adjustRightInd w:val="0"/>
      <w:spacing w:after="0" w:line="288" w:lineRule="auto"/>
      <w:ind w:firstLine="340"/>
      <w:jc w:val="both"/>
      <w:textAlignment w:val="center"/>
    </w:pPr>
    <w:rPr>
      <w:rFonts w:ascii="Times New Roman" w:eastAsia="Calibri" w:hAnsi="Times New Roman" w:cs="Times New Roman"/>
      <w:color w:val="000000"/>
    </w:rPr>
  </w:style>
  <w:style w:type="paragraph" w:styleId="a4">
    <w:name w:val="Normal (Web)"/>
    <w:basedOn w:val="a"/>
    <w:uiPriority w:val="99"/>
    <w:rsid w:val="005802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Dianark Home</cp:lastModifiedBy>
  <cp:revision>2</cp:revision>
  <dcterms:created xsi:type="dcterms:W3CDTF">2019-01-21T08:31:00Z</dcterms:created>
  <dcterms:modified xsi:type="dcterms:W3CDTF">2019-01-23T08:31:00Z</dcterms:modified>
</cp:coreProperties>
</file>