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FB" w:rsidRPr="00AC4613" w:rsidRDefault="005A13FB" w:rsidP="005A13FB">
      <w:pPr>
        <w:spacing w:after="0" w:line="240" w:lineRule="auto"/>
        <w:ind w:firstLine="680"/>
        <w:jc w:val="both"/>
        <w:rPr>
          <w:rFonts w:ascii="Times New Roman" w:hAnsi="Times New Roman" w:cs="Times New Roman"/>
          <w:i/>
          <w:sz w:val="28"/>
          <w:szCs w:val="28"/>
        </w:rPr>
      </w:pPr>
      <w:r w:rsidRPr="00AC4613">
        <w:rPr>
          <w:rFonts w:ascii="Times New Roman" w:hAnsi="Times New Roman" w:cs="Times New Roman"/>
          <w:i/>
          <w:sz w:val="28"/>
          <w:szCs w:val="28"/>
        </w:rPr>
        <w:t>Резюме</w:t>
      </w:r>
    </w:p>
    <w:p w:rsidR="005A13FB" w:rsidRDefault="005A13FB" w:rsidP="005A13FB">
      <w:pPr>
        <w:spacing w:after="0" w:line="240" w:lineRule="auto"/>
        <w:jc w:val="both"/>
        <w:rPr>
          <w:rFonts w:ascii="Times New Roman" w:hAnsi="Times New Roman" w:cs="Times New Roman"/>
          <w:sz w:val="28"/>
          <w:szCs w:val="28"/>
        </w:rPr>
      </w:pPr>
      <w:r w:rsidRPr="00AC4613">
        <w:rPr>
          <w:rFonts w:ascii="Times New Roman" w:hAnsi="Times New Roman" w:cs="Times New Roman"/>
          <w:sz w:val="28"/>
          <w:szCs w:val="28"/>
        </w:rPr>
        <w:t>В основе   многих иммунопатологических процессов при туберкулезе лежат нарушения программируемой клеточной гибели.</w:t>
      </w:r>
      <w:r w:rsidRPr="00AC4613">
        <w:rPr>
          <w:rFonts w:ascii="Times New Roman" w:hAnsi="Times New Roman" w:cs="Times New Roman"/>
          <w:sz w:val="28"/>
          <w:szCs w:val="28"/>
          <w:lang w:eastAsia="ru-RU"/>
        </w:rPr>
        <w:t xml:space="preserve"> Особый интерес представляет взаимосвязь активности апоптоза с выражен</w:t>
      </w:r>
      <w:r>
        <w:rPr>
          <w:rFonts w:ascii="Times New Roman" w:hAnsi="Times New Roman" w:cs="Times New Roman"/>
          <w:sz w:val="28"/>
          <w:szCs w:val="28"/>
          <w:lang w:eastAsia="ru-RU"/>
        </w:rPr>
        <w:t>н</w:t>
      </w:r>
      <w:r w:rsidRPr="00AC4613">
        <w:rPr>
          <w:rFonts w:ascii="Times New Roman" w:hAnsi="Times New Roman" w:cs="Times New Roman"/>
          <w:sz w:val="28"/>
          <w:szCs w:val="28"/>
          <w:lang w:eastAsia="ru-RU"/>
        </w:rPr>
        <w:t>остью иммунного ответа у больных фиброзно-кавернозным лекарственно</w:t>
      </w:r>
      <w:r w:rsidR="00C867CA">
        <w:rPr>
          <w:rFonts w:ascii="Times New Roman" w:hAnsi="Times New Roman" w:cs="Times New Roman"/>
          <w:sz w:val="28"/>
          <w:szCs w:val="28"/>
          <w:lang w:eastAsia="ru-RU"/>
        </w:rPr>
        <w:t>-</w:t>
      </w:r>
      <w:r w:rsidRPr="00AC4613">
        <w:rPr>
          <w:rFonts w:ascii="Times New Roman" w:hAnsi="Times New Roman" w:cs="Times New Roman"/>
          <w:sz w:val="28"/>
          <w:szCs w:val="28"/>
          <w:lang w:eastAsia="ru-RU"/>
        </w:rPr>
        <w:t xml:space="preserve">устойчивым туберкулезом легких при различной </w:t>
      </w:r>
      <w:r w:rsidRPr="00AC4613">
        <w:rPr>
          <w:rFonts w:ascii="Times New Roman" w:hAnsi="Times New Roman" w:cs="Times New Roman"/>
          <w:sz w:val="28"/>
          <w:szCs w:val="28"/>
        </w:rPr>
        <w:t>распространенности процесса. В работе проанализированы показатели апоптоза, пролиферативной активности</w:t>
      </w:r>
      <w:r>
        <w:rPr>
          <w:rFonts w:ascii="Times New Roman" w:hAnsi="Times New Roman" w:cs="Times New Roman"/>
          <w:sz w:val="28"/>
          <w:szCs w:val="28"/>
        </w:rPr>
        <w:t xml:space="preserve"> </w:t>
      </w:r>
      <w:r w:rsidRPr="005A13FB">
        <w:rPr>
          <w:rFonts w:ascii="Times New Roman" w:hAnsi="Times New Roman" w:cs="Times New Roman"/>
          <w:sz w:val="28"/>
          <w:szCs w:val="28"/>
        </w:rPr>
        <w:t xml:space="preserve">лимфоцитов, </w:t>
      </w:r>
      <w:r w:rsidRPr="00AC4613">
        <w:rPr>
          <w:rFonts w:ascii="Times New Roman" w:hAnsi="Times New Roman" w:cs="Times New Roman"/>
          <w:sz w:val="28"/>
          <w:szCs w:val="28"/>
        </w:rPr>
        <w:t xml:space="preserve">продукции цитокинов и субпопуляционного состава лимфоцитов  периферической крови у больных с одно- и двусторонним </w:t>
      </w:r>
      <w:r w:rsidRPr="00AC4613">
        <w:rPr>
          <w:rFonts w:ascii="Times New Roman" w:hAnsi="Times New Roman" w:cs="Times New Roman"/>
          <w:sz w:val="28"/>
          <w:szCs w:val="28"/>
          <w:lang w:eastAsia="ru-RU"/>
        </w:rPr>
        <w:t>фиброзно-кавернозным лекарственно устойчивым туберкулезом легких.</w:t>
      </w:r>
      <w:r w:rsidRPr="00AC4613">
        <w:rPr>
          <w:rFonts w:ascii="Times New Roman" w:hAnsi="Times New Roman" w:cs="Times New Roman"/>
          <w:sz w:val="28"/>
          <w:szCs w:val="28"/>
        </w:rPr>
        <w:t xml:space="preserve"> Показано, что активность апоптоза  у обследованных больных тесно коррелирует с распространенностью процесса. </w:t>
      </w:r>
      <w:r w:rsidRPr="00AC4613">
        <w:rPr>
          <w:rFonts w:ascii="Times New Roman" w:hAnsi="Times New Roman" w:cs="Times New Roman"/>
          <w:sz w:val="28"/>
          <w:szCs w:val="28"/>
          <w:lang w:eastAsia="ru-RU"/>
        </w:rPr>
        <w:t xml:space="preserve">Выраженность раннего и позднего апоптоза и, как следствие, количества живых клеток отражает степень прогрессирования деструктивного процесса в легких при </w:t>
      </w:r>
      <w:r>
        <w:rPr>
          <w:rFonts w:ascii="Times New Roman" w:hAnsi="Times New Roman" w:cs="Times New Roman"/>
          <w:sz w:val="28"/>
          <w:szCs w:val="28"/>
          <w:lang w:eastAsia="ru-RU"/>
        </w:rPr>
        <w:t>фиброзно-кавернозно</w:t>
      </w:r>
      <w:r w:rsidRPr="00AC4613">
        <w:rPr>
          <w:rFonts w:ascii="Times New Roman" w:hAnsi="Times New Roman" w:cs="Times New Roman"/>
          <w:sz w:val="28"/>
          <w:szCs w:val="28"/>
          <w:lang w:eastAsia="ru-RU"/>
        </w:rPr>
        <w:t>м</w:t>
      </w:r>
      <w:r w:rsidRPr="00BE04D1">
        <w:rPr>
          <w:rFonts w:ascii="Times New Roman" w:hAnsi="Times New Roman" w:cs="Times New Roman"/>
          <w:sz w:val="28"/>
          <w:szCs w:val="28"/>
          <w:lang w:eastAsia="ru-RU"/>
        </w:rPr>
        <w:t xml:space="preserve"> </w:t>
      </w:r>
      <w:r w:rsidRPr="00AC4613">
        <w:rPr>
          <w:rFonts w:ascii="Times New Roman" w:hAnsi="Times New Roman" w:cs="Times New Roman"/>
          <w:sz w:val="28"/>
          <w:szCs w:val="28"/>
          <w:lang w:eastAsia="ru-RU"/>
        </w:rPr>
        <w:t>туберкулез</w:t>
      </w:r>
      <w:r>
        <w:rPr>
          <w:rFonts w:ascii="Times New Roman" w:hAnsi="Times New Roman" w:cs="Times New Roman"/>
          <w:sz w:val="28"/>
          <w:szCs w:val="28"/>
          <w:lang w:eastAsia="ru-RU"/>
        </w:rPr>
        <w:t>е.</w:t>
      </w:r>
      <w:r w:rsidRPr="00AC4613">
        <w:rPr>
          <w:rFonts w:ascii="Times New Roman" w:hAnsi="Times New Roman" w:cs="Times New Roman"/>
          <w:sz w:val="28"/>
          <w:szCs w:val="28"/>
        </w:rPr>
        <w:t xml:space="preserve">  Установлена возможность прогнозирования распространенности деструктивных изменений в лёгких на основе выраженности маркеров апоптоза. Клинически значимыми оказались показатели активности </w:t>
      </w:r>
      <w:proofErr w:type="gramStart"/>
      <w:r w:rsidRPr="00AC4613">
        <w:rPr>
          <w:rFonts w:ascii="Times New Roman" w:hAnsi="Times New Roman" w:cs="Times New Roman"/>
          <w:sz w:val="28"/>
          <w:szCs w:val="28"/>
        </w:rPr>
        <w:t>раннего</w:t>
      </w:r>
      <w:proofErr w:type="gramEnd"/>
      <w:r w:rsidRPr="00AC4613">
        <w:rPr>
          <w:rFonts w:ascii="Times New Roman" w:hAnsi="Times New Roman" w:cs="Times New Roman"/>
          <w:sz w:val="28"/>
          <w:szCs w:val="28"/>
        </w:rPr>
        <w:t xml:space="preserve"> апоптоза Т-лимфоцитов, превышающие норму на 25% и выше. Выявлена отчетливая взаимосвязь показателей иммунного ответа с</w:t>
      </w:r>
      <w:r w:rsidRPr="005A13FB">
        <w:rPr>
          <w:rFonts w:ascii="Times New Roman" w:hAnsi="Times New Roman" w:cs="Times New Roman"/>
          <w:sz w:val="28"/>
          <w:szCs w:val="28"/>
        </w:rPr>
        <w:t xml:space="preserve"> уровнем </w:t>
      </w:r>
      <w:r w:rsidRPr="00AC4613">
        <w:rPr>
          <w:rFonts w:ascii="Times New Roman" w:hAnsi="Times New Roman" w:cs="Times New Roman"/>
          <w:sz w:val="28"/>
          <w:szCs w:val="28"/>
        </w:rPr>
        <w:t xml:space="preserve">апоптоза. При этом показана неоднозначность в изменении ряда иммунологических параметров при </w:t>
      </w:r>
      <w:r w:rsidRPr="005A13FB">
        <w:rPr>
          <w:rFonts w:ascii="Times New Roman" w:hAnsi="Times New Roman" w:cs="Times New Roman"/>
          <w:sz w:val="28"/>
          <w:szCs w:val="28"/>
        </w:rPr>
        <w:t>усилении апоптоза</w:t>
      </w:r>
      <w:r w:rsidRPr="005A13FB">
        <w:rPr>
          <w:rFonts w:ascii="Times New Roman" w:hAnsi="Times New Roman" w:cs="Times New Roman"/>
          <w:b/>
          <w:sz w:val="28"/>
          <w:szCs w:val="28"/>
        </w:rPr>
        <w:t xml:space="preserve"> </w:t>
      </w:r>
      <w:r w:rsidRPr="005A13FB">
        <w:rPr>
          <w:rFonts w:ascii="Times New Roman" w:hAnsi="Times New Roman" w:cs="Times New Roman"/>
          <w:sz w:val="28"/>
          <w:szCs w:val="28"/>
        </w:rPr>
        <w:t xml:space="preserve">лимфоцитов,  </w:t>
      </w:r>
      <w:r w:rsidRPr="00AC4613">
        <w:rPr>
          <w:rFonts w:ascii="Times New Roman" w:hAnsi="Times New Roman" w:cs="Times New Roman"/>
          <w:sz w:val="28"/>
          <w:szCs w:val="28"/>
        </w:rPr>
        <w:t xml:space="preserve">сопряженная с выраженностью деструктивных изменений.     Повышение апоптотической гибели клеток у всех больных фиброзно-кавернозным туберкулезом, независимо от распространенности процесса,  ассоциировалось с угнетением антигенспецифического пролиферативного ответа,  снижением уровня </w:t>
      </w:r>
      <w:r w:rsidRPr="00AC4613">
        <w:rPr>
          <w:rFonts w:ascii="Times New Roman" w:hAnsi="Times New Roman" w:cs="Times New Roman"/>
          <w:sz w:val="28"/>
          <w:szCs w:val="28"/>
          <w:lang w:val="en-US" w:eastAsia="ru-RU"/>
        </w:rPr>
        <w:t>CD</w:t>
      </w:r>
      <w:r w:rsidRPr="00AC4613">
        <w:rPr>
          <w:rFonts w:ascii="Times New Roman" w:hAnsi="Times New Roman" w:cs="Times New Roman"/>
          <w:sz w:val="28"/>
          <w:szCs w:val="28"/>
          <w:lang w:eastAsia="ru-RU"/>
        </w:rPr>
        <w:t>25</w:t>
      </w:r>
      <w:r w:rsidRPr="00AC4613">
        <w:rPr>
          <w:rFonts w:ascii="Times New Roman" w:hAnsi="Times New Roman" w:cs="Times New Roman"/>
          <w:sz w:val="28"/>
          <w:szCs w:val="28"/>
          <w:vertAlign w:val="superscript"/>
          <w:lang w:eastAsia="ru-RU"/>
        </w:rPr>
        <w:t>+</w:t>
      </w:r>
      <w:r w:rsidRPr="00AC4613">
        <w:rPr>
          <w:rFonts w:ascii="Times New Roman" w:hAnsi="Times New Roman" w:cs="Times New Roman"/>
          <w:sz w:val="28"/>
          <w:szCs w:val="28"/>
          <w:lang w:eastAsia="ru-RU"/>
        </w:rPr>
        <w:t xml:space="preserve"> - лимфоцитов, повышением числа В-клеток наряду со снижением</w:t>
      </w:r>
      <w:r w:rsidRPr="00AC4613">
        <w:rPr>
          <w:rFonts w:ascii="Times New Roman" w:hAnsi="Times New Roman" w:cs="Times New Roman"/>
          <w:sz w:val="28"/>
          <w:szCs w:val="28"/>
        </w:rPr>
        <w:t xml:space="preserve"> продукции IFN-</w:t>
      </w:r>
      <w:r w:rsidRPr="00AC4613">
        <w:rPr>
          <w:rFonts w:ascii="Times New Roman" w:hAnsi="Times New Roman" w:cs="Times New Roman"/>
          <w:sz w:val="28"/>
          <w:szCs w:val="28"/>
        </w:rPr>
        <w:sym w:font="Symbol" w:char="F067"/>
      </w:r>
      <w:r w:rsidRPr="00AC4613">
        <w:rPr>
          <w:rFonts w:ascii="Times New Roman" w:hAnsi="Times New Roman" w:cs="Times New Roman"/>
          <w:sz w:val="28"/>
          <w:szCs w:val="28"/>
        </w:rPr>
        <w:t xml:space="preserve">,  IL-8, и повышением IL-2 в ответ на </w:t>
      </w:r>
      <w:r w:rsidRPr="00AC4613">
        <w:rPr>
          <w:rFonts w:ascii="Times New Roman" w:hAnsi="Times New Roman" w:cs="Times New Roman"/>
          <w:sz w:val="28"/>
          <w:szCs w:val="28"/>
          <w:lang w:val="en-US"/>
        </w:rPr>
        <w:t>PPD</w:t>
      </w:r>
      <w:r w:rsidRPr="00AC4613">
        <w:rPr>
          <w:rFonts w:ascii="Times New Roman" w:hAnsi="Times New Roman" w:cs="Times New Roman"/>
          <w:sz w:val="28"/>
          <w:szCs w:val="28"/>
        </w:rPr>
        <w:t>. При односторонней деструкции увеличение активно</w:t>
      </w:r>
      <w:r>
        <w:rPr>
          <w:rFonts w:ascii="Times New Roman" w:hAnsi="Times New Roman" w:cs="Times New Roman"/>
          <w:sz w:val="28"/>
          <w:szCs w:val="28"/>
        </w:rPr>
        <w:t xml:space="preserve">сти апоптоза    сопровождалось </w:t>
      </w:r>
      <w:r w:rsidRPr="00AC4613">
        <w:rPr>
          <w:rFonts w:ascii="Times New Roman" w:hAnsi="Times New Roman" w:cs="Times New Roman"/>
          <w:sz w:val="28"/>
          <w:szCs w:val="28"/>
        </w:rPr>
        <w:t xml:space="preserve">    снижением количества </w:t>
      </w:r>
      <w:r w:rsidRPr="00AC4613">
        <w:rPr>
          <w:rFonts w:ascii="Times New Roman" w:hAnsi="Times New Roman" w:cs="Times New Roman"/>
          <w:sz w:val="28"/>
          <w:szCs w:val="28"/>
          <w:lang w:val="en-US"/>
        </w:rPr>
        <w:t>CD</w:t>
      </w:r>
      <w:r w:rsidRPr="00AC4613">
        <w:rPr>
          <w:rFonts w:ascii="Times New Roman" w:hAnsi="Times New Roman" w:cs="Times New Roman"/>
          <w:sz w:val="28"/>
          <w:szCs w:val="28"/>
        </w:rPr>
        <w:t>95</w:t>
      </w:r>
      <w:r w:rsidRPr="00AC4613">
        <w:rPr>
          <w:rFonts w:ascii="Times New Roman" w:hAnsi="Times New Roman" w:cs="Times New Roman"/>
          <w:sz w:val="28"/>
          <w:szCs w:val="28"/>
          <w:vertAlign w:val="superscript"/>
        </w:rPr>
        <w:t>+</w:t>
      </w:r>
      <w:r w:rsidRPr="00AC4613">
        <w:rPr>
          <w:rFonts w:ascii="Times New Roman" w:hAnsi="Times New Roman" w:cs="Times New Roman"/>
          <w:sz w:val="28"/>
          <w:szCs w:val="28"/>
        </w:rPr>
        <w:t xml:space="preserve"> -клеток, уменьшением  продукции </w:t>
      </w:r>
      <w:r w:rsidRPr="00AC4613">
        <w:rPr>
          <w:rFonts w:ascii="Times New Roman" w:hAnsi="Times New Roman" w:cs="Times New Roman"/>
          <w:sz w:val="28"/>
          <w:szCs w:val="28"/>
          <w:shd w:val="clear" w:color="auto" w:fill="FFFFFF"/>
        </w:rPr>
        <w:t>TNFα</w:t>
      </w:r>
      <w:r w:rsidRPr="00AC4613">
        <w:rPr>
          <w:rFonts w:ascii="Times New Roman" w:hAnsi="Times New Roman" w:cs="Times New Roman"/>
          <w:sz w:val="28"/>
          <w:szCs w:val="28"/>
        </w:rPr>
        <w:t xml:space="preserve">;        при двусторонней деструкции, напротив, отличалось  высоким содержанием </w:t>
      </w:r>
      <w:r w:rsidRPr="00AC4613">
        <w:rPr>
          <w:rFonts w:ascii="Times New Roman" w:hAnsi="Times New Roman" w:cs="Times New Roman"/>
          <w:sz w:val="28"/>
          <w:szCs w:val="28"/>
          <w:lang w:val="en-US"/>
        </w:rPr>
        <w:t>CD</w:t>
      </w:r>
      <w:r w:rsidRPr="00AC4613">
        <w:rPr>
          <w:rFonts w:ascii="Times New Roman" w:hAnsi="Times New Roman" w:cs="Times New Roman"/>
          <w:sz w:val="28"/>
          <w:szCs w:val="28"/>
        </w:rPr>
        <w:t>95</w:t>
      </w:r>
      <w:r w:rsidRPr="00AC4613">
        <w:rPr>
          <w:rFonts w:ascii="Times New Roman" w:hAnsi="Times New Roman" w:cs="Times New Roman"/>
          <w:sz w:val="28"/>
          <w:szCs w:val="28"/>
          <w:vertAlign w:val="superscript"/>
        </w:rPr>
        <w:t>+</w:t>
      </w:r>
      <w:r w:rsidRPr="00AC4613">
        <w:rPr>
          <w:rFonts w:ascii="Times New Roman" w:hAnsi="Times New Roman" w:cs="Times New Roman"/>
          <w:sz w:val="28"/>
          <w:szCs w:val="28"/>
        </w:rPr>
        <w:t xml:space="preserve"> -лимфоцитов, увеличением выработки </w:t>
      </w:r>
      <w:r w:rsidRPr="00AC4613">
        <w:rPr>
          <w:rFonts w:ascii="Times New Roman" w:hAnsi="Times New Roman" w:cs="Times New Roman"/>
          <w:sz w:val="28"/>
          <w:szCs w:val="28"/>
          <w:shd w:val="clear" w:color="auto" w:fill="FFFFFF"/>
        </w:rPr>
        <w:t>TNFα</w:t>
      </w:r>
      <w:r w:rsidRPr="00AC4613">
        <w:rPr>
          <w:rFonts w:ascii="Times New Roman" w:hAnsi="Times New Roman" w:cs="Times New Roman"/>
          <w:sz w:val="28"/>
          <w:szCs w:val="28"/>
        </w:rPr>
        <w:t xml:space="preserve"> и IL-10.  Показателем крайне неблагоприятного течения процесса является сочетание высокого уровня апоптоза и низкого антиген специфического ответа с низкой экспрессией С</w:t>
      </w:r>
      <w:r w:rsidRPr="00AC4613">
        <w:rPr>
          <w:rFonts w:ascii="Times New Roman" w:hAnsi="Times New Roman" w:cs="Times New Roman"/>
          <w:sz w:val="28"/>
          <w:szCs w:val="28"/>
          <w:lang w:val="en-US"/>
        </w:rPr>
        <w:t>D</w:t>
      </w:r>
      <w:r w:rsidRPr="00AC4613">
        <w:rPr>
          <w:rFonts w:ascii="Times New Roman" w:hAnsi="Times New Roman" w:cs="Times New Roman"/>
          <w:sz w:val="28"/>
          <w:szCs w:val="28"/>
        </w:rPr>
        <w:t>25</w:t>
      </w:r>
      <w:r w:rsidRPr="00AC4613">
        <w:rPr>
          <w:rFonts w:ascii="Times New Roman" w:hAnsi="Times New Roman" w:cs="Times New Roman"/>
          <w:sz w:val="28"/>
          <w:szCs w:val="28"/>
          <w:vertAlign w:val="superscript"/>
        </w:rPr>
        <w:t>+</w:t>
      </w:r>
      <w:r w:rsidRPr="00AC4613">
        <w:rPr>
          <w:rFonts w:ascii="Times New Roman" w:hAnsi="Times New Roman" w:cs="Times New Roman"/>
          <w:sz w:val="28"/>
          <w:szCs w:val="28"/>
        </w:rPr>
        <w:t>-клеток, повышенным числом С</w:t>
      </w:r>
      <w:r w:rsidRPr="00AC4613">
        <w:rPr>
          <w:rFonts w:ascii="Times New Roman" w:hAnsi="Times New Roman" w:cs="Times New Roman"/>
          <w:sz w:val="28"/>
          <w:szCs w:val="28"/>
          <w:lang w:val="en-US"/>
        </w:rPr>
        <w:t>D</w:t>
      </w:r>
      <w:r w:rsidRPr="00AC4613">
        <w:rPr>
          <w:rFonts w:ascii="Times New Roman" w:hAnsi="Times New Roman" w:cs="Times New Roman"/>
          <w:sz w:val="28"/>
          <w:szCs w:val="28"/>
        </w:rPr>
        <w:t>19</w:t>
      </w:r>
      <w:r w:rsidRPr="00AC4613">
        <w:rPr>
          <w:rFonts w:ascii="Times New Roman" w:hAnsi="Times New Roman" w:cs="Times New Roman"/>
          <w:sz w:val="28"/>
          <w:szCs w:val="28"/>
          <w:vertAlign w:val="superscript"/>
        </w:rPr>
        <w:t>+</w:t>
      </w:r>
      <w:r w:rsidRPr="00AC4613">
        <w:rPr>
          <w:rFonts w:ascii="Times New Roman" w:hAnsi="Times New Roman" w:cs="Times New Roman"/>
          <w:sz w:val="28"/>
          <w:szCs w:val="28"/>
        </w:rPr>
        <w:t>-  и  С</w:t>
      </w:r>
      <w:r w:rsidRPr="00AC4613">
        <w:rPr>
          <w:rFonts w:ascii="Times New Roman" w:hAnsi="Times New Roman" w:cs="Times New Roman"/>
          <w:sz w:val="28"/>
          <w:szCs w:val="28"/>
          <w:lang w:val="en-US"/>
        </w:rPr>
        <w:t>D</w:t>
      </w:r>
      <w:r w:rsidRPr="00AC4613">
        <w:rPr>
          <w:rFonts w:ascii="Times New Roman" w:hAnsi="Times New Roman" w:cs="Times New Roman"/>
          <w:sz w:val="28"/>
          <w:szCs w:val="28"/>
        </w:rPr>
        <w:t>95</w:t>
      </w:r>
      <w:r w:rsidRPr="00AC4613">
        <w:rPr>
          <w:rFonts w:ascii="Times New Roman" w:hAnsi="Times New Roman" w:cs="Times New Roman"/>
          <w:sz w:val="28"/>
          <w:szCs w:val="28"/>
          <w:vertAlign w:val="superscript"/>
        </w:rPr>
        <w:t>+</w:t>
      </w:r>
      <w:r w:rsidRPr="00AC4613">
        <w:rPr>
          <w:rFonts w:ascii="Times New Roman" w:hAnsi="Times New Roman" w:cs="Times New Roman"/>
          <w:sz w:val="28"/>
          <w:szCs w:val="28"/>
        </w:rPr>
        <w:t xml:space="preserve">- лимфоцитов, снижением продукции </w:t>
      </w:r>
      <w:r w:rsidRPr="00AC4613">
        <w:rPr>
          <w:rFonts w:ascii="Times New Roman" w:hAnsi="Times New Roman" w:cs="Times New Roman"/>
          <w:sz w:val="28"/>
          <w:szCs w:val="28"/>
          <w:lang w:val="en-US"/>
        </w:rPr>
        <w:t>IFN</w:t>
      </w:r>
      <w:r w:rsidRPr="00AC4613">
        <w:rPr>
          <w:rFonts w:ascii="Times New Roman" w:hAnsi="Times New Roman" w:cs="Times New Roman"/>
          <w:sz w:val="28"/>
          <w:szCs w:val="28"/>
        </w:rPr>
        <w:t xml:space="preserve">-γ, </w:t>
      </w:r>
      <w:r w:rsidRPr="00AC4613">
        <w:rPr>
          <w:rFonts w:ascii="Times New Roman" w:hAnsi="Times New Roman" w:cs="Times New Roman"/>
          <w:sz w:val="28"/>
          <w:szCs w:val="28"/>
          <w:lang w:val="en-US"/>
        </w:rPr>
        <w:t>IL</w:t>
      </w:r>
      <w:r w:rsidRPr="00AC4613">
        <w:rPr>
          <w:rFonts w:ascii="Times New Roman" w:hAnsi="Times New Roman" w:cs="Times New Roman"/>
          <w:sz w:val="28"/>
          <w:szCs w:val="28"/>
        </w:rPr>
        <w:t xml:space="preserve">-8 и увеличением выработки </w:t>
      </w:r>
      <w:r w:rsidRPr="00AC4613">
        <w:rPr>
          <w:rFonts w:ascii="Times New Roman" w:hAnsi="Times New Roman" w:cs="Times New Roman"/>
          <w:sz w:val="28"/>
          <w:szCs w:val="28"/>
          <w:lang w:val="en-US"/>
        </w:rPr>
        <w:t>IL</w:t>
      </w:r>
      <w:r w:rsidRPr="00AC4613">
        <w:rPr>
          <w:rFonts w:ascii="Times New Roman" w:hAnsi="Times New Roman" w:cs="Times New Roman"/>
          <w:sz w:val="28"/>
          <w:szCs w:val="28"/>
        </w:rPr>
        <w:t xml:space="preserve">-2, </w:t>
      </w:r>
      <w:r w:rsidRPr="00AC4613">
        <w:rPr>
          <w:rFonts w:ascii="Times New Roman" w:hAnsi="Times New Roman" w:cs="Times New Roman"/>
          <w:sz w:val="28"/>
          <w:szCs w:val="28"/>
          <w:lang w:val="en-US"/>
        </w:rPr>
        <w:t>TNF</w:t>
      </w:r>
      <w:r w:rsidRPr="00AC4613">
        <w:rPr>
          <w:rFonts w:ascii="Times New Roman" w:hAnsi="Times New Roman" w:cs="Times New Roman"/>
          <w:sz w:val="28"/>
          <w:szCs w:val="28"/>
        </w:rPr>
        <w:t>-</w:t>
      </w:r>
      <w:r w:rsidRPr="00AC4613">
        <w:rPr>
          <w:rFonts w:ascii="Times New Roman" w:hAnsi="Times New Roman" w:cs="Times New Roman"/>
          <w:sz w:val="28"/>
          <w:szCs w:val="28"/>
        </w:rPr>
        <w:sym w:font="Symbol" w:char="F061"/>
      </w:r>
      <w:r w:rsidRPr="00AC4613">
        <w:rPr>
          <w:rFonts w:ascii="Times New Roman" w:hAnsi="Times New Roman" w:cs="Times New Roman"/>
          <w:sz w:val="28"/>
          <w:szCs w:val="28"/>
        </w:rPr>
        <w:t xml:space="preserve">, </w:t>
      </w:r>
      <w:r w:rsidRPr="00AC4613">
        <w:rPr>
          <w:rFonts w:ascii="Times New Roman" w:hAnsi="Times New Roman" w:cs="Times New Roman"/>
          <w:sz w:val="28"/>
          <w:szCs w:val="28"/>
          <w:lang w:val="en-US"/>
        </w:rPr>
        <w:t>IL</w:t>
      </w:r>
      <w:r w:rsidRPr="00AC4613">
        <w:rPr>
          <w:rFonts w:ascii="Times New Roman" w:hAnsi="Times New Roman" w:cs="Times New Roman"/>
          <w:sz w:val="28"/>
          <w:szCs w:val="28"/>
        </w:rPr>
        <w:t xml:space="preserve">-10.  Установленные в работе закономерности свидетельствуют, что комплексный учет показателей апоптоза совместно с иммунологическими параметрами обладает более высокой информативностью при оценке </w:t>
      </w:r>
      <w:r w:rsidRPr="00AC4613">
        <w:rPr>
          <w:rFonts w:ascii="Times New Roman" w:hAnsi="Times New Roman" w:cs="Times New Roman"/>
          <w:bCs/>
          <w:sz w:val="28"/>
          <w:szCs w:val="28"/>
        </w:rPr>
        <w:t>состояния иммунокомпетентных клеток, характера процесса и тенденций его развития</w:t>
      </w:r>
      <w:r w:rsidR="00881C68">
        <w:rPr>
          <w:rFonts w:ascii="Times New Roman" w:hAnsi="Times New Roman" w:cs="Times New Roman"/>
          <w:bCs/>
          <w:sz w:val="28"/>
          <w:szCs w:val="28"/>
        </w:rPr>
        <w:t xml:space="preserve">. </w:t>
      </w:r>
      <w:r w:rsidRPr="00AC4613">
        <w:rPr>
          <w:rFonts w:ascii="Times New Roman" w:hAnsi="Times New Roman" w:cs="Times New Roman"/>
          <w:sz w:val="28"/>
          <w:szCs w:val="28"/>
        </w:rPr>
        <w:t>Выявление особенностей программируемой гибели лимфоцитов в совокупности с параметрами иммунитета позволит оценить роль апоптоза в каждом отдельном случае и прогнозировать течение процесса, с последующим обоснованием целесообразности назначения иммунотерапии</w:t>
      </w:r>
      <w:r w:rsidR="00881C68">
        <w:rPr>
          <w:rFonts w:ascii="Times New Roman" w:hAnsi="Times New Roman" w:cs="Times New Roman"/>
          <w:sz w:val="28"/>
          <w:szCs w:val="28"/>
        </w:rPr>
        <w:t>.</w:t>
      </w:r>
    </w:p>
    <w:p w:rsidR="00881C68" w:rsidRPr="00AC4613" w:rsidRDefault="00881C68" w:rsidP="005A13FB">
      <w:pPr>
        <w:spacing w:after="0" w:line="240" w:lineRule="auto"/>
        <w:jc w:val="both"/>
      </w:pPr>
    </w:p>
    <w:p w:rsidR="005A13FB" w:rsidRDefault="005A13FB" w:rsidP="005A13FB">
      <w:pPr>
        <w:rPr>
          <w:rFonts w:ascii="Times New Roman" w:hAnsi="Times New Roman" w:cs="Times New Roman"/>
          <w:sz w:val="28"/>
          <w:szCs w:val="28"/>
        </w:rPr>
      </w:pPr>
      <w:r w:rsidRPr="005A13FB">
        <w:rPr>
          <w:rFonts w:ascii="Times New Roman" w:hAnsi="Times New Roman" w:cs="Times New Roman"/>
          <w:sz w:val="28"/>
          <w:szCs w:val="28"/>
          <w:lang w:val="en-US"/>
        </w:rPr>
        <w:lastRenderedPageBreak/>
        <w:t>Abstract</w:t>
      </w:r>
    </w:p>
    <w:p w:rsidR="005A13FB" w:rsidRPr="00210943" w:rsidRDefault="005A13FB" w:rsidP="005A13FB">
      <w:pPr>
        <w:spacing w:after="0" w:line="240" w:lineRule="auto"/>
        <w:jc w:val="both"/>
        <w:rPr>
          <w:rFonts w:ascii="Times New Roman" w:hAnsi="Times New Roman" w:cs="Times New Roman"/>
          <w:sz w:val="28"/>
          <w:szCs w:val="28"/>
          <w:lang w:val="en-US"/>
        </w:rPr>
      </w:pPr>
      <w:r w:rsidRPr="00210943">
        <w:rPr>
          <w:rFonts w:ascii="Times New Roman" w:hAnsi="Times New Roman" w:cs="Times New Roman"/>
          <w:sz w:val="28"/>
          <w:szCs w:val="28"/>
          <w:lang w:val="en-US"/>
        </w:rPr>
        <w:t xml:space="preserve">At the heart of many immunopathological processes in tuberculosis are violations of programmed cell death. Of particular interest is the relationship between the </w:t>
      </w:r>
      <w:proofErr w:type="gramStart"/>
      <w:r w:rsidRPr="00210943">
        <w:rPr>
          <w:rFonts w:ascii="Times New Roman" w:hAnsi="Times New Roman" w:cs="Times New Roman"/>
          <w:sz w:val="28"/>
          <w:szCs w:val="28"/>
          <w:lang w:val="en-US"/>
        </w:rPr>
        <w:t>activity</w:t>
      </w:r>
      <w:proofErr w:type="gramEnd"/>
      <w:r w:rsidRPr="00210943">
        <w:rPr>
          <w:rFonts w:ascii="Times New Roman" w:hAnsi="Times New Roman" w:cs="Times New Roman"/>
          <w:sz w:val="28"/>
          <w:szCs w:val="28"/>
          <w:lang w:val="en-US"/>
        </w:rPr>
        <w:t xml:space="preserve"> of apoptosis with the severity of the immune response in patients with fibrous-cavernous drug-resistant pulmonary tuberculosis at different prevalence of the process. </w:t>
      </w:r>
      <w:r w:rsidRPr="00F0758D">
        <w:rPr>
          <w:rFonts w:ascii="Times New Roman" w:hAnsi="Times New Roman" w:cs="Times New Roman"/>
          <w:sz w:val="28"/>
          <w:szCs w:val="28"/>
          <w:lang w:val="en-US"/>
        </w:rPr>
        <w:t xml:space="preserve">The </w:t>
      </w:r>
      <w:r w:rsidRPr="006F3417">
        <w:rPr>
          <w:rFonts w:ascii="Times New Roman" w:hAnsi="Times New Roman" w:cs="Times New Roman"/>
          <w:sz w:val="28"/>
          <w:szCs w:val="28"/>
          <w:lang w:val="en-US"/>
        </w:rPr>
        <w:t xml:space="preserve">paper </w:t>
      </w:r>
      <w:r w:rsidR="00344BD4" w:rsidRPr="006F3417">
        <w:rPr>
          <w:rFonts w:ascii="Times New Roman" w:hAnsi="Times New Roman"/>
          <w:sz w:val="28"/>
          <w:szCs w:val="28"/>
          <w:lang w:val="en-US"/>
        </w:rPr>
        <w:t xml:space="preserve">analysed </w:t>
      </w:r>
      <w:r w:rsidRPr="006F3417">
        <w:rPr>
          <w:rFonts w:ascii="Times New Roman" w:hAnsi="Times New Roman" w:cs="Times New Roman"/>
          <w:sz w:val="28"/>
          <w:szCs w:val="28"/>
          <w:lang w:val="en-US"/>
        </w:rPr>
        <w:t xml:space="preserve">the apoptosis, proliferative activity of lymphocytes, cytokine’s production and subpopulation composition of peripheral blood lymphocytes in patients with single- and bilateral fibrous-cavernous drug-resistant pulmonary tuberculosis. </w:t>
      </w:r>
      <w:r w:rsidR="00344BD4" w:rsidRPr="006F3417">
        <w:rPr>
          <w:rFonts w:ascii="Times New Roman" w:hAnsi="Times New Roman"/>
          <w:sz w:val="28"/>
          <w:szCs w:val="28"/>
          <w:lang w:val="en-US"/>
        </w:rPr>
        <w:t xml:space="preserve">It was </w:t>
      </w:r>
      <w:r w:rsidRPr="006F3417">
        <w:rPr>
          <w:rFonts w:ascii="Times New Roman" w:hAnsi="Times New Roman" w:cs="Times New Roman"/>
          <w:sz w:val="28"/>
          <w:szCs w:val="28"/>
          <w:lang w:val="en-US"/>
        </w:rPr>
        <w:t xml:space="preserve">shown that the activity of apoptosis </w:t>
      </w:r>
      <w:r w:rsidR="00344BD4" w:rsidRPr="006F3417">
        <w:rPr>
          <w:rFonts w:ascii="Times New Roman" w:hAnsi="Times New Roman"/>
          <w:sz w:val="28"/>
          <w:szCs w:val="28"/>
          <w:lang w:val="en-US"/>
        </w:rPr>
        <w:t>of</w:t>
      </w:r>
      <w:r w:rsidRPr="006F3417">
        <w:rPr>
          <w:rFonts w:ascii="Times New Roman" w:hAnsi="Times New Roman" w:cs="Times New Roman"/>
          <w:sz w:val="28"/>
          <w:szCs w:val="28"/>
          <w:lang w:val="en-US"/>
        </w:rPr>
        <w:t xml:space="preserve"> the examined patients is closely correlated with the prevalence of the process. The severity of early and late apoptosis and, as a consequence, the number of </w:t>
      </w:r>
      <w:r w:rsidR="00344BD4" w:rsidRPr="00BA19E6">
        <w:rPr>
          <w:rFonts w:ascii="Times New Roman" w:hAnsi="Times New Roman"/>
          <w:sz w:val="28"/>
          <w:szCs w:val="28"/>
          <w:lang w:val="en-US"/>
        </w:rPr>
        <w:t xml:space="preserve">live </w:t>
      </w:r>
      <w:r w:rsidRPr="00BA19E6">
        <w:rPr>
          <w:rFonts w:ascii="Times New Roman" w:hAnsi="Times New Roman" w:cs="Times New Roman"/>
          <w:sz w:val="28"/>
          <w:szCs w:val="28"/>
          <w:lang w:val="en-US"/>
        </w:rPr>
        <w:t>cells</w:t>
      </w:r>
      <w:r w:rsidRPr="006F3417">
        <w:rPr>
          <w:rFonts w:ascii="Times New Roman" w:hAnsi="Times New Roman" w:cs="Times New Roman"/>
          <w:sz w:val="28"/>
          <w:szCs w:val="28"/>
          <w:lang w:val="en-US"/>
        </w:rPr>
        <w:t xml:space="preserve"> reflect</w:t>
      </w:r>
      <w:r w:rsidR="00344BD4" w:rsidRPr="006F3417">
        <w:rPr>
          <w:rFonts w:ascii="Times New Roman" w:hAnsi="Times New Roman"/>
          <w:sz w:val="28"/>
          <w:szCs w:val="28"/>
          <w:lang w:val="en-US"/>
        </w:rPr>
        <w:t>ed</w:t>
      </w:r>
      <w:r w:rsidRPr="006F3417">
        <w:rPr>
          <w:rFonts w:ascii="Times New Roman" w:hAnsi="Times New Roman" w:cs="Times New Roman"/>
          <w:sz w:val="28"/>
          <w:szCs w:val="28"/>
          <w:lang w:val="en-US"/>
        </w:rPr>
        <w:t xml:space="preserve"> the degree of progression of the destructive process in the lungs with fibrous-cavernous tuberculosis.  The possibility of predicting the prevalence of destructive changes in the lungs based on the severity of apoptosis markers</w:t>
      </w:r>
      <w:r w:rsidR="00344BD4" w:rsidRPr="006F3417">
        <w:rPr>
          <w:rFonts w:ascii="Times New Roman" w:hAnsi="Times New Roman" w:cs="Times New Roman"/>
          <w:sz w:val="28"/>
          <w:szCs w:val="28"/>
          <w:lang w:val="en-US"/>
        </w:rPr>
        <w:t xml:space="preserve"> </w:t>
      </w:r>
      <w:r w:rsidR="00344BD4" w:rsidRPr="006F3417">
        <w:rPr>
          <w:rFonts w:ascii="Times New Roman" w:hAnsi="Times New Roman"/>
          <w:sz w:val="28"/>
          <w:szCs w:val="28"/>
          <w:lang w:val="en-US"/>
        </w:rPr>
        <w:t>was</w:t>
      </w:r>
      <w:r w:rsidRPr="006F3417">
        <w:rPr>
          <w:rFonts w:ascii="Times New Roman" w:hAnsi="Times New Roman" w:cs="Times New Roman"/>
          <w:sz w:val="28"/>
          <w:szCs w:val="28"/>
          <w:lang w:val="en-US"/>
        </w:rPr>
        <w:t xml:space="preserve"> is </w:t>
      </w:r>
      <w:r w:rsidRPr="00BA19E6">
        <w:rPr>
          <w:rFonts w:ascii="Times New Roman" w:hAnsi="Times New Roman" w:cs="Times New Roman"/>
          <w:sz w:val="28"/>
          <w:szCs w:val="28"/>
          <w:lang w:val="en-US"/>
        </w:rPr>
        <w:t xml:space="preserve">established. </w:t>
      </w:r>
      <w:r w:rsidR="006F3417" w:rsidRPr="00BA19E6">
        <w:rPr>
          <w:rFonts w:ascii="Times New Roman" w:hAnsi="Times New Roman"/>
          <w:sz w:val="28"/>
          <w:szCs w:val="28"/>
          <w:lang w:val="en-US"/>
        </w:rPr>
        <w:t>Index</w:t>
      </w:r>
      <w:r w:rsidR="006F3417">
        <w:rPr>
          <w:rFonts w:ascii="Times New Roman" w:hAnsi="Times New Roman"/>
          <w:sz w:val="28"/>
          <w:szCs w:val="28"/>
          <w:lang w:val="en-US"/>
        </w:rPr>
        <w:t xml:space="preserve"> </w:t>
      </w:r>
      <w:r w:rsidR="00344BD4" w:rsidRPr="006F3417">
        <w:rPr>
          <w:rFonts w:ascii="Times New Roman" w:hAnsi="Times New Roman"/>
          <w:sz w:val="28"/>
          <w:szCs w:val="28"/>
          <w:lang w:val="en-US"/>
        </w:rPr>
        <w:t xml:space="preserve">of activity of early apoptosis of T-lymphocytes, exceeding the norm by 25% and above were clinically </w:t>
      </w:r>
      <w:r w:rsidR="00344BD4" w:rsidRPr="00BA19E6">
        <w:rPr>
          <w:rFonts w:ascii="Times New Roman" w:hAnsi="Times New Roman"/>
          <w:sz w:val="28"/>
          <w:szCs w:val="28"/>
          <w:lang w:val="en-US"/>
        </w:rPr>
        <w:t>significant</w:t>
      </w:r>
      <w:r w:rsidRPr="00BA19E6">
        <w:rPr>
          <w:rFonts w:ascii="Times New Roman" w:hAnsi="Times New Roman" w:cs="Times New Roman"/>
          <w:sz w:val="28"/>
          <w:szCs w:val="28"/>
          <w:lang w:val="en-US"/>
        </w:rPr>
        <w:t>.</w:t>
      </w:r>
      <w:r w:rsidRPr="006F3417">
        <w:rPr>
          <w:rFonts w:ascii="Times New Roman" w:hAnsi="Times New Roman" w:cs="Times New Roman"/>
          <w:sz w:val="28"/>
          <w:szCs w:val="28"/>
          <w:lang w:val="en-US"/>
        </w:rPr>
        <w:t xml:space="preserve"> A clear relationship between the immune response and the level of apoptosis was revealed. The ambiguity in the change of a number of immunological parameters with increasing apoptosis associated with the severity of destructive changes </w:t>
      </w:r>
      <w:r w:rsidR="00344BD4" w:rsidRPr="006F3417">
        <w:rPr>
          <w:rFonts w:ascii="Times New Roman" w:hAnsi="Times New Roman"/>
          <w:sz w:val="28"/>
          <w:szCs w:val="28"/>
          <w:lang w:val="en-US"/>
        </w:rPr>
        <w:t>was</w:t>
      </w:r>
      <w:r w:rsidRPr="006F3417">
        <w:rPr>
          <w:rFonts w:ascii="Times New Roman" w:hAnsi="Times New Roman" w:cs="Times New Roman"/>
          <w:sz w:val="28"/>
          <w:szCs w:val="28"/>
          <w:lang w:val="en-US"/>
        </w:rPr>
        <w:t xml:space="preserve"> shown.   The increase in apoptotic cell death in all patients with fibrous-cavernous tuberculosis, regardless </w:t>
      </w:r>
      <w:r w:rsidRPr="00210943">
        <w:rPr>
          <w:rFonts w:ascii="Times New Roman" w:hAnsi="Times New Roman" w:cs="Times New Roman"/>
          <w:sz w:val="28"/>
          <w:szCs w:val="28"/>
          <w:lang w:val="en-US"/>
        </w:rPr>
        <w:t>of the prevalence of the process, was associated with inhibition of antigen-specific proliferative response, decrease in CD25+ - lymphocytes, increase in the number of B-cells along with a decrease in the production of IFN-</w:t>
      </w:r>
      <w:r w:rsidRPr="00AC4613">
        <w:rPr>
          <w:rFonts w:ascii="Times New Roman" w:hAnsi="Times New Roman" w:cs="Times New Roman"/>
          <w:sz w:val="28"/>
          <w:szCs w:val="28"/>
        </w:rPr>
        <w:sym w:font="Symbol" w:char="F061"/>
      </w:r>
      <w:r w:rsidRPr="00210943">
        <w:rPr>
          <w:rFonts w:ascii="Times New Roman" w:hAnsi="Times New Roman" w:cs="Times New Roman"/>
          <w:sz w:val="28"/>
          <w:szCs w:val="28"/>
          <w:lang w:val="en-US"/>
        </w:rPr>
        <w:t>, IL-8, and an increase in IL-2 in response to PPD. With unilateral destruction, the increase in apoptosis activity was accompanied by a decrease in the number of CD95+ cells and a decrease in TNF</w:t>
      </w:r>
      <w:r>
        <w:rPr>
          <w:rFonts w:ascii="Times New Roman" w:hAnsi="Times New Roman" w:cs="Times New Roman"/>
          <w:sz w:val="28"/>
          <w:szCs w:val="28"/>
          <w:lang w:val="en-US"/>
        </w:rPr>
        <w:t>-</w:t>
      </w:r>
      <w:r w:rsidRPr="00AC4613">
        <w:rPr>
          <w:rFonts w:ascii="Times New Roman" w:hAnsi="Times New Roman" w:cs="Times New Roman"/>
          <w:sz w:val="28"/>
          <w:szCs w:val="28"/>
        </w:rPr>
        <w:sym w:font="Symbol" w:char="F061"/>
      </w:r>
      <w:r w:rsidRPr="00210943">
        <w:rPr>
          <w:rFonts w:ascii="Times New Roman" w:hAnsi="Times New Roman" w:cs="Times New Roman"/>
          <w:sz w:val="28"/>
          <w:szCs w:val="28"/>
          <w:lang w:val="en-US"/>
        </w:rPr>
        <w:t xml:space="preserve"> production;        in bilateral destruction, on the contrary, it was characterized by a high content of CD95+ -lymphocytes, an increase in the production of TNF</w:t>
      </w:r>
      <w:r>
        <w:rPr>
          <w:rFonts w:ascii="Times New Roman" w:hAnsi="Times New Roman" w:cs="Times New Roman"/>
          <w:sz w:val="28"/>
          <w:szCs w:val="28"/>
          <w:lang w:val="en-US"/>
        </w:rPr>
        <w:t>-</w:t>
      </w:r>
      <w:r w:rsidRPr="00AC4613">
        <w:rPr>
          <w:rFonts w:ascii="Times New Roman" w:hAnsi="Times New Roman" w:cs="Times New Roman"/>
          <w:sz w:val="28"/>
          <w:szCs w:val="28"/>
        </w:rPr>
        <w:sym w:font="Symbol" w:char="F061"/>
      </w:r>
      <w:r w:rsidRPr="00210943">
        <w:rPr>
          <w:rFonts w:ascii="Times New Roman" w:hAnsi="Times New Roman" w:cs="Times New Roman"/>
          <w:sz w:val="28"/>
          <w:szCs w:val="28"/>
          <w:lang w:val="en-US"/>
        </w:rPr>
        <w:t xml:space="preserve"> and IL-10.  An indicator of the extremely unfavorable course of the process is a combination of high levels of apoptosis and low antigen-specific response with low expression of CD25+-cells, increased number of CD19+- and CD95+- lymphocytes, decreased production of IFN-</w:t>
      </w:r>
      <w:r w:rsidRPr="00210943">
        <w:rPr>
          <w:rFonts w:ascii="Times New Roman" w:hAnsi="Times New Roman" w:cs="Times New Roman"/>
          <w:sz w:val="28"/>
          <w:szCs w:val="28"/>
        </w:rPr>
        <w:t>γ</w:t>
      </w:r>
      <w:r w:rsidRPr="00210943">
        <w:rPr>
          <w:rFonts w:ascii="Times New Roman" w:hAnsi="Times New Roman" w:cs="Times New Roman"/>
          <w:sz w:val="28"/>
          <w:szCs w:val="28"/>
          <w:lang w:val="en-US"/>
        </w:rPr>
        <w:t>, IL-8 and increased production of IL-2, TNF-</w:t>
      </w:r>
      <w:r w:rsidRPr="00AC4613">
        <w:rPr>
          <w:rFonts w:ascii="Times New Roman" w:hAnsi="Times New Roman" w:cs="Times New Roman"/>
          <w:sz w:val="28"/>
          <w:szCs w:val="28"/>
        </w:rPr>
        <w:sym w:font="Symbol" w:char="F061"/>
      </w:r>
      <w:r w:rsidRPr="00210943">
        <w:rPr>
          <w:rFonts w:ascii="Times New Roman" w:hAnsi="Times New Roman" w:cs="Times New Roman"/>
          <w:sz w:val="28"/>
          <w:szCs w:val="28"/>
          <w:lang w:val="en-US"/>
        </w:rPr>
        <w:t>, IL-10. The regularities established in the work indicate that the complex accounting of apoptosis indicators together with immunological parameters has a higher informative value in assessing the state of immunocompetent</w:t>
      </w:r>
      <w:bookmarkStart w:id="0" w:name="_GoBack"/>
      <w:bookmarkEnd w:id="0"/>
      <w:r w:rsidRPr="00210943">
        <w:rPr>
          <w:rFonts w:ascii="Times New Roman" w:hAnsi="Times New Roman" w:cs="Times New Roman"/>
          <w:sz w:val="28"/>
          <w:szCs w:val="28"/>
          <w:lang w:val="en-US"/>
        </w:rPr>
        <w:t xml:space="preserve"> cells, the nature of the process and trends in its development</w:t>
      </w:r>
      <w:r>
        <w:rPr>
          <w:rFonts w:ascii="Times New Roman" w:hAnsi="Times New Roman" w:cs="Times New Roman"/>
          <w:sz w:val="28"/>
          <w:szCs w:val="28"/>
          <w:lang w:val="en-US"/>
        </w:rPr>
        <w:t xml:space="preserve">. </w:t>
      </w:r>
      <w:r w:rsidRPr="00210943">
        <w:rPr>
          <w:rFonts w:ascii="Times New Roman" w:hAnsi="Times New Roman" w:cs="Times New Roman"/>
          <w:sz w:val="28"/>
          <w:szCs w:val="28"/>
          <w:lang w:val="en-US"/>
        </w:rPr>
        <w:t>Identification of the features of programmed lymphocyte death in conjunction with the parameters of immunity will assess the role of apoptosis in each case and predict the course of the process, followed by justification for the appointment of immunotherapy</w:t>
      </w:r>
      <w:r>
        <w:rPr>
          <w:rFonts w:ascii="Times New Roman" w:hAnsi="Times New Roman" w:cs="Times New Roman"/>
          <w:sz w:val="28"/>
          <w:szCs w:val="28"/>
          <w:lang w:val="en-US"/>
        </w:rPr>
        <w:t>.</w:t>
      </w:r>
    </w:p>
    <w:p w:rsidR="00682E70" w:rsidRPr="005A13FB" w:rsidRDefault="00881C68" w:rsidP="005A13FB">
      <w:pPr>
        <w:jc w:val="both"/>
        <w:rPr>
          <w:lang w:val="en-US"/>
        </w:rPr>
      </w:pPr>
    </w:p>
    <w:sectPr w:rsidR="00682E70" w:rsidRPr="005A1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FB"/>
    <w:rsid w:val="001602ED"/>
    <w:rsid w:val="00344BD4"/>
    <w:rsid w:val="005A13FB"/>
    <w:rsid w:val="00664D3B"/>
    <w:rsid w:val="006F3417"/>
    <w:rsid w:val="00805834"/>
    <w:rsid w:val="00881C68"/>
    <w:rsid w:val="008E7503"/>
    <w:rsid w:val="009F6006"/>
    <w:rsid w:val="00BA19E6"/>
    <w:rsid w:val="00C8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dcterms:created xsi:type="dcterms:W3CDTF">2019-06-14T16:22:00Z</dcterms:created>
  <dcterms:modified xsi:type="dcterms:W3CDTF">2019-06-17T09:01:00Z</dcterms:modified>
</cp:coreProperties>
</file>