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DD" w:rsidRPr="00EF5ADD" w:rsidRDefault="00EF5ADD" w:rsidP="00EF5AD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shd w:val="clear" w:color="auto" w:fill="FEFEFE"/>
          <w:lang w:val="en-US"/>
        </w:rPr>
      </w:pPr>
      <w:r w:rsidRPr="00EF5ADD">
        <w:rPr>
          <w:rFonts w:ascii="Times New Roman" w:hAnsi="Times New Roman"/>
          <w:b/>
          <w:color w:val="000000"/>
          <w:sz w:val="24"/>
          <w:szCs w:val="24"/>
          <w:shd w:val="clear" w:color="auto" w:fill="FEFEFE"/>
          <w:lang w:val="en-US"/>
        </w:rPr>
        <w:t>Abstract</w:t>
      </w:r>
    </w:p>
    <w:p w:rsidR="00BC7569" w:rsidRPr="003E6351" w:rsidRDefault="004340FC" w:rsidP="001354B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The paper aims to investigate herd immunity to influenza viruses among </w:t>
      </w:r>
      <w:r w:rsidR="00EF5AD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Russian population in the fall of 2018, analyze severe cases in </w:t>
      </w:r>
      <w:r w:rsidR="00760AD3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the epidemic season of 2018-2019 and confirmed influenza cases among </w:t>
      </w:r>
      <w:r w:rsidR="00EF5AD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the </w:t>
      </w:r>
      <w:r w:rsidR="00760AD3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immunized </w:t>
      </w:r>
      <w:r w:rsidR="00EF5AD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population</w:t>
      </w:r>
      <w:r w:rsidR="00760AD3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. In total, 1835 blood sera samples were studied. None of the samples responded to highly pathogenic viruses A(H5N8) and A(H7N9) in </w:t>
      </w:r>
      <w:r w:rsidR="00EF5AD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the </w:t>
      </w:r>
      <w:r w:rsidR="00760AD3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HI test. Depending o</w:t>
      </w:r>
      <w:r w:rsidR="00EF5AD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n </w:t>
      </w:r>
      <w:r w:rsidR="007F4275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the region of sampling from 41 to 58</w:t>
      </w:r>
      <w:r w:rsidR="00760AD3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percent of sera samples showed significant antibody titers (40 and above) against vaccine strain </w:t>
      </w:r>
      <w:r w:rsidR="00760AD3" w:rsidRPr="00760AD3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A/Michigan/45/2015 (H1N1pdm09).</w:t>
      </w:r>
      <w:r w:rsidR="007F4275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From 40 to 63</w:t>
      </w:r>
      <w:r w:rsidR="00760AD3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percent of the same sera were positive to epidemic strain A/Lipetsk/1V/2018 (H1N1pdm09) isolated in the beginning of </w:t>
      </w:r>
      <w:r w:rsidR="00EF5AD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the </w:t>
      </w:r>
      <w:r w:rsidR="00760AD3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epidemic season (26 November 2018). Fro</w:t>
      </w:r>
      <w:r w:rsidR="00EF5AD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m</w:t>
      </w:r>
      <w:r w:rsidR="007F4275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26</w:t>
      </w:r>
      <w:r w:rsidR="00760AD3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to </w:t>
      </w:r>
      <w:r w:rsidR="007F4275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46</w:t>
      </w:r>
      <w:r w:rsidR="00760AD3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percent of samples were seropositive to vaccine strain </w:t>
      </w:r>
      <w:r w:rsidR="00760AD3" w:rsidRPr="003675C1">
        <w:rPr>
          <w:rFonts w:ascii="Times New Roman" w:hAnsi="Times New Roman"/>
          <w:sz w:val="24"/>
          <w:szCs w:val="24"/>
          <w:lang w:val="en-US"/>
        </w:rPr>
        <w:t>A</w:t>
      </w:r>
      <w:r w:rsidR="00760AD3" w:rsidRPr="00760AD3">
        <w:rPr>
          <w:rFonts w:ascii="Times New Roman" w:hAnsi="Times New Roman"/>
          <w:sz w:val="24"/>
          <w:szCs w:val="24"/>
          <w:lang w:val="en-US"/>
        </w:rPr>
        <w:t>/</w:t>
      </w:r>
      <w:r w:rsidR="00760AD3" w:rsidRPr="003675C1">
        <w:rPr>
          <w:rFonts w:ascii="Times New Roman" w:hAnsi="Times New Roman"/>
          <w:sz w:val="24"/>
          <w:szCs w:val="24"/>
          <w:lang w:val="en-US"/>
        </w:rPr>
        <w:t>Singapore</w:t>
      </w:r>
      <w:r w:rsidR="00760AD3" w:rsidRPr="00760AD3">
        <w:rPr>
          <w:rFonts w:ascii="Times New Roman" w:hAnsi="Times New Roman"/>
          <w:sz w:val="24"/>
          <w:szCs w:val="24"/>
          <w:lang w:val="en-US"/>
        </w:rPr>
        <w:t>/</w:t>
      </w:r>
      <w:r w:rsidR="00760AD3" w:rsidRPr="003675C1">
        <w:rPr>
          <w:rFonts w:ascii="Times New Roman" w:hAnsi="Times New Roman"/>
          <w:sz w:val="24"/>
          <w:szCs w:val="24"/>
          <w:lang w:val="en-US"/>
        </w:rPr>
        <w:t>INFIMH</w:t>
      </w:r>
      <w:r w:rsidR="00760AD3" w:rsidRPr="00760AD3">
        <w:rPr>
          <w:rFonts w:ascii="Times New Roman" w:hAnsi="Times New Roman"/>
          <w:sz w:val="24"/>
          <w:szCs w:val="24"/>
          <w:lang w:val="en-US"/>
        </w:rPr>
        <w:t xml:space="preserve">-16-0019/2016 </w:t>
      </w:r>
      <w:r w:rsidR="00760AD3" w:rsidRPr="00760AD3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(H3N2)</w:t>
      </w:r>
      <w:r w:rsidR="00EF5AD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,</w:t>
      </w:r>
      <w:r w:rsidR="007F4275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and from 10 to 23</w:t>
      </w:r>
      <w:r w:rsidR="00760AD3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percent – to influenza B virus of Yamagata line.</w:t>
      </w:r>
      <w:r w:rsidR="00EF5AD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3E6351">
        <w:rPr>
          <w:rFonts w:ascii="Times New Roman" w:hAnsi="Times New Roman"/>
          <w:bCs/>
          <w:sz w:val="24"/>
          <w:szCs w:val="24"/>
          <w:lang w:val="en-US"/>
        </w:rPr>
        <w:t xml:space="preserve">In the epidemic season of 2018-2019 severe cases were typically caused by influenza A viruses, especially </w:t>
      </w:r>
      <w:r w:rsidR="00EF5ADD">
        <w:rPr>
          <w:rFonts w:ascii="Times New Roman" w:hAnsi="Times New Roman"/>
          <w:bCs/>
          <w:sz w:val="24"/>
          <w:szCs w:val="24"/>
          <w:lang w:val="en-US"/>
        </w:rPr>
        <w:t xml:space="preserve">of </w:t>
      </w:r>
      <w:r w:rsidR="003E6351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A</w:t>
      </w:r>
      <w:r w:rsidR="003E6351" w:rsidRPr="003E6351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/H1N1pdm09</w:t>
      </w:r>
      <w:r w:rsidR="003E6351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strain (52.5 percent). Influenza B viruses resulted in 3 percent of morbidity. I</w:t>
      </w:r>
      <w:r w:rsidR="00EF5AD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t</w:t>
      </w:r>
      <w:r w:rsidR="003E6351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was confirmed 217 fatal cases with about a half cases (44.7 percent) among </w:t>
      </w:r>
      <w:r w:rsidR="00EF5AD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the age group of </w:t>
      </w:r>
      <w:r w:rsidR="003E6351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60</w:t>
      </w:r>
      <w:r w:rsidR="00EF5AD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3E6351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years and older, and 29 percent – among </w:t>
      </w:r>
      <w:r w:rsidR="00EF5AD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the </w:t>
      </w:r>
      <w:r w:rsidR="003E6351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46-59-years age group. Eight</w:t>
      </w:r>
      <w:r w:rsidR="003E6351" w:rsidRPr="003E6351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3E6351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fatal cases</w:t>
      </w:r>
      <w:r w:rsidR="003E6351" w:rsidRPr="003E6351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(3.7 percent) were registered among people </w:t>
      </w:r>
      <w:r w:rsidR="003E6351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having been </w:t>
      </w:r>
      <w:r w:rsidR="003E6351" w:rsidRPr="003E6351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immunized with influenza vaccine </w:t>
      </w:r>
      <w:r w:rsidR="003E6351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shortly before the epidemic season. More than 75 percent of people who died from influenza </w:t>
      </w:r>
      <w:r w:rsidR="00EF5AD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had </w:t>
      </w:r>
      <w:r w:rsidR="003E6351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suffered from co-existing diseases, especially cardiovascular, obesity, diabetes, urinary track system diseases, </w:t>
      </w:r>
      <w:r w:rsidR="00EF5AD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and </w:t>
      </w:r>
      <w:r w:rsidR="003E6351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infectious diseases (HIV and hepatitis). Thus, </w:t>
      </w:r>
      <w:r w:rsidR="007921B5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vaccination remains the most efficient approach in influenza prevention particularly for people </w:t>
      </w:r>
      <w:r w:rsidR="00EF5ADD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in</w:t>
      </w:r>
      <w:r w:rsidR="007921B5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risk groups.</w:t>
      </w:r>
      <w:r w:rsidR="001354B0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94232D" w:rsidRPr="009C3673">
        <w:rPr>
          <w:rFonts w:ascii="Times New Roman" w:hAnsi="Times New Roman"/>
          <w:sz w:val="24"/>
          <w:szCs w:val="24"/>
          <w:lang w:val="en-US"/>
        </w:rPr>
        <w:t xml:space="preserve">This work was supported by State Assignment no. 1/16 </w:t>
      </w:r>
      <w:r w:rsidR="0094232D">
        <w:rPr>
          <w:rFonts w:ascii="Times New Roman" w:hAnsi="Times New Roman"/>
          <w:sz w:val="24"/>
          <w:szCs w:val="24"/>
          <w:lang w:val="en-US"/>
        </w:rPr>
        <w:t xml:space="preserve">and 2/18 </w:t>
      </w:r>
      <w:r w:rsidR="0094232D" w:rsidRPr="009C3673">
        <w:rPr>
          <w:rFonts w:ascii="Times New Roman" w:hAnsi="Times New Roman"/>
          <w:sz w:val="24"/>
          <w:szCs w:val="24"/>
          <w:lang w:val="en-US"/>
        </w:rPr>
        <w:t>(SRC VB “Vector”)</w:t>
      </w:r>
      <w:r w:rsidR="007921B5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>.</w:t>
      </w:r>
    </w:p>
    <w:p w:rsidR="007921B5" w:rsidRDefault="007921B5" w:rsidP="007921B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</w:p>
    <w:p w:rsidR="00BC7569" w:rsidRPr="007921B5" w:rsidRDefault="00BC7569">
      <w:pPr>
        <w:rPr>
          <w:lang w:val="en-US"/>
        </w:rPr>
      </w:pPr>
    </w:p>
    <w:sectPr w:rsidR="00BC7569" w:rsidRPr="007921B5" w:rsidSect="007921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yMDG0MDM1tjQzNjAwsjRQ0lEKTi0uzszPAykwrAUA8Md4GywAAAA="/>
  </w:docVars>
  <w:rsids>
    <w:rsidRoot w:val="00BC7569"/>
    <w:rsid w:val="0003519D"/>
    <w:rsid w:val="00117ED9"/>
    <w:rsid w:val="001354B0"/>
    <w:rsid w:val="002A6339"/>
    <w:rsid w:val="003513EF"/>
    <w:rsid w:val="003E6351"/>
    <w:rsid w:val="004340FC"/>
    <w:rsid w:val="00760AD3"/>
    <w:rsid w:val="007921B5"/>
    <w:rsid w:val="007F4275"/>
    <w:rsid w:val="0094232D"/>
    <w:rsid w:val="00A43632"/>
    <w:rsid w:val="00BC7569"/>
    <w:rsid w:val="00C71501"/>
    <w:rsid w:val="00C72101"/>
    <w:rsid w:val="00DE4E9B"/>
    <w:rsid w:val="00EF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69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71501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1501"/>
    <w:pPr>
      <w:spacing w:after="0" w:line="360" w:lineRule="auto"/>
      <w:ind w:firstLine="709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C71501"/>
    <w:pPr>
      <w:keepNext/>
      <w:spacing w:after="0" w:line="240" w:lineRule="auto"/>
      <w:ind w:firstLine="540"/>
      <w:jc w:val="center"/>
      <w:outlineLvl w:val="4"/>
    </w:pPr>
    <w:rPr>
      <w:rFonts w:ascii="Times New Roman" w:eastAsia="Times New Roman" w:hAnsi="Times New Roman"/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501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71501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C71501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C7150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C7150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C71501"/>
    <w:pPr>
      <w:spacing w:after="100"/>
      <w:ind w:left="440"/>
    </w:pPr>
    <w:rPr>
      <w:rFonts w:asciiTheme="minorHAnsi" w:eastAsiaTheme="minorEastAsia" w:hAnsiTheme="minorHAnsi" w:cstheme="minorBidi"/>
    </w:rPr>
  </w:style>
  <w:style w:type="character" w:styleId="a3">
    <w:name w:val="Strong"/>
    <w:basedOn w:val="a0"/>
    <w:uiPriority w:val="22"/>
    <w:qFormat/>
    <w:rsid w:val="00C71501"/>
    <w:rPr>
      <w:b/>
      <w:bCs/>
      <w:i w:val="0"/>
      <w:iCs w:val="0"/>
    </w:rPr>
  </w:style>
  <w:style w:type="paragraph" w:styleId="a4">
    <w:name w:val="No Spacing"/>
    <w:uiPriority w:val="1"/>
    <w:qFormat/>
    <w:rsid w:val="00C71501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34"/>
    <w:qFormat/>
    <w:rsid w:val="00C71501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C71501"/>
    <w:pPr>
      <w:spacing w:before="48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ILICHEVA_TN</dc:creator>
  <cp:keywords/>
  <dc:description/>
  <cp:lastModifiedBy>ILICHEVA_TN</cp:lastModifiedBy>
  <cp:revision>6</cp:revision>
  <dcterms:created xsi:type="dcterms:W3CDTF">2019-06-06T04:37:00Z</dcterms:created>
  <dcterms:modified xsi:type="dcterms:W3CDTF">2019-06-06T04:47:00Z</dcterms:modified>
</cp:coreProperties>
</file>