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E5" w:rsidRPr="00035537" w:rsidRDefault="00A442E5" w:rsidP="00A442E5">
      <w:pPr>
        <w:pStyle w:val="p"/>
        <w:spacing w:before="166" w:beforeAutospacing="0" w:after="166" w:afterAutospacing="0"/>
        <w:ind w:firstLine="709"/>
        <w:contextualSpacing/>
        <w:jc w:val="both"/>
        <w:rPr>
          <w:rStyle w:val="a3"/>
          <w:sz w:val="28"/>
          <w:szCs w:val="28"/>
        </w:rPr>
      </w:pPr>
      <w:r w:rsidRPr="00035537">
        <w:rPr>
          <w:color w:val="000000"/>
          <w:sz w:val="28"/>
          <w:szCs w:val="28"/>
        </w:rPr>
        <w:t xml:space="preserve">Рисунок 1. Схема </w:t>
      </w:r>
      <w:r w:rsidRPr="00035537">
        <w:rPr>
          <w:color w:val="000000"/>
          <w:sz w:val="28"/>
          <w:szCs w:val="28"/>
          <w:lang w:val="en-US"/>
        </w:rPr>
        <w:t>ACAID</w:t>
      </w:r>
      <w:r w:rsidRPr="00035537">
        <w:rPr>
          <w:color w:val="000000"/>
          <w:sz w:val="28"/>
          <w:szCs w:val="28"/>
        </w:rPr>
        <w:t xml:space="preserve">. </w:t>
      </w:r>
      <w:r w:rsidRPr="00035537">
        <w:rPr>
          <w:color w:val="000000"/>
          <w:sz w:val="28"/>
          <w:szCs w:val="28"/>
          <w:lang w:val="en-US"/>
        </w:rPr>
        <w:t>Antigen</w:t>
      </w:r>
      <w:r w:rsidRPr="00035537">
        <w:rPr>
          <w:color w:val="000000"/>
          <w:sz w:val="28"/>
          <w:szCs w:val="28"/>
        </w:rPr>
        <w:t xml:space="preserve"> – антиген, </w:t>
      </w:r>
      <w:proofErr w:type="spellStart"/>
      <w:r w:rsidRPr="00035537">
        <w:rPr>
          <w:color w:val="000000"/>
          <w:sz w:val="28"/>
          <w:szCs w:val="28"/>
          <w:lang w:val="en-US"/>
        </w:rPr>
        <w:t>anteriorchamber</w:t>
      </w:r>
      <w:proofErr w:type="spellEnd"/>
      <w:r w:rsidRPr="00035537">
        <w:rPr>
          <w:color w:val="000000"/>
          <w:sz w:val="28"/>
          <w:szCs w:val="28"/>
        </w:rPr>
        <w:t xml:space="preserve"> – передняя камера, </w:t>
      </w:r>
      <w:proofErr w:type="spellStart"/>
      <w:r w:rsidRPr="00035537">
        <w:rPr>
          <w:color w:val="000000"/>
          <w:sz w:val="28"/>
          <w:szCs w:val="28"/>
          <w:lang w:val="en-US"/>
        </w:rPr>
        <w:t>ciliarybody</w:t>
      </w:r>
      <w:proofErr w:type="spellEnd"/>
      <w:r w:rsidRPr="00035537">
        <w:rPr>
          <w:color w:val="000000"/>
          <w:sz w:val="28"/>
          <w:szCs w:val="28"/>
        </w:rPr>
        <w:t xml:space="preserve"> – цилиарное тело, </w:t>
      </w:r>
      <w:r w:rsidRPr="00035537">
        <w:rPr>
          <w:color w:val="000000"/>
          <w:sz w:val="28"/>
          <w:szCs w:val="28"/>
          <w:lang w:val="en-US"/>
        </w:rPr>
        <w:t>iris</w:t>
      </w:r>
      <w:r w:rsidRPr="00035537">
        <w:rPr>
          <w:color w:val="000000"/>
          <w:sz w:val="28"/>
          <w:szCs w:val="28"/>
        </w:rPr>
        <w:t xml:space="preserve"> – радужка, </w:t>
      </w:r>
      <w:proofErr w:type="spellStart"/>
      <w:r w:rsidRPr="00035537">
        <w:rPr>
          <w:color w:val="000000"/>
          <w:sz w:val="28"/>
          <w:szCs w:val="28"/>
          <w:lang w:val="en-US"/>
        </w:rPr>
        <w:t>vitreousbody</w:t>
      </w:r>
      <w:proofErr w:type="spellEnd"/>
      <w:r w:rsidRPr="00035537">
        <w:rPr>
          <w:color w:val="000000"/>
          <w:sz w:val="28"/>
          <w:szCs w:val="28"/>
        </w:rPr>
        <w:t xml:space="preserve"> – стекловидное тело, </w:t>
      </w:r>
      <w:r w:rsidRPr="00035537">
        <w:rPr>
          <w:color w:val="000000"/>
          <w:sz w:val="28"/>
          <w:szCs w:val="28"/>
          <w:lang w:val="en-US"/>
        </w:rPr>
        <w:t>APCs</w:t>
      </w:r>
      <w:r w:rsidRPr="00035537">
        <w:rPr>
          <w:color w:val="000000"/>
          <w:sz w:val="28"/>
          <w:szCs w:val="28"/>
        </w:rPr>
        <w:t xml:space="preserve"> – </w:t>
      </w:r>
      <w:proofErr w:type="spellStart"/>
      <w:r w:rsidRPr="00035537">
        <w:rPr>
          <w:color w:val="000000"/>
          <w:sz w:val="28"/>
          <w:szCs w:val="28"/>
        </w:rPr>
        <w:t>антиген-презентирующие</w:t>
      </w:r>
      <w:proofErr w:type="spellEnd"/>
      <w:r w:rsidRPr="00035537">
        <w:rPr>
          <w:color w:val="000000"/>
          <w:sz w:val="28"/>
          <w:szCs w:val="28"/>
        </w:rPr>
        <w:t xml:space="preserve"> клетки, </w:t>
      </w:r>
      <w:r w:rsidRPr="00035537">
        <w:rPr>
          <w:color w:val="000000"/>
          <w:sz w:val="28"/>
          <w:szCs w:val="28"/>
          <w:lang w:val="en-US"/>
        </w:rPr>
        <w:t>F</w:t>
      </w:r>
      <w:r w:rsidRPr="00035537">
        <w:rPr>
          <w:color w:val="000000"/>
          <w:sz w:val="28"/>
          <w:szCs w:val="28"/>
        </w:rPr>
        <w:t xml:space="preserve">4/80– специфический маркер АПК, </w:t>
      </w:r>
      <w:r w:rsidRPr="00035537">
        <w:rPr>
          <w:color w:val="000000"/>
          <w:sz w:val="28"/>
          <w:szCs w:val="28"/>
          <w:lang w:val="en-US"/>
        </w:rPr>
        <w:t>bloodstream</w:t>
      </w:r>
      <w:r w:rsidRPr="00035537">
        <w:rPr>
          <w:color w:val="000000"/>
          <w:sz w:val="28"/>
          <w:szCs w:val="28"/>
        </w:rPr>
        <w:t xml:space="preserve"> – кровоток, </w:t>
      </w:r>
      <w:r w:rsidRPr="00035537">
        <w:rPr>
          <w:color w:val="000000"/>
          <w:sz w:val="28"/>
          <w:szCs w:val="28"/>
          <w:lang w:val="en-US"/>
        </w:rPr>
        <w:t>spleen</w:t>
      </w:r>
      <w:r w:rsidRPr="00035537">
        <w:rPr>
          <w:color w:val="000000"/>
          <w:sz w:val="28"/>
          <w:szCs w:val="28"/>
        </w:rPr>
        <w:t xml:space="preserve"> – селезенка, </w:t>
      </w:r>
      <w:proofErr w:type="spellStart"/>
      <w:r w:rsidRPr="00035537">
        <w:rPr>
          <w:color w:val="000000"/>
          <w:sz w:val="28"/>
          <w:szCs w:val="28"/>
          <w:lang w:val="en-US"/>
        </w:rPr>
        <w:t>marginalzoneoffollicle</w:t>
      </w:r>
      <w:proofErr w:type="spellEnd"/>
      <w:r w:rsidRPr="00035537">
        <w:rPr>
          <w:color w:val="000000"/>
          <w:sz w:val="28"/>
          <w:szCs w:val="28"/>
        </w:rPr>
        <w:t xml:space="preserve"> – краевая зона фолликула, </w:t>
      </w:r>
      <w:r w:rsidRPr="00035537">
        <w:rPr>
          <w:color w:val="000000"/>
          <w:sz w:val="28"/>
          <w:szCs w:val="28"/>
          <w:lang w:val="en-US"/>
        </w:rPr>
        <w:t>T</w:t>
      </w:r>
      <w:r w:rsidRPr="00035537">
        <w:rPr>
          <w:color w:val="000000"/>
          <w:sz w:val="28"/>
          <w:szCs w:val="28"/>
        </w:rPr>
        <w:t>-</w:t>
      </w:r>
      <w:proofErr w:type="spellStart"/>
      <w:r w:rsidRPr="00035537">
        <w:rPr>
          <w:color w:val="000000"/>
          <w:sz w:val="28"/>
          <w:szCs w:val="28"/>
          <w:lang w:val="en-US"/>
        </w:rPr>
        <w:t>regcells</w:t>
      </w:r>
      <w:proofErr w:type="spellEnd"/>
      <w:r w:rsidRPr="00035537">
        <w:rPr>
          <w:color w:val="000000"/>
          <w:sz w:val="28"/>
          <w:szCs w:val="28"/>
        </w:rPr>
        <w:t xml:space="preserve">– регуляторные Т-клетки, </w:t>
      </w:r>
      <w:proofErr w:type="spellStart"/>
      <w:r w:rsidRPr="00035537">
        <w:rPr>
          <w:color w:val="000000"/>
          <w:sz w:val="28"/>
          <w:szCs w:val="28"/>
          <w:lang w:val="en-US"/>
        </w:rPr>
        <w:t>immuneresponse</w:t>
      </w:r>
      <w:proofErr w:type="spellEnd"/>
      <w:r w:rsidRPr="00035537">
        <w:rPr>
          <w:color w:val="000000"/>
          <w:sz w:val="28"/>
          <w:szCs w:val="28"/>
        </w:rPr>
        <w:t xml:space="preserve"> – иммунный ответ. Воспроизведено с </w:t>
      </w:r>
      <w:hyperlink r:id="rId4" w:history="1">
        <w:r w:rsidRPr="00035537">
          <w:rPr>
            <w:rStyle w:val="a3"/>
            <w:sz w:val="28"/>
            <w:szCs w:val="28"/>
          </w:rPr>
          <w:t>https://mutagenetix.utsouthwestern.edu/phenotypic/phenotypic_rec.cfm?pk=116</w:t>
        </w:r>
      </w:hyperlink>
    </w:p>
    <w:p w:rsidR="00A442E5" w:rsidRPr="00035537" w:rsidRDefault="00A442E5" w:rsidP="00A442E5">
      <w:pPr>
        <w:pStyle w:val="p"/>
        <w:spacing w:before="166" w:beforeAutospacing="0" w:after="166" w:afterAutospacing="0"/>
        <w:ind w:firstLine="709"/>
        <w:contextualSpacing/>
        <w:jc w:val="both"/>
        <w:rPr>
          <w:rStyle w:val="a3"/>
          <w:sz w:val="28"/>
          <w:szCs w:val="28"/>
          <w:lang w:val="en-US"/>
        </w:rPr>
      </w:pPr>
      <w:proofErr w:type="gramStart"/>
      <w:r w:rsidRPr="00035537">
        <w:rPr>
          <w:color w:val="000000"/>
          <w:sz w:val="28"/>
          <w:szCs w:val="28"/>
          <w:lang w:val="en-US"/>
        </w:rPr>
        <w:t>Figure 1.</w:t>
      </w:r>
      <w:proofErr w:type="gramEnd"/>
      <w:r w:rsidRPr="00035537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035537">
        <w:rPr>
          <w:color w:val="000000"/>
          <w:sz w:val="28"/>
          <w:szCs w:val="28"/>
          <w:lang w:val="en-US"/>
        </w:rPr>
        <w:t xml:space="preserve">ACAID mechanism, APCs – antigen-presenting cells, F4/80 – macrophage-specific marker, </w:t>
      </w:r>
      <w:proofErr w:type="spellStart"/>
      <w:r w:rsidRPr="00035537">
        <w:rPr>
          <w:color w:val="000000"/>
          <w:sz w:val="28"/>
          <w:szCs w:val="28"/>
          <w:lang w:val="en-US"/>
        </w:rPr>
        <w:t>Treg</w:t>
      </w:r>
      <w:proofErr w:type="spellEnd"/>
      <w:r w:rsidRPr="00035537">
        <w:rPr>
          <w:color w:val="000000"/>
          <w:sz w:val="28"/>
          <w:szCs w:val="28"/>
          <w:lang w:val="en-US"/>
        </w:rPr>
        <w:t xml:space="preserve"> cells – regulatory T-cells.</w:t>
      </w:r>
      <w:proofErr w:type="gramEnd"/>
      <w:r w:rsidRPr="00035537">
        <w:rPr>
          <w:color w:val="000000"/>
          <w:sz w:val="28"/>
          <w:szCs w:val="28"/>
          <w:lang w:val="en-US"/>
        </w:rPr>
        <w:t xml:space="preserve"> Reprinted from </w:t>
      </w:r>
      <w:hyperlink r:id="rId5" w:history="1">
        <w:r w:rsidRPr="00035537">
          <w:rPr>
            <w:rStyle w:val="a3"/>
            <w:sz w:val="28"/>
            <w:szCs w:val="28"/>
            <w:lang w:val="en-US"/>
          </w:rPr>
          <w:t>https://mutagenetix.utsouthwestern.edu/phenotypic/phenotypic_rec.cfm?pk=116</w:t>
        </w:r>
      </w:hyperlink>
    </w:p>
    <w:p w:rsidR="00000000" w:rsidRDefault="00A442E5">
      <w:r>
        <w:t xml:space="preserve">  </w:t>
      </w:r>
    </w:p>
    <w:p w:rsidR="00A442E5" w:rsidRPr="00035537" w:rsidRDefault="00A442E5" w:rsidP="00A442E5">
      <w:pPr>
        <w:pStyle w:val="p"/>
        <w:spacing w:before="166" w:beforeAutospacing="0" w:after="166" w:afterAutospacing="0"/>
        <w:ind w:firstLine="709"/>
        <w:contextualSpacing/>
        <w:jc w:val="both"/>
        <w:rPr>
          <w:color w:val="000000"/>
          <w:sz w:val="28"/>
          <w:szCs w:val="28"/>
          <w:lang w:val="en-US"/>
        </w:rPr>
      </w:pPr>
      <w:r w:rsidRPr="00035537">
        <w:rPr>
          <w:color w:val="000000"/>
          <w:sz w:val="28"/>
          <w:szCs w:val="28"/>
        </w:rPr>
        <w:t xml:space="preserve">Рисунок 2. Механизм иммунного ответа на </w:t>
      </w:r>
      <w:proofErr w:type="spellStart"/>
      <w:r w:rsidRPr="00035537">
        <w:rPr>
          <w:color w:val="000000"/>
          <w:sz w:val="28"/>
          <w:szCs w:val="28"/>
        </w:rPr>
        <w:t>аллотрансплантат</w:t>
      </w:r>
      <w:proofErr w:type="spellEnd"/>
      <w:r w:rsidRPr="00035537">
        <w:rPr>
          <w:color w:val="000000"/>
          <w:sz w:val="28"/>
          <w:szCs w:val="28"/>
        </w:rPr>
        <w:t xml:space="preserve"> при кератопластике. </w:t>
      </w:r>
      <w:r w:rsidRPr="00035537">
        <w:rPr>
          <w:color w:val="000000"/>
          <w:sz w:val="28"/>
          <w:szCs w:val="28"/>
          <w:lang w:val="en-US"/>
        </w:rPr>
        <w:t>Cornea</w:t>
      </w:r>
      <w:r w:rsidRPr="00035537">
        <w:rPr>
          <w:color w:val="000000"/>
          <w:sz w:val="28"/>
          <w:szCs w:val="28"/>
        </w:rPr>
        <w:t xml:space="preserve"> – роговица, </w:t>
      </w:r>
      <w:r w:rsidRPr="00035537">
        <w:rPr>
          <w:color w:val="000000"/>
          <w:sz w:val="28"/>
          <w:szCs w:val="28"/>
          <w:lang w:val="en-US"/>
        </w:rPr>
        <w:t>APC</w:t>
      </w:r>
      <w:r w:rsidRPr="00035537">
        <w:rPr>
          <w:color w:val="000000"/>
          <w:sz w:val="28"/>
          <w:szCs w:val="28"/>
        </w:rPr>
        <w:t xml:space="preserve"> – </w:t>
      </w:r>
      <w:proofErr w:type="spellStart"/>
      <w:r w:rsidRPr="00035537">
        <w:rPr>
          <w:color w:val="000000"/>
          <w:sz w:val="28"/>
          <w:szCs w:val="28"/>
        </w:rPr>
        <w:t>антиген-презентирующие</w:t>
      </w:r>
      <w:proofErr w:type="spellEnd"/>
      <w:r w:rsidRPr="00035537">
        <w:rPr>
          <w:color w:val="000000"/>
          <w:sz w:val="28"/>
          <w:szCs w:val="28"/>
        </w:rPr>
        <w:t xml:space="preserve"> клетки, </w:t>
      </w:r>
      <w:proofErr w:type="spellStart"/>
      <w:r w:rsidRPr="00035537">
        <w:rPr>
          <w:color w:val="000000"/>
          <w:sz w:val="28"/>
          <w:szCs w:val="28"/>
          <w:lang w:val="en-US"/>
        </w:rPr>
        <w:t>lymphaticvessel</w:t>
      </w:r>
      <w:proofErr w:type="spellEnd"/>
      <w:r w:rsidRPr="00035537">
        <w:rPr>
          <w:color w:val="000000"/>
          <w:sz w:val="28"/>
          <w:szCs w:val="28"/>
        </w:rPr>
        <w:t xml:space="preserve"> – лимфатический сосуд, </w:t>
      </w:r>
      <w:proofErr w:type="spellStart"/>
      <w:r w:rsidRPr="00035537">
        <w:rPr>
          <w:color w:val="000000"/>
          <w:sz w:val="28"/>
          <w:szCs w:val="28"/>
          <w:lang w:val="en-US"/>
        </w:rPr>
        <w:t>draininglymphnode</w:t>
      </w:r>
      <w:proofErr w:type="spellEnd"/>
      <w:r w:rsidRPr="00035537">
        <w:rPr>
          <w:color w:val="000000"/>
          <w:sz w:val="28"/>
          <w:szCs w:val="28"/>
        </w:rPr>
        <w:t xml:space="preserve"> – дренирующий лимфатический узел, </w:t>
      </w:r>
      <w:r w:rsidRPr="00035537">
        <w:rPr>
          <w:color w:val="000000"/>
          <w:sz w:val="28"/>
          <w:szCs w:val="28"/>
          <w:lang w:val="en-US"/>
        </w:rPr>
        <w:t>T</w:t>
      </w:r>
      <w:r w:rsidRPr="00035537">
        <w:rPr>
          <w:color w:val="000000"/>
          <w:sz w:val="28"/>
          <w:szCs w:val="28"/>
        </w:rPr>
        <w:t>-</w:t>
      </w:r>
      <w:r w:rsidRPr="00035537">
        <w:rPr>
          <w:color w:val="000000"/>
          <w:sz w:val="28"/>
          <w:szCs w:val="28"/>
          <w:lang w:val="en-US"/>
        </w:rPr>
        <w:t>cells</w:t>
      </w:r>
      <w:r w:rsidRPr="00035537">
        <w:rPr>
          <w:color w:val="000000"/>
          <w:sz w:val="28"/>
          <w:szCs w:val="28"/>
        </w:rPr>
        <w:t xml:space="preserve"> – Т-клетки, </w:t>
      </w:r>
      <w:proofErr w:type="spellStart"/>
      <w:r w:rsidRPr="00035537">
        <w:rPr>
          <w:color w:val="000000"/>
          <w:sz w:val="28"/>
          <w:szCs w:val="28"/>
          <w:lang w:val="en-US"/>
        </w:rPr>
        <w:t>bloodvessel</w:t>
      </w:r>
      <w:proofErr w:type="spellEnd"/>
      <w:r w:rsidRPr="00035537">
        <w:rPr>
          <w:color w:val="000000"/>
          <w:sz w:val="28"/>
          <w:szCs w:val="28"/>
        </w:rPr>
        <w:t xml:space="preserve"> – кровеносный сосуд, </w:t>
      </w:r>
      <w:proofErr w:type="spellStart"/>
      <w:r w:rsidRPr="00035537">
        <w:rPr>
          <w:color w:val="000000"/>
          <w:sz w:val="28"/>
          <w:szCs w:val="28"/>
          <w:lang w:val="en-US"/>
        </w:rPr>
        <w:t>bloodneovessels</w:t>
      </w:r>
      <w:proofErr w:type="spellEnd"/>
      <w:r w:rsidRPr="00035537">
        <w:rPr>
          <w:color w:val="000000"/>
          <w:sz w:val="28"/>
          <w:szCs w:val="28"/>
        </w:rPr>
        <w:t xml:space="preserve"> – новообразованные кровеносные сосуды, </w:t>
      </w:r>
      <w:proofErr w:type="spellStart"/>
      <w:r w:rsidRPr="00035537">
        <w:rPr>
          <w:color w:val="000000"/>
          <w:sz w:val="28"/>
          <w:szCs w:val="28"/>
          <w:lang w:val="en-US"/>
        </w:rPr>
        <w:t>lymphaticneovessels</w:t>
      </w:r>
      <w:proofErr w:type="spellEnd"/>
      <w:r w:rsidRPr="00035537">
        <w:rPr>
          <w:color w:val="000000"/>
          <w:sz w:val="28"/>
          <w:szCs w:val="28"/>
        </w:rPr>
        <w:t xml:space="preserve"> - новообразованные лимфатические сосуды, </w:t>
      </w:r>
      <w:proofErr w:type="spellStart"/>
      <w:r w:rsidRPr="00035537">
        <w:rPr>
          <w:color w:val="000000"/>
          <w:sz w:val="28"/>
          <w:szCs w:val="28"/>
          <w:lang w:val="en-US"/>
        </w:rPr>
        <w:t>graftopacification</w:t>
      </w:r>
      <w:proofErr w:type="spellEnd"/>
      <w:r w:rsidRPr="00035537">
        <w:rPr>
          <w:color w:val="000000"/>
          <w:sz w:val="28"/>
          <w:szCs w:val="28"/>
        </w:rPr>
        <w:t xml:space="preserve"> – помутнение трансплантата. Во</w:t>
      </w:r>
      <w:proofErr w:type="gramStart"/>
      <w:r w:rsidRPr="00035537">
        <w:rPr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035537">
        <w:rPr>
          <w:color w:val="000000"/>
          <w:sz w:val="28"/>
          <w:szCs w:val="28"/>
        </w:rPr>
        <w:t>произведеноиз</w:t>
      </w:r>
      <w:proofErr w:type="spellEnd"/>
      <w:r w:rsidRPr="00035537">
        <w:rPr>
          <w:color w:val="000000"/>
          <w:sz w:val="28"/>
          <w:szCs w:val="28"/>
          <w:lang w:val="en-US"/>
        </w:rPr>
        <w:t xml:space="preserve"> [12].</w:t>
      </w:r>
    </w:p>
    <w:p w:rsidR="00A442E5" w:rsidRPr="00035537" w:rsidRDefault="00A442E5" w:rsidP="00A442E5">
      <w:pPr>
        <w:pStyle w:val="p"/>
        <w:spacing w:before="166" w:beforeAutospacing="0" w:after="166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35537">
        <w:rPr>
          <w:color w:val="000000"/>
          <w:sz w:val="28"/>
          <w:szCs w:val="28"/>
          <w:lang w:val="en-US"/>
        </w:rPr>
        <w:t xml:space="preserve">Figure 2.Mechanism of </w:t>
      </w:r>
      <w:proofErr w:type="spellStart"/>
      <w:r w:rsidRPr="00035537">
        <w:rPr>
          <w:color w:val="000000"/>
          <w:sz w:val="28"/>
          <w:szCs w:val="28"/>
          <w:lang w:val="en-US"/>
        </w:rPr>
        <w:t>alloimmune</w:t>
      </w:r>
      <w:proofErr w:type="spellEnd"/>
      <w:r w:rsidRPr="00035537">
        <w:rPr>
          <w:color w:val="000000"/>
          <w:sz w:val="28"/>
          <w:szCs w:val="28"/>
          <w:lang w:val="en-US"/>
        </w:rPr>
        <w:t xml:space="preserve"> response in corneal transplantation. APC – antigen-</w:t>
      </w:r>
      <w:proofErr w:type="spellStart"/>
      <w:r w:rsidRPr="00035537">
        <w:rPr>
          <w:color w:val="000000"/>
          <w:sz w:val="28"/>
          <w:szCs w:val="28"/>
          <w:lang w:val="en-US"/>
        </w:rPr>
        <w:t>presentingcells</w:t>
      </w:r>
      <w:proofErr w:type="spellEnd"/>
      <w:r w:rsidRPr="00035537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035537">
        <w:rPr>
          <w:color w:val="000000"/>
          <w:sz w:val="28"/>
          <w:szCs w:val="28"/>
          <w:lang w:val="en-US"/>
        </w:rPr>
        <w:t>Reprintedfrom</w:t>
      </w:r>
      <w:proofErr w:type="spellEnd"/>
      <w:r w:rsidRPr="00035537">
        <w:rPr>
          <w:color w:val="000000"/>
          <w:sz w:val="28"/>
          <w:szCs w:val="28"/>
        </w:rPr>
        <w:t xml:space="preserve"> [12].</w:t>
      </w:r>
      <w:proofErr w:type="gramEnd"/>
    </w:p>
    <w:p w:rsidR="00A442E5" w:rsidRDefault="00A442E5"/>
    <w:p w:rsidR="00A442E5" w:rsidRPr="00A442E5" w:rsidRDefault="00A442E5"/>
    <w:sectPr w:rsidR="00A442E5" w:rsidRPr="00A4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2E5"/>
    <w:rsid w:val="00A4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42E5"/>
    <w:rPr>
      <w:color w:val="0000FF"/>
      <w:u w:val="single"/>
    </w:rPr>
  </w:style>
  <w:style w:type="paragraph" w:customStyle="1" w:styleId="p">
    <w:name w:val="p"/>
    <w:basedOn w:val="a"/>
    <w:uiPriority w:val="99"/>
    <w:rsid w:val="00A4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tagenetix.utsouthwestern.edu/phenotypic/phenotypic_rec.cfm?pk=116" TargetMode="External"/><Relationship Id="rId4" Type="http://schemas.openxmlformats.org/officeDocument/2006/relationships/hyperlink" Target="https://mutagenetix.utsouthwestern.edu/phenotypic/phenotypic_rec.cfm?pk=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slepova_os</dc:creator>
  <cp:keywords/>
  <dc:description/>
  <cp:lastModifiedBy>slepova_os</cp:lastModifiedBy>
  <cp:revision>2</cp:revision>
  <dcterms:created xsi:type="dcterms:W3CDTF">2019-05-31T10:37:00Z</dcterms:created>
  <dcterms:modified xsi:type="dcterms:W3CDTF">2019-05-31T10:38:00Z</dcterms:modified>
</cp:coreProperties>
</file>