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22" w:rsidRPr="000022E2" w:rsidRDefault="005E532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75E" w:rsidRPr="000022E2" w:rsidRDefault="00C3775E" w:rsidP="00C3775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3828"/>
        <w:gridCol w:w="2268"/>
        <w:gridCol w:w="2268"/>
      </w:tblGrid>
      <w:tr w:rsidR="000022E2" w:rsidRPr="000022E2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5E" w:rsidRPr="000022E2" w:rsidRDefault="00C3775E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Порядковый номер ссылки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5E" w:rsidRPr="000022E2" w:rsidRDefault="00C3775E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5E" w:rsidRPr="000022E2" w:rsidRDefault="00C3775E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5E" w:rsidRPr="000022E2" w:rsidRDefault="00C3775E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Полный интернет-адрес (URL) цитируемой статьи или ее </w:t>
            </w:r>
            <w:proofErr w:type="spellStart"/>
            <w:r w:rsidRPr="0000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doi</w:t>
            </w:r>
            <w:proofErr w:type="spellEnd"/>
            <w:r w:rsidRPr="00002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0022E2" w:rsidRPr="000022E2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5E" w:rsidRPr="000022E2" w:rsidRDefault="000022E2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5E" w:rsidRPr="000022E2" w:rsidRDefault="000022E2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Кайдашев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И.П. </w:t>
            </w:r>
            <w:proofErr w:type="gram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Т-клеточная</w:t>
            </w:r>
            <w:proofErr w:type="gram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регуляция при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атопических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заболеваниях // Клиническая иммунология. Аллергология</w:t>
            </w:r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Инфектология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— 2011. — № 9–10. — </w:t>
            </w:r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18-21.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5E" w:rsidRPr="000022E2" w:rsidRDefault="000022E2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Kaydashev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I.P. T-cell regulation in atopic diseases. Clinical immunology.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Allergology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Infectology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2011, no 9-10, pp. 18-21.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775E" w:rsidRPr="000022E2" w:rsidRDefault="000022E2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https://kiai.com.ua/en-issue-article-678/T-kletochnaya-regulyaciya-pri-atopicheskih-zabolevaniyah</w:t>
            </w:r>
            <w:r w:rsidR="00C3775E"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0022E2" w:rsidRPr="000022E2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Pr="000022E2" w:rsidRDefault="000022E2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Pr="000022E2" w:rsidRDefault="000022E2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1A8C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 И.В, Борисов А.Г., Волков А.Е., Савченко А.А., Серебрякова М.К., </w:t>
            </w:r>
            <w:proofErr w:type="spellStart"/>
            <w:r w:rsidRPr="00BF1A8C">
              <w:rPr>
                <w:rFonts w:ascii="Times New Roman" w:hAnsi="Times New Roman" w:cs="Times New Roman"/>
                <w:sz w:val="28"/>
                <w:szCs w:val="28"/>
              </w:rPr>
              <w:t>Полевщиков</w:t>
            </w:r>
            <w:proofErr w:type="spellEnd"/>
            <w:r w:rsidRPr="00BF1A8C">
              <w:rPr>
                <w:rFonts w:ascii="Times New Roman" w:hAnsi="Times New Roman" w:cs="Times New Roman"/>
                <w:sz w:val="28"/>
                <w:szCs w:val="28"/>
              </w:rPr>
              <w:t xml:space="preserve"> А.В. Анализ уровня экспрессии 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BF1A8C">
              <w:rPr>
                <w:rFonts w:ascii="Times New Roman" w:hAnsi="Times New Roman" w:cs="Times New Roman"/>
                <w:sz w:val="28"/>
                <w:szCs w:val="28"/>
              </w:rPr>
              <w:t xml:space="preserve">56 и 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BF1A8C">
              <w:rPr>
                <w:rFonts w:ascii="Times New Roman" w:hAnsi="Times New Roman" w:cs="Times New Roman"/>
                <w:sz w:val="28"/>
                <w:szCs w:val="28"/>
              </w:rPr>
              <w:t>57 цитотоксическими Т-лимфоцитами различного уровня дифференцировки // Тихоокеанский медицинский журнал. – 2015. - № 2. – С. 30-35.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Pr="000022E2" w:rsidRDefault="000022E2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Kudryavtsev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Borisov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A.G.,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Volkov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A.E.,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Savchenko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Serebryakova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M.K.,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Polevshchikov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 Analysis of the expression level of CD56 and CD57 by cytotoxic T-lymphocytes of different levels of differentiation.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Pacific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Medical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Journal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, 2015,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. 30-35.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Pr="000022E2" w:rsidRDefault="000022E2" w:rsidP="0000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http://tmj-vgmu.ru/index.php/ru/2015-god/2-60/787-analiz-urovnya-ekspressii-cd56-i-cd57-tsitotoksicheskimi-t-limfotsitami-razlichnogo-urovnya-differentsirovki</w:t>
            </w:r>
          </w:p>
        </w:tc>
      </w:tr>
      <w:tr w:rsidR="000022E2" w:rsidRPr="000022E2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Default="000022E2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Pr="00BF1A8C" w:rsidRDefault="000022E2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Курбачева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О.М.,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Жестков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Нагаткин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Д.А., Кулагина В.В., Нагаткина О.В. Современный взгляд на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иммунопатогенез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бронхиальной астмы // Российский </w:t>
            </w:r>
            <w:proofErr w:type="spellStart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>аллергологический</w:t>
            </w:r>
            <w:proofErr w:type="spellEnd"/>
            <w:r w:rsidRPr="000022E2">
              <w:rPr>
                <w:rFonts w:ascii="Times New Roman" w:hAnsi="Times New Roman" w:cs="Times New Roman"/>
                <w:sz w:val="28"/>
                <w:szCs w:val="28"/>
              </w:rPr>
              <w:t xml:space="preserve"> журнал. – 2016. - № 2. – С. 10-14.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Pr="000022E2" w:rsidRDefault="000022E2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Kurbacheva</w:t>
            </w:r>
            <w:proofErr w:type="spellEnd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Zhestkov</w:t>
            </w:r>
            <w:proofErr w:type="spellEnd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Nagatkin</w:t>
            </w:r>
            <w:proofErr w:type="spellEnd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Kulagina</w:t>
            </w:r>
            <w:proofErr w:type="spellEnd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Nagatkina</w:t>
            </w:r>
            <w:proofErr w:type="spellEnd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Modern view on the </w:t>
            </w:r>
            <w:proofErr w:type="spellStart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immunopathogenesis</w:t>
            </w:r>
            <w:proofErr w:type="spellEnd"/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bronchial asthma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Russian Allergy Journal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 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</w:t>
            </w:r>
            <w:r w:rsidRPr="00BF1A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 10-14.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http://rusalljournal.ru/raj-2-2016/o-m-kurbacheva-a-v-zhestkov-d-a-nagatkin-v-v-kulagina-o-v-nagatkina-sovremennyj-vzglyad-na-immunopatogenez-bronxialnoj-astmy10-14/</w:t>
            </w:r>
          </w:p>
        </w:tc>
      </w:tr>
      <w:tr w:rsidR="000022E2" w:rsidRPr="000022E2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Default="000022E2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Pr="000022E2" w:rsidRDefault="000022E2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Нурдина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</w:rPr>
              <w:t xml:space="preserve"> М.С.,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Купаев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</w:rPr>
              <w:t xml:space="preserve"> В.И. Взаимосвязь уровня 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 xml:space="preserve">–17, 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 xml:space="preserve">–10 со степенью контроля бронхиальной астмы.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Вестник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современной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клинической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медицины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2017; (10):35–38.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2E2" w:rsidRPr="000022E2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Nurdina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Kupaev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 The relationship of the level of IL–17, IL–10 with the degree of control of asthma. Bull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modern clinical medicine,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 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pp.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35–38.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Default="00B04039" w:rsidP="00B04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http://vskmjournal.org/ru/vypuski-zhurnala/41-2017/148-tom-10-vypusk-3-2017.html#a35</w:t>
            </w:r>
          </w:p>
        </w:tc>
      </w:tr>
      <w:tr w:rsidR="00B04039" w:rsidRPr="000022E2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Симбирцев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Цитокины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патогенезе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лечении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заболеваний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7A6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Pr="00B3300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Фолиант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 xml:space="preserve">, 2018. – 512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Simbirtsev</w:t>
            </w:r>
            <w:proofErr w:type="spellEnd"/>
            <w:r w:rsidRPr="00B33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B33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Cytokines in the pathogenesis and tr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eatment of human diseases. M.</w:t>
            </w:r>
            <w:r w:rsidRPr="00B33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B33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Foliant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B33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2018,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 512.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Default="00B04039" w:rsidP="00B04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https://elibrary.ru/item.asp?id=20724602</w:t>
            </w:r>
          </w:p>
        </w:tc>
      </w:tr>
      <w:tr w:rsidR="00B04039" w:rsidRPr="00B04039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Acosta-Rodriguez E. V.,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Napolitani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Lanzavecchia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Sallusto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Interleukins 1 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6 but not transforming growth factor — 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essential for the differentiation </w:t>
            </w: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 interleukin 17 </w:t>
            </w:r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— producing human T helper cells. Nature </w:t>
            </w:r>
            <w:proofErr w:type="spellStart"/>
            <w:proofErr w:type="gram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2007, Vol. 8, no. 9, pp. 942–949.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https://www.nature.com/articles/ni1496</w:t>
            </w:r>
          </w:p>
        </w:tc>
      </w:tr>
      <w:tr w:rsidR="00B04039" w:rsidRPr="00B04039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Agache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С.,</w:t>
            </w:r>
            <w:proofErr w:type="gram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Akdis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Jutel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Virchov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S. Untangling asthma phenotypes and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endotypes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European J. Allergy and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2012, Vol. 67, pp. 835–846.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https://onlinelibrary.wiley.com/doi/full/10.1111/j.1398-9995.2012.02832.x</w:t>
            </w:r>
          </w:p>
        </w:tc>
      </w:tr>
      <w:tr w:rsidR="00B04039" w:rsidRPr="00B04039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Agache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Ciobanu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Agache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Anghel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Increased serum IL-17 is an independent risk factor for severe asthma. Respiratory Med., 2010, Vol. 104, pp. 1131–1137.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039">
              <w:rPr>
                <w:rFonts w:ascii="Times New Roman" w:hAnsi="Times New Roman" w:cs="Times New Roman"/>
                <w:sz w:val="28"/>
                <w:szCs w:val="28"/>
              </w:rPr>
              <w:t>https://www.sciencedirect.com/science/article/pii/S0954611110000880?via%3Dihub</w:t>
            </w:r>
          </w:p>
        </w:tc>
      </w:tr>
      <w:tr w:rsidR="00B04039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Bacharier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 B. A. Boner, K.-H.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Carlsen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P. A.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Eigenmann,T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Frischer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M.G, P. J. Helms, J. Hunt, A. Liu, N. Papadopoulos, T.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Platts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-Mills, P.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Pohunek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F. E. R. Simons, E.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Valovirta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U.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Wahn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J. </w:t>
            </w:r>
            <w:proofErr w:type="spellStart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Wildhaber</w:t>
            </w:r>
            <w:proofErr w:type="spellEnd"/>
            <w:r w:rsidRPr="00B04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European Pediatric Asthma Group Diagnosis and treatment of asthma in childhood: a PRACTALL consensus report. Allergy, 2008, Vol. 63, pp. 5–34.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B04039" w:rsidRDefault="00B04039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FD">
              <w:rPr>
                <w:rFonts w:ascii="Times New Roman" w:hAnsi="Times New Roman" w:cs="Times New Roman"/>
                <w:sz w:val="28"/>
                <w:szCs w:val="28"/>
              </w:rPr>
              <w:t>https://onlinelibrary.wiley.com/doi/full/10.1111/j.1398-9995.2007.01586.x</w:t>
            </w:r>
          </w:p>
        </w:tc>
      </w:tr>
      <w:tr w:rsidR="00B04039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Bhakta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N.R. IL–17 and «TH2 –high» asthma: Adding fuel to the fire? J. Allergy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2014, Vol. 134, pp. 1187—1188.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FD">
              <w:rPr>
                <w:rFonts w:ascii="Times New Roman" w:hAnsi="Times New Roman" w:cs="Times New Roman"/>
                <w:sz w:val="28"/>
                <w:szCs w:val="28"/>
              </w:rPr>
              <w:t>https://www.sciencedirect.com/science/article/pii/S0091674914010331?via%3Dihub</w:t>
            </w:r>
          </w:p>
        </w:tc>
      </w:tr>
      <w:tr w:rsidR="00B04039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Bossowski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Moniuszko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Idźkowska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Dąbrowska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Jeznach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Sawicka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Borysewicz-Sańczyk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Bossowska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Rusak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Bodzenta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Łukaszyk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Evaluation of CD4+CD161+CD196+ and CD4+IL-17+ Th17 cells in the peripheral blood of young patients with Hashimoto’s thyroiditis and Graves’ disease.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Pediatr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Endocrinol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Diabetes </w:t>
            </w:r>
            <w:proofErr w:type="spellStart"/>
            <w:proofErr w:type="gram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Metab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2012, Vol. 18, no. 3, pp. 89-95.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https://www.ncbi.nlm.nih.gov/pubmed/23146786</w:t>
            </w:r>
          </w:p>
        </w:tc>
      </w:tr>
      <w:tr w:rsidR="00B04039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8504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Bousquet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Pfaar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Togias</w:t>
            </w:r>
            <w:proofErr w:type="spellEnd"/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et al. 2019 Allergic Rhinitis and its Impact on Asthma (ARIA) Care pathways for allergen immunotherapy. Allergy. 2019.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4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https://onlinelibrary.wiley.com/doi/abs/10.1111/all.13805</w:t>
            </w:r>
          </w:p>
        </w:tc>
      </w:tr>
      <w:tr w:rsidR="00B04039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716C3E" w:rsidP="0071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eria </w:t>
            </w: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Akdis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A14F7"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Global atlas of asthma. Switzerland: Published by the European Academy of Allergy and Clinical Immunology (ed.: </w:t>
            </w:r>
            <w:proofErr w:type="spellStart"/>
            <w:r w:rsidR="00EA14F7"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Akdis</w:t>
            </w:r>
            <w:proofErr w:type="spellEnd"/>
            <w:r w:rsidR="00EA14F7"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C.A., </w:t>
            </w:r>
            <w:proofErr w:type="spellStart"/>
            <w:r w:rsidR="00EA14F7"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Agache</w:t>
            </w:r>
            <w:proofErr w:type="spellEnd"/>
            <w:r w:rsidR="00EA14F7"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I.); 2013, pp. 2–179.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C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http://www.eaaci.org/GlobalAtlas/Global_Atlas_of_Asthma.pdf</w:t>
            </w:r>
          </w:p>
        </w:tc>
      </w:tr>
      <w:tr w:rsidR="00B04039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8504FD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Cosmi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Liotta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Maggi E.,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Romagnani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Annunziato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Th17-cells: new players in asthma pathogenesis. Allergy, 2011, Vol. 66, pp. 989-998.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039" w:rsidRPr="008504FD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https://onlinelibrary.wiley.com/doi/full/10.1111/j.1398-9995.2011.02576.x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8504FD" w:rsidRDefault="00EA14F7" w:rsidP="0050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8504FD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Dehzad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Bopp T., Reuter S., Klein M., Martin H.,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Ulges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Stassen M.,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Schild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Buhl R., Schmitt E., Taube C. Regulatory T-cells more effectively suppress Th1-incluced airway inflammation compared with Th2. J.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2011, Vol. 186, pp. 238-244.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8504FD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8504FD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http://www.jimmunol.org/content/186/4/2238.long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Doe C.,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Bafahel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Siddiqui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Desai D.,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Mistry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Rugman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McCormick M., Woods J., May R.,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Sleeman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M.A., Anderson </w:t>
            </w: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I.K.,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Brightling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C.E. Expression of the T helper 17-associated cytokines IL-17A and IL-17F in asthma and COPD. CHEST, 2010, Vol. 138, no. 5, pp. 1140–1147.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https://www.ncbi.nlm.nih.gov/pmc/articles/PMC29726</w:t>
            </w: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26/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Francis J.N.,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Sabroe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Lloyd C.M., Durham S.R., Till S.J. Elevated CCR6+ CD4+ T lymphocytes in tissue compared with blood and induction of CCL20 during the asthmatic late response.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Exp.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2008, Vol. 152, no 3, pp. 440–447.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https://www.ncbi.nlm.nih.gov/pmc/articles/PMC2453211/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Global strategy for asthma management and prevention. Global Initiative for Asthma. (GINA) 2018.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www.ginasthma.org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Hayashida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Uchi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Moroi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Furue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Decrease in circulating Th17 cells correlates with increased levels of CCL17,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IgE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eosinophils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atopic dermatitis. J.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Dermatol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Sci., 2011, Vol. 61, no. 3, pp.180-186.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https://www.sciencedirect.com/science/article/pii/S0923181110003294?via%3Dihub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Kerzel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Dehne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Rogosch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Schaub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Maier 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Zemlin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Th17 cell frequency in peripheral blood from children with allergic asthma correlates with the level of asthma control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Pediatr</w:t>
            </w:r>
            <w:proofErr w:type="spellEnd"/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Vol. 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no. 6, pp. 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1172-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</w:t>
            </w:r>
            <w:r w:rsidRPr="00BD37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https://www.sciencedirect.com/science/article/pii/S0022347612008761?via%3Dihub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Khaydukov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S.V.,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Baydun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L.A.,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Zurochka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Totolyan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The standardized technique “Study subpopulations of peripheral blood lymphocytes by using flow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cytometry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Rossiyskiy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immunologicheskiy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zhurnal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2014, Vol. 8, no. 4, pp. 974–92.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http://rnoi.ru/zhurnaly/russian-journal-of-immunology-rji/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Kimura A,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Kishimoto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IL 6: regulator of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Treg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/Th17 balance. Eur. J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2010, Vol. 40, no. 7, pp.1830–1835.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https://onlinelibrary.wiley.com/doi/full/10.1002/eji.201040391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Koch S.,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Sopel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Finotto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Th9 and other IL-9-producing cells in allergic asthma.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2017, Vol. 3, no. 1, pp. 55-68. </w:t>
            </w:r>
            <w:proofErr w:type="spellStart"/>
            <w:proofErr w:type="gram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10.1007/s00281-016-0601-1.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https://link.springer.com/article/10.1007%2Fs00281-016-0601-1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tabs>
                <w:tab w:val="left" w:pos="5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Mahnke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Y.D.,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Roederer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Optimizing a multicolor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immunophenotyping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assay.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Lab. Med., 2007, Vol. 27, no. 3, pp. 469–485.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https://www.ncbi.nlm.nih.gov/pmc/articles/PMC2034273/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McKinley L, Alcorn JF, Peterson A,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Dupont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RB,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Kapadia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Logar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A, et al. TH17 cells mediate steroid-resistant airway inflammation and airway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hyperresponsiveness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mice. J.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2008, Vol. 181, pp. 4089-97.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https://www.ncbi.nlm.nih.gov/pmc/articles/PMC3638757/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002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Mubeccel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The pathogenesis of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astma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Global atlas of Asthma, 2013, pp. 28–30.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https://eprints.qut.edu.au/87888/1/87888_GlobalAtlasAllergy.pdf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Muehling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L.M., Lawrence M.G., and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Woodfolk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J.A. Pathogenic CD4+ T cells in patients with asthma. J. Allergy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2017, Vol. 140, no. 6, pp. 1523–1540.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doi:10.1016/j.jaci.2017.02.025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Nakae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Iwakura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Suto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Galli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S.J. Phenotypic differences between Th1 and </w:t>
            </w: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Th17 cells and negative regulation by Th17. J.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Leukoc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Biol., 2007, Vol. 81, pp. 1258—1268.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https://jlb.onlinelibrary.wiley.com/d</w:t>
            </w: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oi/full/10.1189/jlb.1006610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Nieminen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Valovirta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Savolainen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 Clinical outcome and IL-17, IL23, IL-27 and FOXP3 expression in peripheral blood mononuclear cells of pollen-allergic children during sublingual immunotherapy.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Pediatr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Allergy </w:t>
            </w:r>
            <w:proofErr w:type="spellStart"/>
            <w:proofErr w:type="gram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2010, Vol. 21, pp. e174-184.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https://onlinelibrary.wiley.com/doi/abs/10.1111/j.1399-3038.2009.00920.x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Qian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Kang Z., Liu C., Li X. IL-17 signaling in host defense and inflammatory diseases. Cell. Mol.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 Vol. 7, no. 5, pp. 328–333.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https://www.ncbi.nlm.nih.gov/pmc/articles/PMC4002676/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Mizoguchi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Furusawa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Kaneko K., Watanabe K.,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Mizuguchi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Itoh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Kawakami Y., Yoshimoto T. Pivotal roles of T-helper 17-related cytokines, IL-17, IL-22, and IL-23, in inflammatory diseases.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Dev.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2013, pp. 968549.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https://www.ncbi.nlm.nih.gov/pmc/articles/PMC3728507/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DE4A12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Seoung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J.P., Lee Y.C. Interleukin-17 regulation: an attractive therapeutic approach for asthma. Respi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ratory Research. 2010; (11):78.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DE4A12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9E79DD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9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https://www.ncbi.nlm.nih.gov/pmc/articles/PMC2894770/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CD305B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EA14F7" w:rsidP="00EA14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Singh S.P., Zhang H.H., Foley J.F., Hedrick M.N., Farber J.M. Human T cells that are able to produce IL-17 express the chemokine receptor CCR6. J </w:t>
            </w:r>
            <w:proofErr w:type="spellStart"/>
            <w:proofErr w:type="gram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</w:t>
            </w:r>
            <w:proofErr w:type="gram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</w:t>
            </w:r>
            <w:r w:rsidR="009E79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180, no. 1, pp. 214-221.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C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http://www.jimmunol.org/content/180/1/214.long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9E79DD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79DD" w:rsidRPr="00EA14F7" w:rsidRDefault="009E79DD" w:rsidP="009E79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Sundrud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M.S.,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Trivigno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 Identity crisis of Th17 cells: </w:t>
            </w: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many forms, many functions, many questions.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2013, Vol. 25, no. 4, pp. 263-272. </w:t>
            </w:r>
            <w:proofErr w:type="spellStart"/>
            <w:proofErr w:type="gram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proofErr w:type="gram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10.1016/j.smim.2013.10.021.</w:t>
            </w:r>
          </w:p>
          <w:p w:rsidR="00EA14F7" w:rsidRPr="00EA14F7" w:rsidRDefault="00EA14F7" w:rsidP="009E79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9E79DD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9E79DD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79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https://www.scien</w:t>
            </w:r>
            <w:r w:rsidRPr="009E79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cedirect.com/science/article/pii/S1044532313001139?via%3Dihub</w:t>
            </w:r>
          </w:p>
        </w:tc>
      </w:tr>
      <w:tr w:rsidR="00EA14F7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716C3E" w:rsidP="0071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Wenzel S. Phenotypes &amp;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endotypes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Emerging concepts on asthma heterogeneity. Global atlas of Asthma. 2013, pp. 34–36.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14F7" w:rsidRPr="00EA14F7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C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http://www.eaaci.org/GlobalAtlas/Global_Atlas_of_Asthma.pdf</w:t>
            </w:r>
          </w:p>
        </w:tc>
      </w:tr>
      <w:tr w:rsidR="00716C3E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Pr="00EA14F7" w:rsidRDefault="00716C3E" w:rsidP="0071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Willem van de V.,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Mübeccel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Mechanisms of immune regulation in allergy. Global Atlas of allergy. 2014, pp. 90–91.</w:t>
            </w:r>
          </w:p>
          <w:p w:rsidR="00716C3E" w:rsidRPr="00EA14F7" w:rsidRDefault="00716C3E" w:rsidP="0071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Pr="00EA14F7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C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https://www.eaaci.org/globalatlas/GlobalAtlasAllergy.pdf</w:t>
            </w:r>
          </w:p>
        </w:tc>
      </w:tr>
      <w:tr w:rsidR="00716C3E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Pr="00EA14F7" w:rsidRDefault="00716C3E" w:rsidP="0071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Winer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 Qin X., Harrington T., Moorman J.,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Zahran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Asthma incidence among children and adults: findings from the behavioral risk factor surveillance system asthma callback survey-United States, 2006-2008. J. Asthma, 2012, Vol. 49, pp.16-22.</w:t>
            </w:r>
          </w:p>
          <w:p w:rsidR="00716C3E" w:rsidRPr="00EA14F7" w:rsidRDefault="00716C3E" w:rsidP="0071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Pr="00EA14F7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C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https://www.tandfonline.com/doi/abs/10.3109/02770903.2011.637594?journalCode=ijas20</w:t>
            </w:r>
          </w:p>
        </w:tc>
      </w:tr>
      <w:tr w:rsidR="00716C3E" w:rsidRPr="008504FD" w:rsidTr="008504FD"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Pr="00EA14F7" w:rsidRDefault="00716C3E" w:rsidP="0071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Zhao Y., Yang J.,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Gao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Y.D.,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Guo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 Th17 immunity in patients with allergic asthma. Int. Arch. Allergy </w:t>
            </w:r>
            <w:proofErr w:type="spellStart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EA14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2010, Vol. 151, pp. 297-307.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6C3E" w:rsidRPr="00EA14F7" w:rsidRDefault="00716C3E" w:rsidP="005068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C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https://www.karger.com/Article/FullText/250438</w:t>
            </w:r>
          </w:p>
        </w:tc>
      </w:tr>
    </w:tbl>
    <w:p w:rsidR="00C3775E" w:rsidRPr="008504FD" w:rsidRDefault="00C377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75E" w:rsidRPr="008504FD" w:rsidRDefault="00C3775E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3775E" w:rsidRPr="0085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6B9C"/>
    <w:multiLevelType w:val="hybridMultilevel"/>
    <w:tmpl w:val="2AD6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5E"/>
    <w:rsid w:val="000022E2"/>
    <w:rsid w:val="001A5AFB"/>
    <w:rsid w:val="001C74E1"/>
    <w:rsid w:val="0056107E"/>
    <w:rsid w:val="005E5322"/>
    <w:rsid w:val="00716C3E"/>
    <w:rsid w:val="008504FD"/>
    <w:rsid w:val="0088315A"/>
    <w:rsid w:val="009448D9"/>
    <w:rsid w:val="00960D27"/>
    <w:rsid w:val="009E79DD"/>
    <w:rsid w:val="00AD3B53"/>
    <w:rsid w:val="00B04039"/>
    <w:rsid w:val="00C3775E"/>
    <w:rsid w:val="00CD305B"/>
    <w:rsid w:val="00CE62CF"/>
    <w:rsid w:val="00DE4A12"/>
    <w:rsid w:val="00E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7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2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7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2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ЦНИЛ</dc:creator>
  <cp:lastModifiedBy>ЦНИЛ </cp:lastModifiedBy>
  <cp:revision>3</cp:revision>
  <dcterms:created xsi:type="dcterms:W3CDTF">2019-05-14T03:19:00Z</dcterms:created>
  <dcterms:modified xsi:type="dcterms:W3CDTF">2019-05-14T06:07:00Z</dcterms:modified>
</cp:coreProperties>
</file>