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D2" w:rsidRDefault="00FF3230" w:rsidP="003228D2">
      <w:pPr>
        <w:spacing w:after="0" w:line="240" w:lineRule="auto"/>
        <w:ind w:firstLine="709"/>
        <w:jc w:val="both"/>
        <w:rPr>
          <w:rFonts w:ascii="Times New Roman" w:hAnsi="Times New Roman" w:cs="Times New Roman"/>
          <w:sz w:val="28"/>
          <w:szCs w:val="28"/>
        </w:rPr>
      </w:pPr>
      <w:r w:rsidRPr="004131E2">
        <w:rPr>
          <w:rFonts w:ascii="Times New Roman" w:hAnsi="Times New Roman" w:cs="Times New Roman"/>
          <w:b/>
          <w:sz w:val="28"/>
          <w:szCs w:val="28"/>
        </w:rPr>
        <w:t>Резюме</w:t>
      </w:r>
      <w:r>
        <w:rPr>
          <w:rFonts w:ascii="Times New Roman" w:hAnsi="Times New Roman" w:cs="Times New Roman"/>
          <w:b/>
          <w:sz w:val="28"/>
          <w:szCs w:val="28"/>
        </w:rPr>
        <w:t xml:space="preserve">. </w:t>
      </w:r>
      <w:r>
        <w:rPr>
          <w:rFonts w:ascii="Times New Roman" w:hAnsi="Times New Roman" w:cs="Times New Roman"/>
          <w:sz w:val="28"/>
          <w:szCs w:val="28"/>
        </w:rPr>
        <w:t>Ф</w:t>
      </w:r>
      <w:r w:rsidRPr="006C21F8">
        <w:rPr>
          <w:rFonts w:ascii="Times New Roman" w:hAnsi="Times New Roman" w:cs="Times New Roman"/>
          <w:sz w:val="28"/>
          <w:szCs w:val="28"/>
        </w:rPr>
        <w:t>енотипы бронхиальной астмы и аллергического ринита разделяются в зависимости от преобладающего направления иммунного</w:t>
      </w:r>
      <w:r>
        <w:rPr>
          <w:rFonts w:ascii="Times New Roman" w:hAnsi="Times New Roman" w:cs="Times New Roman"/>
          <w:sz w:val="28"/>
          <w:szCs w:val="28"/>
        </w:rPr>
        <w:t xml:space="preserve"> ответа по профилю Т-лимфоцитов и спектру </w:t>
      </w:r>
      <w:r w:rsidRPr="006C21F8">
        <w:rPr>
          <w:rFonts w:ascii="Times New Roman" w:hAnsi="Times New Roman" w:cs="Times New Roman"/>
          <w:sz w:val="28"/>
          <w:szCs w:val="28"/>
        </w:rPr>
        <w:t>цитокин</w:t>
      </w:r>
      <w:r>
        <w:rPr>
          <w:rFonts w:ascii="Times New Roman" w:hAnsi="Times New Roman" w:cs="Times New Roman"/>
          <w:sz w:val="28"/>
          <w:szCs w:val="28"/>
        </w:rPr>
        <w:t>ов</w:t>
      </w:r>
      <w:r w:rsidRPr="006C21F8">
        <w:rPr>
          <w:rFonts w:ascii="Times New Roman" w:hAnsi="Times New Roman" w:cs="Times New Roman"/>
          <w:sz w:val="28"/>
          <w:szCs w:val="28"/>
        </w:rPr>
        <w:t>, регулирующи</w:t>
      </w:r>
      <w:r>
        <w:rPr>
          <w:rFonts w:ascii="Times New Roman" w:hAnsi="Times New Roman" w:cs="Times New Roman"/>
          <w:sz w:val="28"/>
          <w:szCs w:val="28"/>
        </w:rPr>
        <w:t>х</w:t>
      </w:r>
      <w:r w:rsidRPr="006C21F8">
        <w:rPr>
          <w:rFonts w:ascii="Times New Roman" w:hAnsi="Times New Roman" w:cs="Times New Roman"/>
          <w:sz w:val="28"/>
          <w:szCs w:val="28"/>
        </w:rPr>
        <w:t xml:space="preserve"> </w:t>
      </w:r>
      <w:proofErr w:type="spellStart"/>
      <w:r>
        <w:rPr>
          <w:rFonts w:ascii="Times New Roman" w:hAnsi="Times New Roman" w:cs="Times New Roman"/>
          <w:sz w:val="28"/>
          <w:szCs w:val="28"/>
        </w:rPr>
        <w:t>субпопуляции</w:t>
      </w:r>
      <w:proofErr w:type="spellEnd"/>
      <w:r>
        <w:rPr>
          <w:rFonts w:ascii="Times New Roman" w:hAnsi="Times New Roman" w:cs="Times New Roman"/>
          <w:sz w:val="28"/>
          <w:szCs w:val="28"/>
        </w:rPr>
        <w:t xml:space="preserve"> </w:t>
      </w:r>
      <w:r w:rsidRPr="006C21F8">
        <w:rPr>
          <w:rFonts w:ascii="Times New Roman" w:hAnsi="Times New Roman" w:cs="Times New Roman"/>
          <w:sz w:val="28"/>
          <w:szCs w:val="28"/>
        </w:rPr>
        <w:t>Т-</w:t>
      </w:r>
      <w:r>
        <w:rPr>
          <w:rFonts w:ascii="Times New Roman" w:hAnsi="Times New Roman" w:cs="Times New Roman"/>
          <w:sz w:val="28"/>
          <w:szCs w:val="28"/>
        </w:rPr>
        <w:t>лимфоцитов</w:t>
      </w:r>
      <w:r w:rsidRPr="006C21F8">
        <w:rPr>
          <w:rFonts w:ascii="Times New Roman" w:hAnsi="Times New Roman" w:cs="Times New Roman"/>
          <w:sz w:val="28"/>
          <w:szCs w:val="28"/>
        </w:rPr>
        <w:t xml:space="preserve"> хелпер</w:t>
      </w:r>
      <w:r>
        <w:rPr>
          <w:rFonts w:ascii="Times New Roman" w:hAnsi="Times New Roman" w:cs="Times New Roman"/>
          <w:sz w:val="28"/>
          <w:szCs w:val="28"/>
        </w:rPr>
        <w:t>ов.</w:t>
      </w:r>
      <w:r w:rsidRPr="007D37CB">
        <w:t xml:space="preserve"> </w:t>
      </w:r>
      <w:r>
        <w:rPr>
          <w:rFonts w:ascii="Times New Roman" w:hAnsi="Times New Roman" w:cs="Times New Roman"/>
          <w:sz w:val="28"/>
          <w:szCs w:val="28"/>
        </w:rPr>
        <w:t>Актуальными являются исследования</w:t>
      </w:r>
      <w:r w:rsidRPr="007D37CB">
        <w:rPr>
          <w:rFonts w:ascii="Times New Roman" w:hAnsi="Times New Roman" w:cs="Times New Roman"/>
          <w:sz w:val="28"/>
          <w:szCs w:val="28"/>
        </w:rPr>
        <w:t xml:space="preserve"> патогенетических механизмов различных фенотипов аллергических заболеваний дыхательных путей </w:t>
      </w:r>
      <w:r>
        <w:rPr>
          <w:rFonts w:ascii="Times New Roman" w:hAnsi="Times New Roman" w:cs="Times New Roman"/>
          <w:sz w:val="28"/>
          <w:szCs w:val="28"/>
        </w:rPr>
        <w:t>и</w:t>
      </w:r>
      <w:r w:rsidRPr="007D37CB">
        <w:rPr>
          <w:rFonts w:ascii="Times New Roman" w:hAnsi="Times New Roman" w:cs="Times New Roman"/>
          <w:sz w:val="28"/>
          <w:szCs w:val="28"/>
        </w:rPr>
        <w:t xml:space="preserve"> </w:t>
      </w:r>
      <w:r>
        <w:rPr>
          <w:rFonts w:ascii="Times New Roman" w:hAnsi="Times New Roman" w:cs="Times New Roman"/>
          <w:sz w:val="28"/>
          <w:szCs w:val="28"/>
        </w:rPr>
        <w:t>оценка структурно-функциональных характеристик</w:t>
      </w:r>
      <w:r w:rsidRPr="007D37CB">
        <w:rPr>
          <w:rFonts w:ascii="Times New Roman" w:hAnsi="Times New Roman" w:cs="Times New Roman"/>
          <w:sz w:val="28"/>
          <w:szCs w:val="28"/>
        </w:rPr>
        <w:t xml:space="preserve"> Th17-лимфоцитов и интерлейкина-17.</w:t>
      </w:r>
      <w:r>
        <w:rPr>
          <w:rFonts w:ascii="Times New Roman" w:hAnsi="Times New Roman" w:cs="Times New Roman"/>
          <w:sz w:val="28"/>
          <w:szCs w:val="28"/>
        </w:rPr>
        <w:t xml:space="preserve"> </w:t>
      </w:r>
      <w:r w:rsidRPr="007D386D">
        <w:rPr>
          <w:rFonts w:ascii="Times New Roman" w:hAnsi="Times New Roman" w:cs="Times New Roman"/>
          <w:sz w:val="28"/>
          <w:szCs w:val="28"/>
        </w:rPr>
        <w:t>Цель исследования – провести анализ</w:t>
      </w:r>
      <w:r w:rsidRPr="006C21F8">
        <w:rPr>
          <w:rFonts w:ascii="Times New Roman" w:hAnsi="Times New Roman" w:cs="Times New Roman"/>
          <w:sz w:val="28"/>
          <w:szCs w:val="28"/>
        </w:rPr>
        <w:t xml:space="preserve"> </w:t>
      </w:r>
      <w:proofErr w:type="spellStart"/>
      <w:r>
        <w:rPr>
          <w:rFonts w:ascii="Times New Roman" w:hAnsi="Times New Roman" w:cs="Times New Roman"/>
          <w:sz w:val="28"/>
          <w:szCs w:val="28"/>
        </w:rPr>
        <w:t>субпопуляций</w:t>
      </w:r>
      <w:proofErr w:type="spellEnd"/>
      <w:r>
        <w:rPr>
          <w:rFonts w:ascii="Times New Roman" w:hAnsi="Times New Roman" w:cs="Times New Roman"/>
          <w:sz w:val="28"/>
          <w:szCs w:val="28"/>
        </w:rPr>
        <w:t xml:space="preserve"> </w:t>
      </w:r>
      <w:r w:rsidRPr="006C21F8">
        <w:rPr>
          <w:rFonts w:ascii="Times New Roman" w:hAnsi="Times New Roman" w:cs="Times New Roman"/>
          <w:sz w:val="28"/>
          <w:szCs w:val="28"/>
        </w:rPr>
        <w:t xml:space="preserve">Th17-лимфоцитов и </w:t>
      </w:r>
      <w:proofErr w:type="spellStart"/>
      <w:r w:rsidRPr="006C21F8">
        <w:rPr>
          <w:rFonts w:ascii="Times New Roman" w:hAnsi="Times New Roman" w:cs="Times New Roman"/>
          <w:sz w:val="28"/>
          <w:szCs w:val="28"/>
        </w:rPr>
        <w:t>интерлейкинов</w:t>
      </w:r>
      <w:proofErr w:type="spellEnd"/>
      <w:r w:rsidRPr="006C21F8">
        <w:rPr>
          <w:rFonts w:ascii="Times New Roman" w:hAnsi="Times New Roman" w:cs="Times New Roman"/>
          <w:sz w:val="28"/>
          <w:szCs w:val="28"/>
        </w:rPr>
        <w:t xml:space="preserve"> IL-17А, IL-17F при </w:t>
      </w:r>
      <w:proofErr w:type="spellStart"/>
      <w:r w:rsidRPr="006C21F8">
        <w:rPr>
          <w:rFonts w:ascii="Times New Roman" w:hAnsi="Times New Roman" w:cs="Times New Roman"/>
          <w:sz w:val="28"/>
          <w:szCs w:val="28"/>
        </w:rPr>
        <w:t>атопической</w:t>
      </w:r>
      <w:proofErr w:type="spellEnd"/>
      <w:r w:rsidRPr="006C21F8">
        <w:rPr>
          <w:rFonts w:ascii="Times New Roman" w:hAnsi="Times New Roman" w:cs="Times New Roman"/>
          <w:sz w:val="28"/>
          <w:szCs w:val="28"/>
        </w:rPr>
        <w:t xml:space="preserve"> бронхиальной астме и аллергическом рините у детей.</w:t>
      </w:r>
      <w:r>
        <w:rPr>
          <w:rFonts w:ascii="Times New Roman" w:hAnsi="Times New Roman" w:cs="Times New Roman"/>
          <w:sz w:val="28"/>
          <w:szCs w:val="28"/>
        </w:rPr>
        <w:t xml:space="preserve"> </w:t>
      </w:r>
      <w:r w:rsidRPr="002C2C65">
        <w:rPr>
          <w:rFonts w:ascii="Times New Roman" w:hAnsi="Times New Roman" w:cs="Times New Roman"/>
          <w:sz w:val="28"/>
          <w:szCs w:val="28"/>
        </w:rPr>
        <w:t>Проведен</w:t>
      </w:r>
      <w:r>
        <w:rPr>
          <w:rFonts w:ascii="Times New Roman" w:hAnsi="Times New Roman" w:cs="Times New Roman"/>
          <w:sz w:val="28"/>
          <w:szCs w:val="28"/>
        </w:rPr>
        <w:t>а комплексная</w:t>
      </w:r>
      <w:r w:rsidRPr="002C2C65">
        <w:rPr>
          <w:rFonts w:ascii="Times New Roman" w:hAnsi="Times New Roman" w:cs="Times New Roman"/>
          <w:sz w:val="28"/>
          <w:szCs w:val="28"/>
        </w:rPr>
        <w:t xml:space="preserve"> </w:t>
      </w:r>
      <w:r>
        <w:rPr>
          <w:rFonts w:ascii="Times New Roman" w:hAnsi="Times New Roman" w:cs="Times New Roman"/>
          <w:sz w:val="28"/>
          <w:szCs w:val="28"/>
        </w:rPr>
        <w:t xml:space="preserve">оценка структурно-функциональных характеристик </w:t>
      </w:r>
      <w:r w:rsidRPr="002C2C65">
        <w:rPr>
          <w:rFonts w:ascii="Times New Roman" w:hAnsi="Times New Roman" w:cs="Times New Roman"/>
          <w:sz w:val="28"/>
          <w:szCs w:val="28"/>
        </w:rPr>
        <w:t xml:space="preserve">Т-хелперов 17 </w:t>
      </w:r>
      <w:r>
        <w:rPr>
          <w:rFonts w:ascii="Times New Roman" w:hAnsi="Times New Roman" w:cs="Times New Roman"/>
          <w:sz w:val="28"/>
          <w:szCs w:val="28"/>
        </w:rPr>
        <w:t xml:space="preserve">у </w:t>
      </w:r>
      <w:r w:rsidRPr="002C2C65">
        <w:rPr>
          <w:rFonts w:ascii="Times New Roman" w:hAnsi="Times New Roman" w:cs="Times New Roman"/>
          <w:sz w:val="28"/>
          <w:szCs w:val="28"/>
        </w:rPr>
        <w:t>60 детей</w:t>
      </w:r>
      <w:r>
        <w:rPr>
          <w:rFonts w:ascii="Times New Roman" w:hAnsi="Times New Roman" w:cs="Times New Roman"/>
          <w:sz w:val="28"/>
          <w:szCs w:val="28"/>
        </w:rPr>
        <w:t xml:space="preserve"> в возрасте 3-11 лет</w:t>
      </w:r>
      <w:r w:rsidRPr="002C2C65">
        <w:rPr>
          <w:rFonts w:ascii="Times New Roman" w:hAnsi="Times New Roman" w:cs="Times New Roman"/>
          <w:sz w:val="28"/>
          <w:szCs w:val="28"/>
        </w:rPr>
        <w:t xml:space="preserve"> с верифицированным диагнозом </w:t>
      </w:r>
      <w:proofErr w:type="spellStart"/>
      <w:r w:rsidRPr="002C2C65">
        <w:rPr>
          <w:rFonts w:ascii="Times New Roman" w:hAnsi="Times New Roman" w:cs="Times New Roman"/>
          <w:sz w:val="28"/>
          <w:szCs w:val="28"/>
        </w:rPr>
        <w:t>атопической</w:t>
      </w:r>
      <w:proofErr w:type="spellEnd"/>
      <w:r w:rsidRPr="002C2C65">
        <w:rPr>
          <w:rFonts w:ascii="Times New Roman" w:hAnsi="Times New Roman" w:cs="Times New Roman"/>
          <w:sz w:val="28"/>
          <w:szCs w:val="28"/>
        </w:rPr>
        <w:t xml:space="preserve"> бронхиальной астмы</w:t>
      </w:r>
      <w:r>
        <w:rPr>
          <w:rFonts w:ascii="Times New Roman" w:hAnsi="Times New Roman" w:cs="Times New Roman"/>
          <w:sz w:val="28"/>
          <w:szCs w:val="28"/>
        </w:rPr>
        <w:t xml:space="preserve"> (</w:t>
      </w:r>
      <w:r w:rsidRPr="002C2C65">
        <w:rPr>
          <w:rFonts w:ascii="Times New Roman" w:hAnsi="Times New Roman" w:cs="Times New Roman"/>
          <w:sz w:val="28"/>
          <w:szCs w:val="28"/>
        </w:rPr>
        <w:t>у 44 (73,33%) детей БА сочеталась с аллергическим ринитом</w:t>
      </w:r>
      <w:r>
        <w:rPr>
          <w:rFonts w:ascii="Times New Roman" w:hAnsi="Times New Roman" w:cs="Times New Roman"/>
          <w:sz w:val="28"/>
          <w:szCs w:val="28"/>
        </w:rPr>
        <w:t>)</w:t>
      </w:r>
      <w:r w:rsidRPr="002C2C65">
        <w:rPr>
          <w:rFonts w:ascii="Times New Roman" w:hAnsi="Times New Roman" w:cs="Times New Roman"/>
          <w:sz w:val="28"/>
          <w:szCs w:val="28"/>
        </w:rPr>
        <w:t xml:space="preserve"> и </w:t>
      </w:r>
      <w:r>
        <w:rPr>
          <w:rFonts w:ascii="Times New Roman" w:hAnsi="Times New Roman" w:cs="Times New Roman"/>
          <w:sz w:val="28"/>
          <w:szCs w:val="28"/>
        </w:rPr>
        <w:t>3</w:t>
      </w:r>
      <w:r w:rsidRPr="002C2C65">
        <w:rPr>
          <w:rFonts w:ascii="Times New Roman" w:hAnsi="Times New Roman" w:cs="Times New Roman"/>
          <w:sz w:val="28"/>
          <w:szCs w:val="28"/>
        </w:rPr>
        <w:t xml:space="preserve">0 здоровых </w:t>
      </w:r>
      <w:r>
        <w:rPr>
          <w:rFonts w:ascii="Times New Roman" w:hAnsi="Times New Roman" w:cs="Times New Roman"/>
          <w:sz w:val="28"/>
          <w:szCs w:val="28"/>
        </w:rPr>
        <w:t>сверстников</w:t>
      </w:r>
      <w:r w:rsidRPr="002C2C65">
        <w:rPr>
          <w:rFonts w:ascii="Times New Roman" w:hAnsi="Times New Roman" w:cs="Times New Roman"/>
          <w:sz w:val="28"/>
          <w:szCs w:val="28"/>
        </w:rPr>
        <w:t xml:space="preserve">, составивших </w:t>
      </w:r>
      <w:r w:rsidRPr="007D386D">
        <w:rPr>
          <w:rFonts w:ascii="Times New Roman" w:hAnsi="Times New Roman" w:cs="Times New Roman"/>
          <w:sz w:val="28"/>
          <w:szCs w:val="28"/>
        </w:rPr>
        <w:t xml:space="preserve">группу контроля. Популяционный и </w:t>
      </w:r>
      <w:proofErr w:type="spellStart"/>
      <w:r w:rsidRPr="007D386D">
        <w:rPr>
          <w:rFonts w:ascii="Times New Roman" w:hAnsi="Times New Roman" w:cs="Times New Roman"/>
          <w:sz w:val="28"/>
          <w:szCs w:val="28"/>
        </w:rPr>
        <w:t>субпопуляционный</w:t>
      </w:r>
      <w:proofErr w:type="spellEnd"/>
      <w:r w:rsidRPr="007D386D">
        <w:rPr>
          <w:rFonts w:ascii="Times New Roman" w:hAnsi="Times New Roman" w:cs="Times New Roman"/>
          <w:sz w:val="28"/>
          <w:szCs w:val="28"/>
        </w:rPr>
        <w:t xml:space="preserve"> состав лимфоцитов крови оценивали методом проточной </w:t>
      </w:r>
      <w:proofErr w:type="spellStart"/>
      <w:r w:rsidRPr="007D386D">
        <w:rPr>
          <w:rFonts w:ascii="Times New Roman" w:hAnsi="Times New Roman" w:cs="Times New Roman"/>
          <w:sz w:val="28"/>
          <w:szCs w:val="28"/>
        </w:rPr>
        <w:t>цитофлуориметрии</w:t>
      </w:r>
      <w:proofErr w:type="spellEnd"/>
      <w:r w:rsidRPr="007D386D">
        <w:rPr>
          <w:rFonts w:ascii="Times New Roman" w:hAnsi="Times New Roman" w:cs="Times New Roman"/>
          <w:sz w:val="28"/>
          <w:szCs w:val="28"/>
        </w:rPr>
        <w:t xml:space="preserve"> с использованием </w:t>
      </w:r>
      <w:proofErr w:type="spellStart"/>
      <w:r w:rsidRPr="007D386D">
        <w:rPr>
          <w:rFonts w:ascii="Times New Roman" w:hAnsi="Times New Roman" w:cs="Times New Roman"/>
          <w:sz w:val="28"/>
          <w:szCs w:val="28"/>
        </w:rPr>
        <w:t>моноклональных</w:t>
      </w:r>
      <w:proofErr w:type="spellEnd"/>
      <w:r w:rsidRPr="007D386D">
        <w:rPr>
          <w:rFonts w:ascii="Times New Roman" w:hAnsi="Times New Roman" w:cs="Times New Roman"/>
          <w:sz w:val="28"/>
          <w:szCs w:val="28"/>
        </w:rPr>
        <w:t xml:space="preserve"> антител к</w:t>
      </w:r>
      <w:r>
        <w:rPr>
          <w:rFonts w:ascii="Times New Roman" w:hAnsi="Times New Roman" w:cs="Times New Roman"/>
          <w:sz w:val="28"/>
          <w:szCs w:val="28"/>
        </w:rPr>
        <w:t xml:space="preserve"> </w:t>
      </w:r>
      <w:r w:rsidRPr="004F7134">
        <w:rPr>
          <w:rFonts w:ascii="Times New Roman" w:hAnsi="Times New Roman" w:cs="Times New Roman"/>
          <w:sz w:val="28"/>
          <w:szCs w:val="28"/>
        </w:rPr>
        <w:t>CD3, CD4, CD8, CD19</w:t>
      </w:r>
      <w:r>
        <w:rPr>
          <w:rFonts w:ascii="Times New Roman" w:hAnsi="Times New Roman" w:cs="Times New Roman"/>
          <w:sz w:val="28"/>
          <w:szCs w:val="28"/>
        </w:rPr>
        <w:t>,</w:t>
      </w:r>
      <w:r w:rsidRPr="004F7134">
        <w:rPr>
          <w:rFonts w:ascii="Times New Roman" w:hAnsi="Times New Roman" w:cs="Times New Roman"/>
          <w:sz w:val="28"/>
          <w:szCs w:val="28"/>
        </w:rPr>
        <w:t xml:space="preserve"> </w:t>
      </w:r>
      <w:r>
        <w:rPr>
          <w:rFonts w:ascii="Times New Roman" w:hAnsi="Times New Roman" w:cs="Times New Roman"/>
          <w:sz w:val="28"/>
          <w:szCs w:val="28"/>
        </w:rPr>
        <w:t>CD45</w:t>
      </w:r>
      <w:r w:rsidRPr="00E9395B">
        <w:rPr>
          <w:rFonts w:ascii="Times New Roman" w:hAnsi="Times New Roman" w:cs="Times New Roman"/>
          <w:sz w:val="28"/>
          <w:szCs w:val="28"/>
        </w:rPr>
        <w:t>RА</w:t>
      </w:r>
      <w:r>
        <w:rPr>
          <w:rFonts w:ascii="Times New Roman" w:hAnsi="Times New Roman" w:cs="Times New Roman"/>
          <w:sz w:val="28"/>
          <w:szCs w:val="28"/>
        </w:rPr>
        <w:t>,</w:t>
      </w:r>
      <w:r w:rsidRPr="00E9395B">
        <w:rPr>
          <w:rFonts w:ascii="Times New Roman" w:hAnsi="Times New Roman" w:cs="Times New Roman"/>
          <w:sz w:val="28"/>
          <w:szCs w:val="28"/>
        </w:rPr>
        <w:t xml:space="preserve"> </w:t>
      </w:r>
      <w:r>
        <w:rPr>
          <w:rFonts w:ascii="Times New Roman" w:hAnsi="Times New Roman" w:cs="Times New Roman"/>
          <w:sz w:val="28"/>
          <w:szCs w:val="28"/>
        </w:rPr>
        <w:t>CD45R</w:t>
      </w:r>
      <w:r w:rsidRPr="00E9395B">
        <w:rPr>
          <w:rFonts w:ascii="Times New Roman" w:hAnsi="Times New Roman" w:cs="Times New Roman"/>
          <w:sz w:val="28"/>
          <w:szCs w:val="28"/>
        </w:rPr>
        <w:t>О</w:t>
      </w:r>
      <w:r>
        <w:rPr>
          <w:rFonts w:ascii="Times New Roman" w:hAnsi="Times New Roman" w:cs="Times New Roman"/>
          <w:sz w:val="28"/>
          <w:szCs w:val="28"/>
        </w:rPr>
        <w:t xml:space="preserve"> и CD196. Д</w:t>
      </w:r>
      <w:r w:rsidRPr="00ED37E9">
        <w:rPr>
          <w:rFonts w:ascii="Times New Roman" w:hAnsi="Times New Roman" w:cs="Times New Roman"/>
          <w:sz w:val="28"/>
          <w:szCs w:val="28"/>
        </w:rPr>
        <w:t xml:space="preserve">ля определения внутриклеточного содержания </w:t>
      </w:r>
      <w:r w:rsidRPr="00ED37E9">
        <w:rPr>
          <w:rFonts w:ascii="Times New Roman" w:hAnsi="Times New Roman" w:cs="Times New Roman"/>
          <w:sz w:val="28"/>
          <w:szCs w:val="28"/>
          <w:lang w:val="en-US"/>
        </w:rPr>
        <w:t>IL</w:t>
      </w:r>
      <w:r>
        <w:rPr>
          <w:rFonts w:ascii="Times New Roman" w:hAnsi="Times New Roman" w:cs="Times New Roman"/>
          <w:sz w:val="28"/>
          <w:szCs w:val="28"/>
        </w:rPr>
        <w:t>-</w:t>
      </w:r>
      <w:r w:rsidRPr="00ED37E9">
        <w:rPr>
          <w:rFonts w:ascii="Times New Roman" w:hAnsi="Times New Roman" w:cs="Times New Roman"/>
          <w:sz w:val="28"/>
          <w:szCs w:val="28"/>
        </w:rPr>
        <w:t xml:space="preserve">17 </w:t>
      </w:r>
      <w:r>
        <w:rPr>
          <w:rFonts w:ascii="Times New Roman" w:hAnsi="Times New Roman" w:cs="Times New Roman"/>
          <w:sz w:val="28"/>
          <w:szCs w:val="28"/>
        </w:rPr>
        <w:t xml:space="preserve">использовали </w:t>
      </w:r>
      <w:proofErr w:type="spellStart"/>
      <w:r>
        <w:rPr>
          <w:rFonts w:ascii="Times New Roman" w:hAnsi="Times New Roman" w:cs="Times New Roman"/>
          <w:sz w:val="28"/>
          <w:szCs w:val="28"/>
        </w:rPr>
        <w:t>моноклональные</w:t>
      </w:r>
      <w:proofErr w:type="spellEnd"/>
      <w:r>
        <w:rPr>
          <w:rFonts w:ascii="Times New Roman" w:hAnsi="Times New Roman" w:cs="Times New Roman"/>
          <w:sz w:val="28"/>
          <w:szCs w:val="28"/>
        </w:rPr>
        <w:t xml:space="preserve"> антитела против </w:t>
      </w:r>
      <w:r w:rsidRPr="0033453E">
        <w:rPr>
          <w:rFonts w:ascii="Times New Roman" w:hAnsi="Times New Roman" w:cs="Times New Roman"/>
          <w:sz w:val="28"/>
          <w:szCs w:val="28"/>
        </w:rPr>
        <w:t>IL-17A</w:t>
      </w:r>
      <w:r>
        <w:rPr>
          <w:rFonts w:ascii="Times New Roman" w:hAnsi="Times New Roman" w:cs="Times New Roman"/>
          <w:sz w:val="28"/>
          <w:szCs w:val="28"/>
        </w:rPr>
        <w:t xml:space="preserve"> (клон</w:t>
      </w:r>
      <w:r w:rsidRPr="002502FD">
        <w:rPr>
          <w:rFonts w:ascii="Times New Roman" w:hAnsi="Times New Roman" w:cs="Times New Roman"/>
          <w:sz w:val="28"/>
          <w:szCs w:val="28"/>
        </w:rPr>
        <w:t xml:space="preserve"> REA1063</w:t>
      </w:r>
      <w:r>
        <w:rPr>
          <w:rFonts w:ascii="Times New Roman" w:hAnsi="Times New Roman" w:cs="Times New Roman"/>
          <w:sz w:val="28"/>
          <w:szCs w:val="28"/>
        </w:rPr>
        <w:t xml:space="preserve">), меченные </w:t>
      </w:r>
      <w:r w:rsidRPr="0033453E">
        <w:rPr>
          <w:rFonts w:ascii="Times New Roman" w:hAnsi="Times New Roman" w:cs="Times New Roman"/>
          <w:sz w:val="28"/>
          <w:szCs w:val="28"/>
        </w:rPr>
        <w:t>PE-Vio770</w:t>
      </w:r>
      <w:r>
        <w:rPr>
          <w:rFonts w:ascii="Times New Roman" w:hAnsi="Times New Roman" w:cs="Times New Roman"/>
          <w:sz w:val="28"/>
          <w:szCs w:val="28"/>
        </w:rPr>
        <w:t xml:space="preserve">, </w:t>
      </w:r>
      <w:proofErr w:type="spellStart"/>
      <w:r>
        <w:rPr>
          <w:rFonts w:ascii="Times New Roman" w:hAnsi="Times New Roman" w:cs="Times New Roman"/>
          <w:sz w:val="28"/>
          <w:szCs w:val="28"/>
        </w:rPr>
        <w:t>изотипический</w:t>
      </w:r>
      <w:proofErr w:type="spellEnd"/>
      <w:r>
        <w:rPr>
          <w:rFonts w:ascii="Times New Roman" w:hAnsi="Times New Roman" w:cs="Times New Roman"/>
          <w:sz w:val="28"/>
          <w:szCs w:val="28"/>
        </w:rPr>
        <w:t xml:space="preserve"> контроль антитела против </w:t>
      </w:r>
      <w:r w:rsidRPr="002502FD">
        <w:rPr>
          <w:rFonts w:ascii="Times New Roman" w:hAnsi="Times New Roman" w:cs="Times New Roman"/>
          <w:sz w:val="28"/>
          <w:szCs w:val="28"/>
        </w:rPr>
        <w:t xml:space="preserve">REA </w:t>
      </w:r>
      <w:r w:rsidRPr="004F7134">
        <w:rPr>
          <w:rFonts w:ascii="Times New Roman" w:hAnsi="Times New Roman" w:cs="Times New Roman"/>
          <w:sz w:val="28"/>
          <w:szCs w:val="28"/>
        </w:rPr>
        <w:t>(</w:t>
      </w:r>
      <w:proofErr w:type="spellStart"/>
      <w:r w:rsidRPr="00ED37E9">
        <w:rPr>
          <w:rFonts w:ascii="Times New Roman" w:hAnsi="Times New Roman" w:cs="Times New Roman"/>
          <w:sz w:val="28"/>
          <w:szCs w:val="28"/>
        </w:rPr>
        <w:t>Miltenyi</w:t>
      </w:r>
      <w:proofErr w:type="spellEnd"/>
      <w:r w:rsidRPr="00ED37E9">
        <w:rPr>
          <w:rFonts w:ascii="Times New Roman" w:hAnsi="Times New Roman" w:cs="Times New Roman"/>
          <w:sz w:val="28"/>
          <w:szCs w:val="28"/>
        </w:rPr>
        <w:t xml:space="preserve"> </w:t>
      </w:r>
      <w:proofErr w:type="spellStart"/>
      <w:r w:rsidRPr="00ED37E9">
        <w:rPr>
          <w:rFonts w:ascii="Times New Roman" w:hAnsi="Times New Roman" w:cs="Times New Roman"/>
          <w:sz w:val="28"/>
          <w:szCs w:val="28"/>
        </w:rPr>
        <w:t>Biotec</w:t>
      </w:r>
      <w:proofErr w:type="spellEnd"/>
      <w:r w:rsidRPr="00ED37E9">
        <w:rPr>
          <w:rFonts w:ascii="Times New Roman" w:hAnsi="Times New Roman" w:cs="Times New Roman"/>
          <w:sz w:val="28"/>
          <w:szCs w:val="28"/>
        </w:rPr>
        <w:t xml:space="preserve"> </w:t>
      </w:r>
      <w:proofErr w:type="spellStart"/>
      <w:r w:rsidRPr="00ED37E9">
        <w:rPr>
          <w:rFonts w:ascii="Times New Roman" w:hAnsi="Times New Roman" w:cs="Times New Roman"/>
          <w:sz w:val="28"/>
          <w:szCs w:val="28"/>
        </w:rPr>
        <w:t>GmbH</w:t>
      </w:r>
      <w:proofErr w:type="spellEnd"/>
      <w:r w:rsidRPr="00ED37E9">
        <w:rPr>
          <w:rFonts w:ascii="Times New Roman" w:hAnsi="Times New Roman" w:cs="Times New Roman"/>
          <w:sz w:val="28"/>
          <w:szCs w:val="28"/>
        </w:rPr>
        <w:t>, Германия</w:t>
      </w:r>
      <w:r w:rsidRPr="004F7134">
        <w:rPr>
          <w:rFonts w:ascii="Times New Roman" w:hAnsi="Times New Roman" w:cs="Times New Roman"/>
          <w:sz w:val="28"/>
          <w:szCs w:val="28"/>
        </w:rPr>
        <w:t>)</w:t>
      </w:r>
      <w:r>
        <w:rPr>
          <w:rFonts w:ascii="Times New Roman" w:hAnsi="Times New Roman" w:cs="Times New Roman"/>
          <w:sz w:val="28"/>
          <w:szCs w:val="28"/>
        </w:rPr>
        <w:t>. М</w:t>
      </w:r>
      <w:r w:rsidRPr="00B13083">
        <w:rPr>
          <w:rFonts w:ascii="Times New Roman" w:hAnsi="Times New Roman" w:cs="Times New Roman"/>
          <w:sz w:val="28"/>
          <w:szCs w:val="28"/>
        </w:rPr>
        <w:t xml:space="preserve">етодом твердофазного иммуноферментного анализа </w:t>
      </w:r>
      <w:r>
        <w:rPr>
          <w:rFonts w:ascii="Times New Roman" w:hAnsi="Times New Roman" w:cs="Times New Roman"/>
          <w:sz w:val="28"/>
          <w:szCs w:val="28"/>
        </w:rPr>
        <w:t>в</w:t>
      </w:r>
      <w:r w:rsidRPr="00895018">
        <w:rPr>
          <w:rFonts w:ascii="Times New Roman" w:hAnsi="Times New Roman" w:cs="Times New Roman"/>
          <w:sz w:val="28"/>
          <w:szCs w:val="28"/>
        </w:rPr>
        <w:t xml:space="preserve"> сыворотке крови </w:t>
      </w:r>
      <w:r>
        <w:rPr>
          <w:rFonts w:ascii="Times New Roman" w:hAnsi="Times New Roman" w:cs="Times New Roman"/>
          <w:sz w:val="28"/>
          <w:szCs w:val="28"/>
        </w:rPr>
        <w:t xml:space="preserve">определяли </w:t>
      </w:r>
      <w:r w:rsidRPr="00895018">
        <w:rPr>
          <w:rFonts w:ascii="Times New Roman" w:hAnsi="Times New Roman" w:cs="Times New Roman"/>
          <w:sz w:val="28"/>
          <w:szCs w:val="28"/>
        </w:rPr>
        <w:t>содержание общего, специфическо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IgE</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интерлейкинов</w:t>
      </w:r>
      <w:proofErr w:type="spellEnd"/>
      <w:r>
        <w:rPr>
          <w:rFonts w:ascii="Times New Roman" w:hAnsi="Times New Roman" w:cs="Times New Roman"/>
          <w:sz w:val="28"/>
          <w:szCs w:val="28"/>
        </w:rPr>
        <w:t xml:space="preserve"> IL-17А и IL-17F. </w:t>
      </w:r>
      <w:r w:rsidRPr="007D386D">
        <w:rPr>
          <w:rFonts w:ascii="Times New Roman" w:hAnsi="Times New Roman" w:cs="Times New Roman"/>
          <w:sz w:val="28"/>
          <w:szCs w:val="28"/>
        </w:rPr>
        <w:t>Статистическую обработку результатов</w:t>
      </w:r>
      <w:r>
        <w:rPr>
          <w:rFonts w:ascii="Times New Roman" w:hAnsi="Times New Roman" w:cs="Times New Roman"/>
          <w:sz w:val="28"/>
          <w:szCs w:val="28"/>
        </w:rPr>
        <w:t xml:space="preserve"> </w:t>
      </w:r>
      <w:r w:rsidRPr="007D386D">
        <w:rPr>
          <w:rFonts w:ascii="Times New Roman" w:hAnsi="Times New Roman" w:cs="Times New Roman"/>
          <w:sz w:val="28"/>
          <w:szCs w:val="28"/>
        </w:rPr>
        <w:t xml:space="preserve">проводили с использованием прикладных программ </w:t>
      </w:r>
      <w:r w:rsidRPr="00DA7196">
        <w:rPr>
          <w:rFonts w:ascii="Times New Roman" w:hAnsi="Times New Roman" w:cs="Times New Roman"/>
          <w:sz w:val="28"/>
          <w:szCs w:val="28"/>
        </w:rPr>
        <w:t>«</w:t>
      </w:r>
      <w:proofErr w:type="spellStart"/>
      <w:r w:rsidRPr="00DA7196">
        <w:rPr>
          <w:rFonts w:ascii="Times New Roman" w:hAnsi="Times New Roman" w:cs="Times New Roman"/>
          <w:sz w:val="28"/>
          <w:szCs w:val="28"/>
        </w:rPr>
        <w:t>Statistica</w:t>
      </w:r>
      <w:proofErr w:type="spellEnd"/>
      <w:r w:rsidRPr="00DA7196">
        <w:rPr>
          <w:rFonts w:ascii="Times New Roman" w:hAnsi="Times New Roman" w:cs="Times New Roman"/>
          <w:sz w:val="28"/>
          <w:szCs w:val="28"/>
        </w:rPr>
        <w:t xml:space="preserve"> 10».</w:t>
      </w:r>
      <w:r>
        <w:rPr>
          <w:rFonts w:ascii="Times New Roman" w:hAnsi="Times New Roman" w:cs="Times New Roman"/>
          <w:sz w:val="28"/>
          <w:szCs w:val="28"/>
        </w:rPr>
        <w:t xml:space="preserve"> </w:t>
      </w:r>
      <w:r>
        <w:rPr>
          <w:rFonts w:ascii="Times New Roman" w:hAnsi="Times New Roman" w:cs="Times New Roman"/>
          <w:sz w:val="28"/>
          <w:szCs w:val="28"/>
        </w:rPr>
        <w:t>И</w:t>
      </w:r>
      <w:r w:rsidRPr="005A18FA">
        <w:rPr>
          <w:rFonts w:ascii="Times New Roman" w:hAnsi="Times New Roman" w:cs="Times New Roman"/>
          <w:sz w:val="28"/>
          <w:szCs w:val="28"/>
        </w:rPr>
        <w:t xml:space="preserve">сследования функциональных и количественных характеристик иммунокомпетентных клеток у детей с </w:t>
      </w:r>
      <w:proofErr w:type="spellStart"/>
      <w:r w:rsidRPr="005A18FA">
        <w:rPr>
          <w:rFonts w:ascii="Times New Roman" w:hAnsi="Times New Roman" w:cs="Times New Roman"/>
          <w:sz w:val="28"/>
          <w:szCs w:val="28"/>
        </w:rPr>
        <w:t>атопической</w:t>
      </w:r>
      <w:proofErr w:type="spellEnd"/>
      <w:r w:rsidRPr="005A18FA">
        <w:rPr>
          <w:rFonts w:ascii="Times New Roman" w:hAnsi="Times New Roman" w:cs="Times New Roman"/>
          <w:sz w:val="28"/>
          <w:szCs w:val="28"/>
        </w:rPr>
        <w:t xml:space="preserve"> бронхиальной астмой и аллергическим ринитом выявили вариативность </w:t>
      </w:r>
      <w:r w:rsidRPr="001B15DE">
        <w:rPr>
          <w:rFonts w:ascii="Times New Roman" w:hAnsi="Times New Roman" w:cs="Times New Roman"/>
          <w:sz w:val="28"/>
          <w:szCs w:val="28"/>
        </w:rPr>
        <w:t>относительно</w:t>
      </w:r>
      <w:r>
        <w:rPr>
          <w:rFonts w:ascii="Times New Roman" w:hAnsi="Times New Roman" w:cs="Times New Roman"/>
          <w:sz w:val="28"/>
          <w:szCs w:val="28"/>
        </w:rPr>
        <w:t>го и абсолютного</w:t>
      </w:r>
      <w:r w:rsidRPr="001B15DE">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5A18FA">
        <w:rPr>
          <w:rFonts w:ascii="Times New Roman" w:hAnsi="Times New Roman" w:cs="Times New Roman"/>
          <w:sz w:val="28"/>
          <w:szCs w:val="28"/>
        </w:rPr>
        <w:t xml:space="preserve"> </w:t>
      </w:r>
      <w:proofErr w:type="spellStart"/>
      <w:r>
        <w:rPr>
          <w:rFonts w:ascii="Times New Roman" w:hAnsi="Times New Roman" w:cs="Times New Roman"/>
          <w:sz w:val="28"/>
          <w:szCs w:val="28"/>
        </w:rPr>
        <w:t>субпопуляций</w:t>
      </w:r>
      <w:proofErr w:type="spellEnd"/>
      <w:r>
        <w:rPr>
          <w:rFonts w:ascii="Times New Roman" w:hAnsi="Times New Roman" w:cs="Times New Roman"/>
          <w:sz w:val="28"/>
          <w:szCs w:val="28"/>
        </w:rPr>
        <w:t xml:space="preserve"> </w:t>
      </w:r>
      <w:r w:rsidRPr="005A18FA">
        <w:rPr>
          <w:rFonts w:ascii="Times New Roman" w:hAnsi="Times New Roman" w:cs="Times New Roman"/>
          <w:sz w:val="28"/>
          <w:szCs w:val="28"/>
        </w:rPr>
        <w:t>CD3+CD4-CD8+, CD3+CD8+C</w:t>
      </w:r>
      <w:r>
        <w:rPr>
          <w:rFonts w:ascii="Times New Roman" w:hAnsi="Times New Roman" w:cs="Times New Roman"/>
          <w:sz w:val="28"/>
          <w:szCs w:val="28"/>
        </w:rPr>
        <w:t>D45RA+ и CD3+CD4+CD45RA+CD45R</w:t>
      </w:r>
      <w:proofErr w:type="gramStart"/>
      <w:r>
        <w:rPr>
          <w:rFonts w:ascii="Times New Roman" w:hAnsi="Times New Roman" w:cs="Times New Roman"/>
          <w:sz w:val="28"/>
          <w:szCs w:val="28"/>
        </w:rPr>
        <w:t>О-</w:t>
      </w:r>
      <w:proofErr w:type="gramEnd"/>
      <w:r w:rsidRPr="005A18FA">
        <w:rPr>
          <w:rFonts w:ascii="Times New Roman" w:hAnsi="Times New Roman" w:cs="Times New Roman"/>
          <w:sz w:val="28"/>
          <w:szCs w:val="28"/>
        </w:rPr>
        <w:t xml:space="preserve"> Т-лимфоцитов </w:t>
      </w:r>
      <w:r>
        <w:rPr>
          <w:rFonts w:ascii="Times New Roman" w:hAnsi="Times New Roman" w:cs="Times New Roman"/>
          <w:sz w:val="28"/>
          <w:szCs w:val="28"/>
        </w:rPr>
        <w:t xml:space="preserve">в периферической крови </w:t>
      </w:r>
      <w:r w:rsidRPr="005A18FA">
        <w:rPr>
          <w:rFonts w:ascii="Times New Roman" w:hAnsi="Times New Roman" w:cs="Times New Roman"/>
          <w:sz w:val="28"/>
          <w:szCs w:val="28"/>
        </w:rPr>
        <w:t>без значимых различий</w:t>
      </w:r>
      <w:r w:rsidRPr="001B15DE">
        <w:rPr>
          <w:rFonts w:ascii="Times New Roman" w:hAnsi="Times New Roman" w:cs="Times New Roman"/>
          <w:sz w:val="28"/>
          <w:szCs w:val="28"/>
        </w:rPr>
        <w:t xml:space="preserve"> </w:t>
      </w:r>
      <w:r>
        <w:rPr>
          <w:rFonts w:ascii="Times New Roman" w:hAnsi="Times New Roman" w:cs="Times New Roman"/>
          <w:sz w:val="28"/>
          <w:szCs w:val="28"/>
        </w:rPr>
        <w:t xml:space="preserve">по отношению к показателям для </w:t>
      </w:r>
      <w:r w:rsidRPr="005A18FA">
        <w:rPr>
          <w:rFonts w:ascii="Times New Roman" w:hAnsi="Times New Roman" w:cs="Times New Roman"/>
          <w:sz w:val="28"/>
          <w:szCs w:val="28"/>
        </w:rPr>
        <w:t>здоровых сверстников</w:t>
      </w:r>
      <w:r>
        <w:rPr>
          <w:rFonts w:ascii="Times New Roman" w:hAnsi="Times New Roman" w:cs="Times New Roman"/>
          <w:sz w:val="28"/>
          <w:szCs w:val="28"/>
        </w:rPr>
        <w:t xml:space="preserve"> </w:t>
      </w:r>
      <w:r w:rsidRPr="005A18FA">
        <w:rPr>
          <w:rFonts w:ascii="Times New Roman" w:hAnsi="Times New Roman" w:cs="Times New Roman"/>
          <w:sz w:val="28"/>
          <w:szCs w:val="28"/>
        </w:rPr>
        <w:t>(p&lt;0</w:t>
      </w:r>
      <w:r>
        <w:rPr>
          <w:rFonts w:ascii="Times New Roman" w:hAnsi="Times New Roman" w:cs="Times New Roman"/>
          <w:sz w:val="28"/>
          <w:szCs w:val="28"/>
        </w:rPr>
        <w:t>.</w:t>
      </w:r>
      <w:r w:rsidRPr="005A18FA">
        <w:rPr>
          <w:rFonts w:ascii="Times New Roman" w:hAnsi="Times New Roman" w:cs="Times New Roman"/>
          <w:sz w:val="28"/>
          <w:szCs w:val="28"/>
        </w:rPr>
        <w:t>001)</w:t>
      </w:r>
      <w:r>
        <w:rPr>
          <w:rFonts w:ascii="Times New Roman" w:hAnsi="Times New Roman" w:cs="Times New Roman"/>
          <w:sz w:val="28"/>
          <w:szCs w:val="28"/>
        </w:rPr>
        <w:t>.</w:t>
      </w:r>
      <w:r w:rsidRPr="005A18FA">
        <w:rPr>
          <w:rFonts w:ascii="Times New Roman" w:hAnsi="Times New Roman" w:cs="Times New Roman"/>
          <w:sz w:val="28"/>
          <w:szCs w:val="28"/>
        </w:rPr>
        <w:t xml:space="preserve"> </w:t>
      </w:r>
      <w:r>
        <w:rPr>
          <w:rFonts w:ascii="Times New Roman" w:hAnsi="Times New Roman" w:cs="Times New Roman"/>
          <w:sz w:val="28"/>
          <w:szCs w:val="28"/>
        </w:rPr>
        <w:t>Значимое повышение</w:t>
      </w:r>
      <w:r w:rsidRPr="005A18FA">
        <w:rPr>
          <w:rFonts w:ascii="Times New Roman" w:hAnsi="Times New Roman" w:cs="Times New Roman"/>
          <w:sz w:val="28"/>
          <w:szCs w:val="28"/>
        </w:rPr>
        <w:t xml:space="preserve"> </w:t>
      </w:r>
      <w:r>
        <w:rPr>
          <w:rFonts w:ascii="Times New Roman" w:hAnsi="Times New Roman" w:cs="Times New Roman"/>
          <w:sz w:val="28"/>
          <w:szCs w:val="28"/>
        </w:rPr>
        <w:t xml:space="preserve">количества </w:t>
      </w:r>
      <w:r w:rsidRPr="005A18FA">
        <w:rPr>
          <w:rFonts w:ascii="Times New Roman" w:hAnsi="Times New Roman" w:cs="Times New Roman"/>
          <w:sz w:val="28"/>
          <w:szCs w:val="28"/>
        </w:rPr>
        <w:t xml:space="preserve">Т-лимфоцитов у детей с </w:t>
      </w:r>
      <w:proofErr w:type="spellStart"/>
      <w:r w:rsidRPr="005A18FA">
        <w:rPr>
          <w:rFonts w:ascii="Times New Roman" w:hAnsi="Times New Roman" w:cs="Times New Roman"/>
          <w:sz w:val="28"/>
          <w:szCs w:val="28"/>
        </w:rPr>
        <w:t>атопической</w:t>
      </w:r>
      <w:proofErr w:type="spellEnd"/>
      <w:r w:rsidRPr="005A18FA">
        <w:rPr>
          <w:rFonts w:ascii="Times New Roman" w:hAnsi="Times New Roman" w:cs="Times New Roman"/>
          <w:sz w:val="28"/>
          <w:szCs w:val="28"/>
        </w:rPr>
        <w:t xml:space="preserve"> бронхиальной астмой </w:t>
      </w:r>
      <w:r>
        <w:rPr>
          <w:rFonts w:ascii="Times New Roman" w:hAnsi="Times New Roman" w:cs="Times New Roman"/>
          <w:sz w:val="28"/>
          <w:szCs w:val="28"/>
        </w:rPr>
        <w:t xml:space="preserve">было обнаружено в отношении </w:t>
      </w:r>
      <w:proofErr w:type="spellStart"/>
      <w:r w:rsidRPr="005A18FA">
        <w:rPr>
          <w:rFonts w:ascii="Times New Roman" w:hAnsi="Times New Roman" w:cs="Times New Roman"/>
          <w:sz w:val="28"/>
          <w:szCs w:val="28"/>
        </w:rPr>
        <w:t>субпопуляции</w:t>
      </w:r>
      <w:proofErr w:type="spellEnd"/>
      <w:r w:rsidRPr="005A18FA">
        <w:rPr>
          <w:rFonts w:ascii="Times New Roman" w:hAnsi="Times New Roman" w:cs="Times New Roman"/>
          <w:sz w:val="28"/>
          <w:szCs w:val="28"/>
        </w:rPr>
        <w:t xml:space="preserve"> CD3+CD8+CD45RA-CD45RO+ (p&lt;0</w:t>
      </w:r>
      <w:r>
        <w:rPr>
          <w:rFonts w:ascii="Times New Roman" w:hAnsi="Times New Roman" w:cs="Times New Roman"/>
          <w:sz w:val="28"/>
          <w:szCs w:val="28"/>
        </w:rPr>
        <w:t>.</w:t>
      </w:r>
      <w:r w:rsidRPr="005A18FA">
        <w:rPr>
          <w:rFonts w:ascii="Times New Roman" w:hAnsi="Times New Roman" w:cs="Times New Roman"/>
          <w:sz w:val="28"/>
          <w:szCs w:val="28"/>
        </w:rPr>
        <w:t>001)</w:t>
      </w:r>
      <w:r>
        <w:rPr>
          <w:rFonts w:ascii="Times New Roman" w:hAnsi="Times New Roman" w:cs="Times New Roman"/>
          <w:sz w:val="28"/>
          <w:szCs w:val="28"/>
        </w:rPr>
        <w:t>,</w:t>
      </w:r>
      <w:r w:rsidRPr="005A18FA">
        <w:t xml:space="preserve"> </w:t>
      </w:r>
      <w:r w:rsidRPr="005A18FA">
        <w:rPr>
          <w:rFonts w:ascii="Times New Roman" w:hAnsi="Times New Roman" w:cs="Times New Roman"/>
          <w:sz w:val="28"/>
          <w:szCs w:val="28"/>
        </w:rPr>
        <w:t>дифференцированной популяции CD3CD4 позитивных Т-хелперов (р&lt;0</w:t>
      </w:r>
      <w:r>
        <w:rPr>
          <w:rFonts w:ascii="Times New Roman" w:hAnsi="Times New Roman" w:cs="Times New Roman"/>
          <w:sz w:val="28"/>
          <w:szCs w:val="28"/>
        </w:rPr>
        <w:t>.</w:t>
      </w:r>
      <w:r w:rsidRPr="005A18FA">
        <w:rPr>
          <w:rFonts w:ascii="Times New Roman" w:hAnsi="Times New Roman" w:cs="Times New Roman"/>
          <w:sz w:val="28"/>
          <w:szCs w:val="28"/>
        </w:rPr>
        <w:t xml:space="preserve">05) и </w:t>
      </w:r>
      <w:proofErr w:type="spellStart"/>
      <w:r>
        <w:rPr>
          <w:rFonts w:ascii="Times New Roman" w:hAnsi="Times New Roman" w:cs="Times New Roman"/>
          <w:sz w:val="28"/>
          <w:szCs w:val="28"/>
        </w:rPr>
        <w:t>субпопуляции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Тh</w:t>
      </w:r>
      <w:proofErr w:type="spellEnd"/>
      <w:r>
        <w:rPr>
          <w:rFonts w:ascii="Times New Roman" w:hAnsi="Times New Roman" w:cs="Times New Roman"/>
          <w:sz w:val="28"/>
          <w:szCs w:val="28"/>
        </w:rPr>
        <w:t xml:space="preserve"> эффекторов, </w:t>
      </w:r>
      <w:proofErr w:type="spellStart"/>
      <w:r>
        <w:rPr>
          <w:rFonts w:ascii="Times New Roman" w:hAnsi="Times New Roman" w:cs="Times New Roman"/>
          <w:sz w:val="28"/>
          <w:szCs w:val="28"/>
        </w:rPr>
        <w:t>экспрес</w:t>
      </w:r>
      <w:r w:rsidRPr="005A18FA">
        <w:rPr>
          <w:rFonts w:ascii="Times New Roman" w:hAnsi="Times New Roman" w:cs="Times New Roman"/>
          <w:sz w:val="28"/>
          <w:szCs w:val="28"/>
        </w:rPr>
        <w:t>сирующих</w:t>
      </w:r>
      <w:proofErr w:type="spellEnd"/>
      <w:r w:rsidRPr="005A18FA">
        <w:rPr>
          <w:rFonts w:ascii="Times New Roman" w:hAnsi="Times New Roman" w:cs="Times New Roman"/>
          <w:sz w:val="28"/>
          <w:szCs w:val="28"/>
        </w:rPr>
        <w:t xml:space="preserve"> </w:t>
      </w:r>
      <w:proofErr w:type="gramStart"/>
      <w:r w:rsidRPr="005A18FA">
        <w:rPr>
          <w:rFonts w:ascii="Times New Roman" w:hAnsi="Times New Roman" w:cs="Times New Roman"/>
          <w:sz w:val="28"/>
          <w:szCs w:val="28"/>
        </w:rPr>
        <w:t>обе</w:t>
      </w:r>
      <w:proofErr w:type="gramEnd"/>
      <w:r w:rsidRPr="005A18FA">
        <w:rPr>
          <w:rFonts w:ascii="Times New Roman" w:hAnsi="Times New Roman" w:cs="Times New Roman"/>
          <w:sz w:val="28"/>
          <w:szCs w:val="28"/>
        </w:rPr>
        <w:t xml:space="preserve"> </w:t>
      </w:r>
      <w:proofErr w:type="spellStart"/>
      <w:r w:rsidRPr="005A18FA">
        <w:rPr>
          <w:rFonts w:ascii="Times New Roman" w:hAnsi="Times New Roman" w:cs="Times New Roman"/>
          <w:sz w:val="28"/>
          <w:szCs w:val="28"/>
        </w:rPr>
        <w:t>изоформы</w:t>
      </w:r>
      <w:proofErr w:type="spellEnd"/>
      <w:r w:rsidRPr="005A18FA">
        <w:rPr>
          <w:rFonts w:ascii="Times New Roman" w:hAnsi="Times New Roman" w:cs="Times New Roman"/>
          <w:sz w:val="28"/>
          <w:szCs w:val="28"/>
        </w:rPr>
        <w:t xml:space="preserve"> рецептора CD45RA и CD45RO (p&lt;0</w:t>
      </w:r>
      <w:r>
        <w:rPr>
          <w:rFonts w:ascii="Times New Roman" w:hAnsi="Times New Roman" w:cs="Times New Roman"/>
          <w:sz w:val="28"/>
          <w:szCs w:val="28"/>
        </w:rPr>
        <w:t>.</w:t>
      </w:r>
      <w:r w:rsidRPr="005A18FA">
        <w:rPr>
          <w:rFonts w:ascii="Times New Roman" w:hAnsi="Times New Roman" w:cs="Times New Roman"/>
          <w:sz w:val="28"/>
          <w:szCs w:val="28"/>
        </w:rPr>
        <w:t xml:space="preserve">01). У детей с </w:t>
      </w:r>
      <w:r>
        <w:rPr>
          <w:rFonts w:ascii="Times New Roman" w:hAnsi="Times New Roman" w:cs="Times New Roman"/>
          <w:sz w:val="28"/>
          <w:szCs w:val="28"/>
        </w:rPr>
        <w:t xml:space="preserve">сочетанием </w:t>
      </w:r>
      <w:proofErr w:type="spellStart"/>
      <w:r w:rsidRPr="005A18FA">
        <w:rPr>
          <w:rFonts w:ascii="Times New Roman" w:hAnsi="Times New Roman" w:cs="Times New Roman"/>
          <w:sz w:val="28"/>
          <w:szCs w:val="28"/>
        </w:rPr>
        <w:t>атопической</w:t>
      </w:r>
      <w:proofErr w:type="spellEnd"/>
      <w:r w:rsidRPr="005A18FA">
        <w:rPr>
          <w:rFonts w:ascii="Times New Roman" w:hAnsi="Times New Roman" w:cs="Times New Roman"/>
          <w:sz w:val="28"/>
          <w:szCs w:val="28"/>
        </w:rPr>
        <w:t xml:space="preserve"> бронхиальной астмой и аллергическим ринитом удельный вес CD4CD45RO позитивных клеток памяти был ниже (</w:t>
      </w:r>
      <w:proofErr w:type="gramStart"/>
      <w:r w:rsidRPr="005A18FA">
        <w:rPr>
          <w:rFonts w:ascii="Times New Roman" w:hAnsi="Times New Roman" w:cs="Times New Roman"/>
          <w:sz w:val="28"/>
          <w:szCs w:val="28"/>
        </w:rPr>
        <w:t>р</w:t>
      </w:r>
      <w:proofErr w:type="gramEnd"/>
      <w:r w:rsidRPr="005A18FA">
        <w:rPr>
          <w:rFonts w:ascii="Times New Roman" w:hAnsi="Times New Roman" w:cs="Times New Roman"/>
          <w:sz w:val="28"/>
          <w:szCs w:val="28"/>
        </w:rPr>
        <w:t>&lt;0</w:t>
      </w:r>
      <w:r>
        <w:rPr>
          <w:rFonts w:ascii="Times New Roman" w:hAnsi="Times New Roman" w:cs="Times New Roman"/>
          <w:sz w:val="28"/>
          <w:szCs w:val="28"/>
        </w:rPr>
        <w:t>.</w:t>
      </w:r>
      <w:r w:rsidRPr="005A18FA">
        <w:rPr>
          <w:rFonts w:ascii="Times New Roman" w:hAnsi="Times New Roman" w:cs="Times New Roman"/>
          <w:sz w:val="28"/>
          <w:szCs w:val="28"/>
        </w:rPr>
        <w:t xml:space="preserve">001), </w:t>
      </w:r>
      <w:r>
        <w:rPr>
          <w:rFonts w:ascii="Times New Roman" w:hAnsi="Times New Roman" w:cs="Times New Roman"/>
          <w:sz w:val="28"/>
          <w:szCs w:val="28"/>
        </w:rPr>
        <w:t xml:space="preserve">а </w:t>
      </w:r>
      <w:r w:rsidRPr="005A18FA">
        <w:rPr>
          <w:rFonts w:ascii="Times New Roman" w:hAnsi="Times New Roman" w:cs="Times New Roman"/>
          <w:sz w:val="28"/>
          <w:szCs w:val="28"/>
        </w:rPr>
        <w:t>количество</w:t>
      </w:r>
      <w:r w:rsidRPr="007D386D">
        <w:rPr>
          <w:rFonts w:ascii="Times New Roman" w:hAnsi="Times New Roman" w:cs="Times New Roman"/>
          <w:sz w:val="28"/>
          <w:szCs w:val="28"/>
        </w:rPr>
        <w:t xml:space="preserve"> </w:t>
      </w:r>
      <w:r w:rsidRPr="005A18FA">
        <w:rPr>
          <w:rFonts w:ascii="Times New Roman" w:hAnsi="Times New Roman" w:cs="Times New Roman"/>
          <w:sz w:val="28"/>
          <w:szCs w:val="28"/>
        </w:rPr>
        <w:t>CD8+CD45RO+ Т лимфоцитов</w:t>
      </w:r>
      <w:r>
        <w:rPr>
          <w:rFonts w:ascii="Times New Roman" w:hAnsi="Times New Roman" w:cs="Times New Roman"/>
          <w:sz w:val="28"/>
          <w:szCs w:val="28"/>
        </w:rPr>
        <w:t xml:space="preserve">, напротив, </w:t>
      </w:r>
      <w:r w:rsidRPr="005A18FA">
        <w:rPr>
          <w:rFonts w:ascii="Times New Roman" w:hAnsi="Times New Roman" w:cs="Times New Roman"/>
          <w:sz w:val="28"/>
          <w:szCs w:val="28"/>
        </w:rPr>
        <w:t>выше (р&lt;0</w:t>
      </w:r>
      <w:r>
        <w:rPr>
          <w:rFonts w:ascii="Times New Roman" w:hAnsi="Times New Roman" w:cs="Times New Roman"/>
          <w:sz w:val="28"/>
          <w:szCs w:val="28"/>
        </w:rPr>
        <w:t>.</w:t>
      </w:r>
      <w:r w:rsidRPr="005A18FA">
        <w:rPr>
          <w:rFonts w:ascii="Times New Roman" w:hAnsi="Times New Roman" w:cs="Times New Roman"/>
          <w:sz w:val="28"/>
          <w:szCs w:val="28"/>
        </w:rPr>
        <w:t>025), чем в группе здоровых сверстников.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A43875">
        <w:rPr>
          <w:rFonts w:ascii="Times New Roman" w:hAnsi="Times New Roman" w:cs="Times New Roman"/>
          <w:sz w:val="28"/>
          <w:szCs w:val="28"/>
        </w:rPr>
        <w:t>иагностически</w:t>
      </w:r>
      <w:proofErr w:type="spellEnd"/>
      <w:r w:rsidRPr="00A43875">
        <w:rPr>
          <w:rFonts w:ascii="Times New Roman" w:hAnsi="Times New Roman" w:cs="Times New Roman"/>
          <w:sz w:val="28"/>
          <w:szCs w:val="28"/>
        </w:rPr>
        <w:t xml:space="preserve"> значим</w:t>
      </w:r>
      <w:r>
        <w:rPr>
          <w:rFonts w:ascii="Times New Roman" w:hAnsi="Times New Roman" w:cs="Times New Roman"/>
          <w:sz w:val="28"/>
          <w:szCs w:val="28"/>
        </w:rPr>
        <w:t>о</w:t>
      </w:r>
      <w:r w:rsidRPr="00A43875">
        <w:rPr>
          <w:rFonts w:ascii="Times New Roman" w:hAnsi="Times New Roman" w:cs="Times New Roman"/>
          <w:sz w:val="28"/>
          <w:szCs w:val="28"/>
        </w:rPr>
        <w:t>е увеличени</w:t>
      </w:r>
      <w:r>
        <w:rPr>
          <w:rFonts w:ascii="Times New Roman" w:hAnsi="Times New Roman" w:cs="Times New Roman"/>
          <w:sz w:val="28"/>
          <w:szCs w:val="28"/>
        </w:rPr>
        <w:t>е</w:t>
      </w:r>
      <w:r w:rsidRPr="00A43875">
        <w:rPr>
          <w:rFonts w:ascii="Times New Roman" w:hAnsi="Times New Roman" w:cs="Times New Roman"/>
          <w:sz w:val="28"/>
          <w:szCs w:val="28"/>
        </w:rPr>
        <w:t xml:space="preserve"> </w:t>
      </w:r>
      <w:r>
        <w:rPr>
          <w:rFonts w:ascii="Times New Roman" w:hAnsi="Times New Roman" w:cs="Times New Roman"/>
          <w:sz w:val="28"/>
          <w:szCs w:val="28"/>
        </w:rPr>
        <w:t xml:space="preserve">абсолютного и относительного </w:t>
      </w:r>
      <w:r w:rsidRPr="00A43875">
        <w:rPr>
          <w:rFonts w:ascii="Times New Roman" w:hAnsi="Times New Roman" w:cs="Times New Roman"/>
          <w:sz w:val="28"/>
          <w:szCs w:val="28"/>
        </w:rPr>
        <w:t>количества</w:t>
      </w:r>
      <w:r w:rsidRPr="00AF063D">
        <w:t xml:space="preserve"> </w:t>
      </w:r>
      <w:r w:rsidRPr="005A18FA">
        <w:rPr>
          <w:rFonts w:ascii="Times New Roman" w:hAnsi="Times New Roman" w:cs="Times New Roman"/>
          <w:sz w:val="28"/>
          <w:szCs w:val="28"/>
        </w:rPr>
        <w:t xml:space="preserve">Т-хелперов </w:t>
      </w:r>
      <w:r>
        <w:rPr>
          <w:rFonts w:ascii="Times New Roman" w:hAnsi="Times New Roman" w:cs="Times New Roman"/>
          <w:sz w:val="28"/>
          <w:szCs w:val="28"/>
        </w:rPr>
        <w:t>17 типа с</w:t>
      </w:r>
      <w:r w:rsidRPr="00A43875">
        <w:rPr>
          <w:rFonts w:ascii="Times New Roman" w:hAnsi="Times New Roman" w:cs="Times New Roman"/>
          <w:sz w:val="28"/>
          <w:szCs w:val="28"/>
        </w:rPr>
        <w:t xml:space="preserve"> изменени</w:t>
      </w:r>
      <w:r>
        <w:rPr>
          <w:rFonts w:ascii="Times New Roman" w:hAnsi="Times New Roman" w:cs="Times New Roman"/>
          <w:sz w:val="28"/>
          <w:szCs w:val="28"/>
        </w:rPr>
        <w:t>ем</w:t>
      </w:r>
      <w:r w:rsidRPr="00A43875">
        <w:rPr>
          <w:rFonts w:ascii="Times New Roman" w:hAnsi="Times New Roman" w:cs="Times New Roman"/>
          <w:sz w:val="28"/>
          <w:szCs w:val="28"/>
        </w:rPr>
        <w:t xml:space="preserve"> </w:t>
      </w:r>
      <w:r>
        <w:rPr>
          <w:rFonts w:ascii="Times New Roman" w:hAnsi="Times New Roman" w:cs="Times New Roman"/>
          <w:sz w:val="28"/>
          <w:szCs w:val="28"/>
        </w:rPr>
        <w:t xml:space="preserve"> их </w:t>
      </w:r>
      <w:r w:rsidRPr="00A43875">
        <w:rPr>
          <w:rFonts w:ascii="Times New Roman" w:hAnsi="Times New Roman" w:cs="Times New Roman"/>
          <w:sz w:val="28"/>
          <w:szCs w:val="28"/>
        </w:rPr>
        <w:t xml:space="preserve">функциональных характеристик, как по степени экспрессии рецептора </w:t>
      </w:r>
      <w:proofErr w:type="spellStart"/>
      <w:r w:rsidRPr="00A43875">
        <w:rPr>
          <w:rFonts w:ascii="Times New Roman" w:hAnsi="Times New Roman" w:cs="Times New Roman"/>
          <w:sz w:val="28"/>
          <w:szCs w:val="28"/>
        </w:rPr>
        <w:t>хемокина</w:t>
      </w:r>
      <w:proofErr w:type="spellEnd"/>
      <w:r w:rsidRPr="00A43875">
        <w:rPr>
          <w:rFonts w:ascii="Times New Roman" w:hAnsi="Times New Roman" w:cs="Times New Roman"/>
          <w:sz w:val="28"/>
          <w:szCs w:val="28"/>
        </w:rPr>
        <w:t xml:space="preserve"> CCR6 (CD196), так и по наличию в них </w:t>
      </w:r>
      <w:proofErr w:type="spellStart"/>
      <w:r w:rsidRPr="00A43875">
        <w:rPr>
          <w:rFonts w:ascii="Times New Roman" w:hAnsi="Times New Roman" w:cs="Times New Roman"/>
          <w:sz w:val="28"/>
          <w:szCs w:val="28"/>
        </w:rPr>
        <w:t>интерлейкина</w:t>
      </w:r>
      <w:proofErr w:type="spellEnd"/>
      <w:r w:rsidRPr="00A43875">
        <w:rPr>
          <w:rFonts w:ascii="Times New Roman" w:hAnsi="Times New Roman" w:cs="Times New Roman"/>
          <w:sz w:val="28"/>
          <w:szCs w:val="28"/>
        </w:rPr>
        <w:t xml:space="preserve"> IL17A</w:t>
      </w:r>
      <w:r>
        <w:rPr>
          <w:rFonts w:ascii="Times New Roman" w:hAnsi="Times New Roman" w:cs="Times New Roman"/>
          <w:sz w:val="28"/>
          <w:szCs w:val="28"/>
        </w:rPr>
        <w:t xml:space="preserve"> было установлено </w:t>
      </w:r>
      <w:r w:rsidRPr="00A43875">
        <w:rPr>
          <w:rFonts w:ascii="Times New Roman" w:hAnsi="Times New Roman" w:cs="Times New Roman"/>
          <w:sz w:val="28"/>
          <w:szCs w:val="28"/>
        </w:rPr>
        <w:t xml:space="preserve">у детей с </w:t>
      </w:r>
      <w:proofErr w:type="spellStart"/>
      <w:r w:rsidRPr="00A43875">
        <w:rPr>
          <w:rFonts w:ascii="Times New Roman" w:hAnsi="Times New Roman" w:cs="Times New Roman"/>
          <w:sz w:val="28"/>
          <w:szCs w:val="28"/>
        </w:rPr>
        <w:t>атопической</w:t>
      </w:r>
      <w:proofErr w:type="spellEnd"/>
      <w:r w:rsidRPr="00A43875">
        <w:rPr>
          <w:rFonts w:ascii="Times New Roman" w:hAnsi="Times New Roman" w:cs="Times New Roman"/>
          <w:sz w:val="28"/>
          <w:szCs w:val="28"/>
        </w:rPr>
        <w:t xml:space="preserve"> бронхиальной астмой и аллергическим ринитом</w:t>
      </w:r>
      <w:r>
        <w:rPr>
          <w:rFonts w:ascii="Times New Roman" w:hAnsi="Times New Roman" w:cs="Times New Roman"/>
          <w:sz w:val="28"/>
          <w:szCs w:val="28"/>
        </w:rPr>
        <w:t>.</w:t>
      </w:r>
      <w:r w:rsidRPr="00A43875">
        <w:rPr>
          <w:rFonts w:ascii="Times New Roman" w:hAnsi="Times New Roman" w:cs="Times New Roman"/>
          <w:sz w:val="28"/>
          <w:szCs w:val="28"/>
        </w:rPr>
        <w:t xml:space="preserve"> </w:t>
      </w:r>
      <w:proofErr w:type="gramStart"/>
      <w:r w:rsidRPr="00A43875">
        <w:rPr>
          <w:rFonts w:ascii="Times New Roman" w:hAnsi="Times New Roman" w:cs="Times New Roman"/>
          <w:sz w:val="28"/>
          <w:szCs w:val="28"/>
        </w:rPr>
        <w:t xml:space="preserve">Анализ содержания </w:t>
      </w:r>
      <w:r>
        <w:rPr>
          <w:rFonts w:ascii="Times New Roman" w:hAnsi="Times New Roman" w:cs="Times New Roman"/>
          <w:sz w:val="28"/>
          <w:szCs w:val="28"/>
        </w:rPr>
        <w:t xml:space="preserve">указанной </w:t>
      </w:r>
      <w:proofErr w:type="spellStart"/>
      <w:r>
        <w:rPr>
          <w:rFonts w:ascii="Times New Roman" w:hAnsi="Times New Roman" w:cs="Times New Roman"/>
          <w:sz w:val="28"/>
          <w:szCs w:val="28"/>
        </w:rPr>
        <w:t>субпопуляции</w:t>
      </w:r>
      <w:proofErr w:type="spellEnd"/>
      <w:r>
        <w:rPr>
          <w:rFonts w:ascii="Times New Roman" w:hAnsi="Times New Roman" w:cs="Times New Roman"/>
          <w:sz w:val="28"/>
          <w:szCs w:val="28"/>
        </w:rPr>
        <w:t xml:space="preserve"> </w:t>
      </w:r>
      <w:r w:rsidRPr="005A18FA">
        <w:rPr>
          <w:rFonts w:ascii="Times New Roman" w:hAnsi="Times New Roman" w:cs="Times New Roman"/>
          <w:sz w:val="28"/>
          <w:szCs w:val="28"/>
        </w:rPr>
        <w:t xml:space="preserve">Т-хелперов </w:t>
      </w:r>
      <w:r>
        <w:rPr>
          <w:rFonts w:ascii="Times New Roman" w:hAnsi="Times New Roman" w:cs="Times New Roman"/>
          <w:sz w:val="28"/>
          <w:szCs w:val="28"/>
        </w:rPr>
        <w:t>17 типа</w:t>
      </w:r>
      <w:r w:rsidRPr="00A43875">
        <w:rPr>
          <w:rFonts w:ascii="Times New Roman" w:hAnsi="Times New Roman" w:cs="Times New Roman"/>
          <w:sz w:val="28"/>
          <w:szCs w:val="28"/>
        </w:rPr>
        <w:t xml:space="preserve"> и </w:t>
      </w:r>
      <w:r>
        <w:rPr>
          <w:rFonts w:ascii="Times New Roman" w:hAnsi="Times New Roman" w:cs="Times New Roman"/>
          <w:sz w:val="28"/>
          <w:szCs w:val="28"/>
        </w:rPr>
        <w:t xml:space="preserve">концентрации </w:t>
      </w:r>
      <w:proofErr w:type="spellStart"/>
      <w:r w:rsidRPr="00A43875">
        <w:rPr>
          <w:rFonts w:ascii="Times New Roman" w:hAnsi="Times New Roman" w:cs="Times New Roman"/>
          <w:sz w:val="28"/>
          <w:szCs w:val="28"/>
        </w:rPr>
        <w:t>интерлейкинов</w:t>
      </w:r>
      <w:proofErr w:type="spellEnd"/>
      <w:r w:rsidRPr="00A43875">
        <w:rPr>
          <w:rFonts w:ascii="Times New Roman" w:hAnsi="Times New Roman" w:cs="Times New Roman"/>
          <w:sz w:val="28"/>
          <w:szCs w:val="28"/>
        </w:rPr>
        <w:t xml:space="preserve"> IL-17А, IL-17F </w:t>
      </w:r>
      <w:r>
        <w:rPr>
          <w:rFonts w:ascii="Times New Roman" w:hAnsi="Times New Roman" w:cs="Times New Roman"/>
          <w:sz w:val="28"/>
          <w:szCs w:val="28"/>
        </w:rPr>
        <w:t xml:space="preserve">в сыворотке крови </w:t>
      </w:r>
      <w:r w:rsidRPr="00A43875">
        <w:rPr>
          <w:rFonts w:ascii="Times New Roman" w:hAnsi="Times New Roman" w:cs="Times New Roman"/>
          <w:sz w:val="28"/>
          <w:szCs w:val="28"/>
        </w:rPr>
        <w:t xml:space="preserve">детей при </w:t>
      </w:r>
      <w:proofErr w:type="spellStart"/>
      <w:r w:rsidRPr="00A43875">
        <w:rPr>
          <w:rFonts w:ascii="Times New Roman" w:hAnsi="Times New Roman" w:cs="Times New Roman"/>
          <w:sz w:val="28"/>
          <w:szCs w:val="28"/>
        </w:rPr>
        <w:lastRenderedPageBreak/>
        <w:t>атопической</w:t>
      </w:r>
      <w:proofErr w:type="spellEnd"/>
      <w:r w:rsidRPr="00A43875">
        <w:rPr>
          <w:rFonts w:ascii="Times New Roman" w:hAnsi="Times New Roman" w:cs="Times New Roman"/>
          <w:sz w:val="28"/>
          <w:szCs w:val="28"/>
        </w:rPr>
        <w:t xml:space="preserve"> бронхиально</w:t>
      </w:r>
      <w:r>
        <w:rPr>
          <w:rFonts w:ascii="Times New Roman" w:hAnsi="Times New Roman" w:cs="Times New Roman"/>
          <w:sz w:val="28"/>
          <w:szCs w:val="28"/>
        </w:rPr>
        <w:t>й астме и аллергическом рините</w:t>
      </w:r>
      <w:r w:rsidRPr="00A43875">
        <w:rPr>
          <w:rFonts w:ascii="Times New Roman" w:hAnsi="Times New Roman" w:cs="Times New Roman"/>
          <w:sz w:val="28"/>
          <w:szCs w:val="28"/>
        </w:rPr>
        <w:t xml:space="preserve"> </w:t>
      </w:r>
      <w:r>
        <w:rPr>
          <w:rFonts w:ascii="Times New Roman" w:hAnsi="Times New Roman" w:cs="Times New Roman"/>
          <w:sz w:val="28"/>
          <w:szCs w:val="28"/>
        </w:rPr>
        <w:t>показал</w:t>
      </w:r>
      <w:r w:rsidRPr="00A43875">
        <w:rPr>
          <w:rFonts w:ascii="Times New Roman" w:hAnsi="Times New Roman" w:cs="Times New Roman"/>
          <w:sz w:val="28"/>
          <w:szCs w:val="28"/>
        </w:rPr>
        <w:t xml:space="preserve"> вариативность функциональных и количественных характеристик </w:t>
      </w:r>
      <w:r>
        <w:rPr>
          <w:rFonts w:ascii="Times New Roman" w:hAnsi="Times New Roman" w:cs="Times New Roman"/>
          <w:sz w:val="28"/>
          <w:szCs w:val="28"/>
        </w:rPr>
        <w:t xml:space="preserve">клеток </w:t>
      </w:r>
      <w:r w:rsidRPr="00A43875">
        <w:rPr>
          <w:rFonts w:ascii="Times New Roman" w:hAnsi="Times New Roman" w:cs="Times New Roman"/>
          <w:sz w:val="28"/>
          <w:szCs w:val="28"/>
        </w:rPr>
        <w:t xml:space="preserve">в зависимости от распространенности аллергического воспаления, </w:t>
      </w:r>
      <w:r>
        <w:rPr>
          <w:rFonts w:ascii="Times New Roman" w:hAnsi="Times New Roman" w:cs="Times New Roman"/>
          <w:sz w:val="28"/>
          <w:szCs w:val="28"/>
        </w:rPr>
        <w:t xml:space="preserve">наличие </w:t>
      </w:r>
      <w:r w:rsidRPr="00A43875">
        <w:rPr>
          <w:rFonts w:ascii="Times New Roman" w:hAnsi="Times New Roman" w:cs="Times New Roman"/>
          <w:sz w:val="28"/>
          <w:szCs w:val="28"/>
        </w:rPr>
        <w:t>дисбаланс</w:t>
      </w:r>
      <w:r>
        <w:rPr>
          <w:rFonts w:ascii="Times New Roman" w:hAnsi="Times New Roman" w:cs="Times New Roman"/>
          <w:sz w:val="28"/>
          <w:szCs w:val="28"/>
        </w:rPr>
        <w:t>а</w:t>
      </w:r>
      <w:r w:rsidRPr="00A43875">
        <w:rPr>
          <w:rFonts w:ascii="Times New Roman" w:hAnsi="Times New Roman" w:cs="Times New Roman"/>
          <w:sz w:val="28"/>
          <w:szCs w:val="28"/>
        </w:rPr>
        <w:t xml:space="preserve"> в системе </w:t>
      </w:r>
      <w:proofErr w:type="spellStart"/>
      <w:r w:rsidRPr="00A43875">
        <w:rPr>
          <w:rFonts w:ascii="Times New Roman" w:hAnsi="Times New Roman" w:cs="Times New Roman"/>
          <w:sz w:val="28"/>
          <w:szCs w:val="28"/>
        </w:rPr>
        <w:t>интерлейкина</w:t>
      </w:r>
      <w:proofErr w:type="spellEnd"/>
      <w:r w:rsidRPr="00A43875">
        <w:rPr>
          <w:rFonts w:ascii="Times New Roman" w:hAnsi="Times New Roman" w:cs="Times New Roman"/>
          <w:sz w:val="28"/>
          <w:szCs w:val="28"/>
        </w:rPr>
        <w:t xml:space="preserve"> 17</w:t>
      </w:r>
      <w:r>
        <w:rPr>
          <w:rFonts w:ascii="Times New Roman" w:hAnsi="Times New Roman" w:cs="Times New Roman"/>
          <w:sz w:val="28"/>
          <w:szCs w:val="28"/>
        </w:rPr>
        <w:t xml:space="preserve">, а также </w:t>
      </w:r>
      <w:r w:rsidRPr="00A43875">
        <w:rPr>
          <w:rFonts w:ascii="Times New Roman" w:hAnsi="Times New Roman" w:cs="Times New Roman"/>
          <w:sz w:val="28"/>
          <w:szCs w:val="28"/>
        </w:rPr>
        <w:t xml:space="preserve">влияние Тh17 лимфоцитов на различные </w:t>
      </w:r>
      <w:r w:rsidRPr="00FF3230">
        <w:rPr>
          <w:rFonts w:ascii="Times New Roman" w:hAnsi="Times New Roman" w:cs="Times New Roman"/>
          <w:sz w:val="28"/>
          <w:szCs w:val="28"/>
        </w:rPr>
        <w:t>ассоциированные с Тh1 и Тh2 ответом аспекты воспаления и гиперреактивности бронхов.</w:t>
      </w:r>
      <w:proofErr w:type="gramEnd"/>
    </w:p>
    <w:p w:rsidR="003228D2" w:rsidRDefault="003228D2" w:rsidP="003228D2">
      <w:pPr>
        <w:spacing w:after="0" w:line="240" w:lineRule="auto"/>
        <w:ind w:firstLine="709"/>
        <w:jc w:val="both"/>
        <w:rPr>
          <w:rFonts w:ascii="Times New Roman" w:hAnsi="Times New Roman" w:cs="Times New Roman"/>
          <w:sz w:val="28"/>
          <w:szCs w:val="28"/>
        </w:rPr>
      </w:pPr>
    </w:p>
    <w:p w:rsidR="00FF3230" w:rsidRPr="003228D2" w:rsidRDefault="00FF3230" w:rsidP="003228D2">
      <w:pPr>
        <w:spacing w:after="0" w:line="240" w:lineRule="auto"/>
        <w:ind w:firstLine="709"/>
        <w:jc w:val="both"/>
        <w:rPr>
          <w:rFonts w:ascii="Times New Roman" w:hAnsi="Times New Roman" w:cs="Times New Roman"/>
          <w:sz w:val="28"/>
          <w:szCs w:val="28"/>
        </w:rPr>
      </w:pPr>
      <w:proofErr w:type="gramStart"/>
      <w:r w:rsidRPr="00FF3230">
        <w:rPr>
          <w:rFonts w:ascii="Times New Roman" w:hAnsi="Times New Roman" w:cs="Times New Roman"/>
          <w:sz w:val="28"/>
          <w:szCs w:val="28"/>
          <w:lang w:val="en-US"/>
        </w:rPr>
        <w:t>Summary.</w:t>
      </w:r>
      <w:proofErr w:type="gramEnd"/>
      <w:r w:rsidRPr="00FF3230">
        <w:rPr>
          <w:rFonts w:ascii="Times New Roman" w:hAnsi="Times New Roman" w:cs="Times New Roman"/>
          <w:sz w:val="28"/>
          <w:szCs w:val="28"/>
          <w:lang w:val="en-US"/>
        </w:rPr>
        <w:t xml:space="preserve"> Phenotypes of asthma and allergic rhinitis are divided depending on the prevailing direction of the immune response the T-lymphocyte profile and the spectrum of cytokines that regulate the subpopulations of T-lymphocyte helper cells. The studies of the </w:t>
      </w:r>
      <w:proofErr w:type="spellStart"/>
      <w:r w:rsidRPr="00FF3230">
        <w:rPr>
          <w:rFonts w:ascii="Times New Roman" w:hAnsi="Times New Roman" w:cs="Times New Roman"/>
          <w:sz w:val="28"/>
          <w:szCs w:val="28"/>
          <w:lang w:val="en-US"/>
        </w:rPr>
        <w:t>pathogenetic</w:t>
      </w:r>
      <w:proofErr w:type="spellEnd"/>
      <w:r w:rsidRPr="00FF3230">
        <w:rPr>
          <w:rFonts w:ascii="Times New Roman" w:hAnsi="Times New Roman" w:cs="Times New Roman"/>
          <w:sz w:val="28"/>
          <w:szCs w:val="28"/>
          <w:lang w:val="en-US"/>
        </w:rPr>
        <w:t xml:space="preserve"> mechanisms of various phenotypes of allergic respiratory diseases and the assessment of the structural and functional characteristics of Th17 lymphocytes and interleukin-17 are relevant. </w:t>
      </w:r>
      <w:r w:rsidRPr="00FF3230">
        <w:rPr>
          <w:rFonts w:ascii="Times New Roman" w:hAnsi="Times New Roman" w:cs="Times New Roman"/>
          <w:sz w:val="28"/>
          <w:szCs w:val="28"/>
          <w:lang w:val="en-US"/>
        </w:rPr>
        <w:t xml:space="preserve">The purpose of the study was analyzed </w:t>
      </w:r>
      <w:bookmarkStart w:id="0" w:name="_GoBack"/>
      <w:bookmarkEnd w:id="0"/>
      <w:r w:rsidRPr="00FF3230">
        <w:rPr>
          <w:rFonts w:ascii="Times New Roman" w:hAnsi="Times New Roman" w:cs="Times New Roman"/>
          <w:sz w:val="28"/>
          <w:szCs w:val="28"/>
          <w:lang w:val="en-US"/>
        </w:rPr>
        <w:t xml:space="preserve">the subpopulations of Th17-lymphocytes and IL-17A, IL-17F interleukins in children with atopic asthma and allergic rhinitis. A comprehensive assessment of the structural and functional characteristics of T-helper cells was carried out in 60 children aged 3-11 years with a verified diagnosis of atopic asthma (in 44 (73.33%) children with asthma combined with allergic rhinitis) and 30 healthy peers who formed the control group . The population and subpopulation composition of blood lymphocytes was assessed by flow </w:t>
      </w:r>
      <w:proofErr w:type="spellStart"/>
      <w:r w:rsidRPr="00FF3230">
        <w:rPr>
          <w:rFonts w:ascii="Times New Roman" w:hAnsi="Times New Roman" w:cs="Times New Roman"/>
          <w:sz w:val="28"/>
          <w:szCs w:val="28"/>
          <w:lang w:val="en-US"/>
        </w:rPr>
        <w:t>cytofluorimetry</w:t>
      </w:r>
      <w:proofErr w:type="spellEnd"/>
      <w:r w:rsidRPr="00FF3230">
        <w:rPr>
          <w:rFonts w:ascii="Times New Roman" w:hAnsi="Times New Roman" w:cs="Times New Roman"/>
          <w:sz w:val="28"/>
          <w:szCs w:val="28"/>
          <w:lang w:val="en-US"/>
        </w:rPr>
        <w:t xml:space="preserve"> using monoclonal antibodies to CD3, CD4, CD8, CD19, CD45RA, CD45RO and CD196.</w:t>
      </w:r>
      <w:r w:rsidRPr="00FF3230">
        <w:rPr>
          <w:rFonts w:ascii="Times New Roman" w:hAnsi="Times New Roman" w:cs="Times New Roman"/>
          <w:sz w:val="28"/>
          <w:szCs w:val="28"/>
          <w:lang w:val="en-US"/>
        </w:rPr>
        <w:t xml:space="preserve"> To determine the intracellular content of IL-17, monoclonal antibodies against IL-17A (clone REA1063) labeled with PE-Vio770, </w:t>
      </w:r>
      <w:proofErr w:type="spellStart"/>
      <w:r w:rsidRPr="00FF3230">
        <w:rPr>
          <w:rFonts w:ascii="Times New Roman" w:hAnsi="Times New Roman" w:cs="Times New Roman"/>
          <w:sz w:val="28"/>
          <w:szCs w:val="28"/>
          <w:lang w:val="en-US"/>
        </w:rPr>
        <w:t>isotypic</w:t>
      </w:r>
      <w:proofErr w:type="spellEnd"/>
      <w:r w:rsidRPr="00FF3230">
        <w:rPr>
          <w:rFonts w:ascii="Times New Roman" w:hAnsi="Times New Roman" w:cs="Times New Roman"/>
          <w:sz w:val="28"/>
          <w:szCs w:val="28"/>
          <w:lang w:val="en-US"/>
        </w:rPr>
        <w:t xml:space="preserve"> control of antibodies against REA (</w:t>
      </w:r>
      <w:proofErr w:type="spellStart"/>
      <w:r w:rsidRPr="00FF3230">
        <w:rPr>
          <w:rFonts w:ascii="Times New Roman" w:hAnsi="Times New Roman" w:cs="Times New Roman"/>
          <w:sz w:val="28"/>
          <w:szCs w:val="28"/>
          <w:lang w:val="en-US"/>
        </w:rPr>
        <w:t>Miltenyi</w:t>
      </w:r>
      <w:proofErr w:type="spellEnd"/>
      <w:r w:rsidRPr="00FF3230">
        <w:rPr>
          <w:rFonts w:ascii="Times New Roman" w:hAnsi="Times New Roman" w:cs="Times New Roman"/>
          <w:sz w:val="28"/>
          <w:szCs w:val="28"/>
          <w:lang w:val="en-US"/>
        </w:rPr>
        <w:t xml:space="preserve"> </w:t>
      </w:r>
      <w:proofErr w:type="spellStart"/>
      <w:r w:rsidRPr="00FF3230">
        <w:rPr>
          <w:rFonts w:ascii="Times New Roman" w:hAnsi="Times New Roman" w:cs="Times New Roman"/>
          <w:sz w:val="28"/>
          <w:szCs w:val="28"/>
          <w:lang w:val="en-US"/>
        </w:rPr>
        <w:t>Biotec</w:t>
      </w:r>
      <w:proofErr w:type="spellEnd"/>
      <w:r w:rsidRPr="00FF3230">
        <w:rPr>
          <w:rFonts w:ascii="Times New Roman" w:hAnsi="Times New Roman" w:cs="Times New Roman"/>
          <w:sz w:val="28"/>
          <w:szCs w:val="28"/>
          <w:lang w:val="en-US"/>
        </w:rPr>
        <w:t xml:space="preserve"> GmbH, Germany) were used. The content of total, specific </w:t>
      </w:r>
      <w:proofErr w:type="spellStart"/>
      <w:r w:rsidRPr="00FF3230">
        <w:rPr>
          <w:rFonts w:ascii="Times New Roman" w:hAnsi="Times New Roman" w:cs="Times New Roman"/>
          <w:sz w:val="28"/>
          <w:szCs w:val="28"/>
          <w:lang w:val="en-US"/>
        </w:rPr>
        <w:t>IgE</w:t>
      </w:r>
      <w:proofErr w:type="spellEnd"/>
      <w:r w:rsidRPr="00FF3230">
        <w:rPr>
          <w:rFonts w:ascii="Times New Roman" w:hAnsi="Times New Roman" w:cs="Times New Roman"/>
          <w:sz w:val="28"/>
          <w:szCs w:val="28"/>
          <w:lang w:val="en-US"/>
        </w:rPr>
        <w:t xml:space="preserve"> and interleukins IL-17A and IL-17F was determined by the method of enzyme-linked </w:t>
      </w:r>
      <w:proofErr w:type="spellStart"/>
      <w:r w:rsidRPr="00FF3230">
        <w:rPr>
          <w:rFonts w:ascii="Times New Roman" w:hAnsi="Times New Roman" w:cs="Times New Roman"/>
          <w:sz w:val="28"/>
          <w:szCs w:val="28"/>
          <w:lang w:val="en-US"/>
        </w:rPr>
        <w:t>immunosorbent</w:t>
      </w:r>
      <w:proofErr w:type="spellEnd"/>
      <w:r w:rsidRPr="00FF3230">
        <w:rPr>
          <w:rFonts w:ascii="Times New Roman" w:hAnsi="Times New Roman" w:cs="Times New Roman"/>
          <w:sz w:val="28"/>
          <w:szCs w:val="28"/>
          <w:lang w:val="en-US"/>
        </w:rPr>
        <w:t xml:space="preserve"> assay in the blood serum. Statistical processing of the results was performed using the “</w:t>
      </w:r>
      <w:proofErr w:type="spellStart"/>
      <w:r w:rsidRPr="00FF3230">
        <w:rPr>
          <w:rFonts w:ascii="Times New Roman" w:hAnsi="Times New Roman" w:cs="Times New Roman"/>
          <w:sz w:val="28"/>
          <w:szCs w:val="28"/>
          <w:lang w:val="en-US"/>
        </w:rPr>
        <w:t>Statistica</w:t>
      </w:r>
      <w:proofErr w:type="spellEnd"/>
      <w:r w:rsidRPr="00FF3230">
        <w:rPr>
          <w:rFonts w:ascii="Times New Roman" w:hAnsi="Times New Roman" w:cs="Times New Roman"/>
          <w:sz w:val="28"/>
          <w:szCs w:val="28"/>
          <w:lang w:val="en-US"/>
        </w:rPr>
        <w:t xml:space="preserve"> 10” application software. Studies of the functional and quantitative characteristics of </w:t>
      </w:r>
      <w:proofErr w:type="spellStart"/>
      <w:r w:rsidRPr="00FF3230">
        <w:rPr>
          <w:rFonts w:ascii="Times New Roman" w:hAnsi="Times New Roman" w:cs="Times New Roman"/>
          <w:sz w:val="28"/>
          <w:szCs w:val="28"/>
          <w:lang w:val="en-US"/>
        </w:rPr>
        <w:t>immunocompetent</w:t>
      </w:r>
      <w:proofErr w:type="spellEnd"/>
      <w:r w:rsidRPr="00FF3230">
        <w:rPr>
          <w:rFonts w:ascii="Times New Roman" w:hAnsi="Times New Roman" w:cs="Times New Roman"/>
          <w:sz w:val="28"/>
          <w:szCs w:val="28"/>
          <w:lang w:val="en-US"/>
        </w:rPr>
        <w:t xml:space="preserve"> cells in children with atopic bronchial asthma and allergic rhinitis revealed the variability of the relative and absolute number of subpopulations of CD3 + CD4-CD8 +, CD3 + CD8 + CD45RA + and CD3 + CD4 + CD45RA + CD45 RO-T lymphocytes in peripheral blood without significant differences with respect to indicators for healthy peers (p &lt;0.001). A significant increase in the number of T-lymphocytes in children with atopic bronchial asthma was found in respect of the CD3 + CD8 + CD45RA-CD45RO + subpopulation (p &lt;0.001), the differentiated population of CD3CD4 positive T-helpers (p &lt;0.05) and the subpopulations of </w:t>
      </w:r>
      <w:proofErr w:type="spellStart"/>
      <w:r w:rsidRPr="00FF3230">
        <w:rPr>
          <w:rFonts w:ascii="Times New Roman" w:hAnsi="Times New Roman" w:cs="Times New Roman"/>
          <w:sz w:val="28"/>
          <w:szCs w:val="28"/>
          <w:lang w:val="en-US"/>
        </w:rPr>
        <w:t>Th</w:t>
      </w:r>
      <w:proofErr w:type="spellEnd"/>
      <w:r w:rsidRPr="00FF3230">
        <w:rPr>
          <w:rFonts w:ascii="Times New Roman" w:hAnsi="Times New Roman" w:cs="Times New Roman"/>
          <w:sz w:val="28"/>
          <w:szCs w:val="28"/>
          <w:lang w:val="en-US"/>
        </w:rPr>
        <w:t xml:space="preserve"> effectors expressing both isoforms receptor CD45RA and CD45RO (p &lt;0.01).</w:t>
      </w:r>
      <w:r w:rsidR="003228D2" w:rsidRPr="003228D2">
        <w:rPr>
          <w:rFonts w:ascii="Times New Roman" w:hAnsi="Times New Roman" w:cs="Times New Roman"/>
          <w:sz w:val="28"/>
          <w:szCs w:val="28"/>
          <w:lang w:val="en-US"/>
        </w:rPr>
        <w:t xml:space="preserve"> </w:t>
      </w:r>
      <w:r w:rsidR="003228D2" w:rsidRPr="003228D2">
        <w:rPr>
          <w:rFonts w:ascii="Times New Roman" w:hAnsi="Times New Roman" w:cs="Times New Roman"/>
          <w:sz w:val="28"/>
          <w:szCs w:val="28"/>
          <w:lang w:val="en-US"/>
        </w:rPr>
        <w:t>In children with atopic bronchial asthma and allergic rhinitis, the proportion of CD4CD45RO positive memory cells was lower (p &lt;0.001), and the number of CD8 + CD45RO + T lymphocytes, on the contrary, was higher (p &lt;0.025) than in the group of healthy peers.</w:t>
      </w:r>
      <w:r w:rsidR="003228D2" w:rsidRPr="003228D2">
        <w:rPr>
          <w:rFonts w:ascii="Times New Roman" w:hAnsi="Times New Roman" w:cs="Times New Roman"/>
          <w:sz w:val="28"/>
          <w:szCs w:val="28"/>
          <w:lang w:val="en-US"/>
        </w:rPr>
        <w:t xml:space="preserve"> </w:t>
      </w:r>
      <w:r w:rsidR="003228D2" w:rsidRPr="003228D2">
        <w:rPr>
          <w:rFonts w:ascii="Times New Roman" w:hAnsi="Times New Roman" w:cs="Times New Roman"/>
          <w:sz w:val="28"/>
          <w:szCs w:val="28"/>
          <w:lang w:val="en-US"/>
        </w:rPr>
        <w:t xml:space="preserve">A diagnostically significant increase in the absolute and relative amount of T-helper 17 type with changes in their functional characteristics, both in the degree of CCR6 chemokine receptor expression (CD196) and the presence of IL17A interleukin in children with atopic asthma and allergic rhinitis were established. The analysis of the content of this </w:t>
      </w:r>
      <w:r w:rsidR="003228D2" w:rsidRPr="003228D2">
        <w:rPr>
          <w:rFonts w:ascii="Times New Roman" w:hAnsi="Times New Roman" w:cs="Times New Roman"/>
          <w:sz w:val="28"/>
          <w:szCs w:val="28"/>
          <w:lang w:val="en-US"/>
        </w:rPr>
        <w:lastRenderedPageBreak/>
        <w:t xml:space="preserve">subpopulation of T-helper 17 type and the concentration of interleukins IL-17A, IL-17F in the blood serum of children with atopic asthma and allergic rhinitis showed the variability of the functional and quantitative characteristics of cells depending on the prevalence of allergic inflammation, the presence of imbalance in the interleukin 17 system and the influence of Th17 lymphocytes on various aspects of inflammation and bronchial </w:t>
      </w:r>
      <w:proofErr w:type="spellStart"/>
      <w:r w:rsidR="003228D2" w:rsidRPr="003228D2">
        <w:rPr>
          <w:rFonts w:ascii="Times New Roman" w:hAnsi="Times New Roman" w:cs="Times New Roman"/>
          <w:sz w:val="28"/>
          <w:szCs w:val="28"/>
          <w:lang w:val="en-US"/>
        </w:rPr>
        <w:t>hyperreactivity</w:t>
      </w:r>
      <w:proofErr w:type="spellEnd"/>
      <w:r w:rsidR="003228D2" w:rsidRPr="003228D2">
        <w:rPr>
          <w:rFonts w:ascii="Times New Roman" w:hAnsi="Times New Roman" w:cs="Times New Roman"/>
          <w:sz w:val="28"/>
          <w:szCs w:val="28"/>
          <w:lang w:val="en-US"/>
        </w:rPr>
        <w:t xml:space="preserve"> associated with Th1 and Th2 response.</w:t>
      </w:r>
    </w:p>
    <w:sectPr w:rsidR="00FF3230" w:rsidRPr="00322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30"/>
    <w:rsid w:val="001A5AFB"/>
    <w:rsid w:val="001C74E1"/>
    <w:rsid w:val="003228D2"/>
    <w:rsid w:val="0056107E"/>
    <w:rsid w:val="005E5322"/>
    <w:rsid w:val="0088315A"/>
    <w:rsid w:val="009448D9"/>
    <w:rsid w:val="00960D27"/>
    <w:rsid w:val="00AD3B53"/>
    <w:rsid w:val="00CE62CF"/>
    <w:rsid w:val="00FF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ЦНИЛ</dc:creator>
  <cp:lastModifiedBy>ЦНИЛ </cp:lastModifiedBy>
  <cp:revision>2</cp:revision>
  <dcterms:created xsi:type="dcterms:W3CDTF">2019-05-14T06:37:00Z</dcterms:created>
  <dcterms:modified xsi:type="dcterms:W3CDTF">2019-05-14T06:48:00Z</dcterms:modified>
</cp:coreProperties>
</file>