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CA" w:rsidRDefault="00BA0CCA" w:rsidP="00BA0CC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</w:t>
      </w:r>
    </w:p>
    <w:p w:rsidR="00BA0CCA" w:rsidRPr="00BA0CCA" w:rsidRDefault="00BA0CCA" w:rsidP="00BA0CC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Table</w:t>
      </w:r>
      <w:r w:rsidRPr="00BA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BA0CCA" w:rsidRPr="00BA0CCA" w:rsidRDefault="00BA0CCA" w:rsidP="00BA0C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иммунокомпетентных клеток в периферической крови детей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аллергическими заболеваниями (АЗ) органов дыхания и </w:t>
      </w:r>
      <w:r w:rsidRPr="00BE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сверстников</w:t>
      </w:r>
    </w:p>
    <w:p w:rsidR="00BA0CCA" w:rsidRPr="00BA0CCA" w:rsidRDefault="00BA0CCA" w:rsidP="00BA0C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A0C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ndicators of immune cells in the peripheral blood of children with allergic diseases (A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A0C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of the respiratory system and healthy peers</w:t>
      </w:r>
    </w:p>
    <w:p w:rsidR="00BA0CCA" w:rsidRPr="00BA0CCA" w:rsidRDefault="00BA0CCA" w:rsidP="00BA0C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661"/>
        <w:gridCol w:w="992"/>
        <w:gridCol w:w="1417"/>
        <w:gridCol w:w="1276"/>
        <w:gridCol w:w="1418"/>
        <w:gridCol w:w="1275"/>
        <w:gridCol w:w="1133"/>
      </w:tblGrid>
      <w:tr w:rsidR="00BA0CCA" w:rsidRPr="00BA0CCA" w:rsidTr="0050685C">
        <w:trPr>
          <w:trHeight w:val="255"/>
          <w:jc w:val="center"/>
        </w:trPr>
        <w:tc>
          <w:tcPr>
            <w:tcW w:w="467" w:type="dxa"/>
            <w:vMerge w:val="restart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ind w:left="-36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53" w:type="dxa"/>
            <w:gridSpan w:val="2"/>
            <w:vMerge w:val="restart"/>
            <w:shd w:val="clear" w:color="auto" w:fill="auto"/>
          </w:tcPr>
          <w:p w:rsidR="00BA0CCA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единицы измерения удельного веса и абсолютного числа</w:t>
            </w:r>
          </w:p>
          <w:p w:rsidR="00BA0CCA" w:rsidRPr="00BA0CCA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0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Indicators, units of measurement specific weight and absolute number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BA0CCA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наблюдения</w:t>
            </w:r>
          </w:p>
          <w:p w:rsidR="00BA0CCA" w:rsidRPr="00BA0CCA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0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Monitoring groups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BA0CCA" w:rsidRDefault="00BA0CCA" w:rsidP="00BA0CCA">
            <w:pPr>
              <w:spacing w:after="0" w:line="360" w:lineRule="auto"/>
              <w:ind w:left="-108" w:right="-109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 Стьюдента</w:t>
            </w:r>
            <w:r w:rsidRPr="00D87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вероятность ошибки</w:t>
            </w:r>
          </w:p>
          <w:p w:rsidR="00BA0CCA" w:rsidRPr="00BA0CCA" w:rsidRDefault="00BA0CCA" w:rsidP="00BA0CCA">
            <w:pPr>
              <w:spacing w:after="0" w:line="360" w:lineRule="auto"/>
              <w:ind w:left="-108" w:right="-109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A0C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Student t-test, probability of error</w:t>
            </w:r>
          </w:p>
        </w:tc>
      </w:tr>
      <w:tr w:rsidR="00BA0CCA" w:rsidRPr="00BE438D" w:rsidTr="0050685C">
        <w:trPr>
          <w:trHeight w:val="402"/>
          <w:jc w:val="center"/>
        </w:trPr>
        <w:tc>
          <w:tcPr>
            <w:tcW w:w="467" w:type="dxa"/>
            <w:vMerge/>
            <w:shd w:val="clear" w:color="auto" w:fill="auto"/>
          </w:tcPr>
          <w:p w:rsidR="00BA0CCA" w:rsidRPr="00BA0CCA" w:rsidRDefault="00BA0CCA" w:rsidP="00BA0CCA">
            <w:pPr>
              <w:spacing w:after="0" w:line="360" w:lineRule="auto"/>
              <w:ind w:left="-360" w:firstLine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53" w:type="dxa"/>
            <w:gridSpan w:val="2"/>
            <w:vMerge/>
            <w:shd w:val="clear" w:color="auto" w:fill="auto"/>
          </w:tcPr>
          <w:p w:rsidR="00BA0CCA" w:rsidRPr="00BA0CCA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здоровые дети (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BA0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ealthy</w:t>
            </w:r>
            <w:r w:rsidRPr="00BA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0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children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0CCA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A0CCA" w:rsidRPr="00BA0CCA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BA0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hildren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A0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AD</w:t>
            </w:r>
          </w:p>
        </w:tc>
        <w:tc>
          <w:tcPr>
            <w:tcW w:w="1133" w:type="dxa"/>
            <w:vMerge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CCA" w:rsidRPr="00BE438D" w:rsidTr="0050685C">
        <w:trPr>
          <w:trHeight w:val="140"/>
          <w:jc w:val="center"/>
        </w:trPr>
        <w:tc>
          <w:tcPr>
            <w:tcW w:w="467" w:type="dxa"/>
            <w:vMerge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gridSpan w:val="2"/>
            <w:vMerge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M±m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A0CCA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</w:p>
          <w:p w:rsidR="00BA0CCA" w:rsidRPr="00BA0CCA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</w:t>
            </w:r>
          </w:p>
        </w:tc>
        <w:tc>
          <w:tcPr>
            <w:tcW w:w="1418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M±m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BA0CCA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</w:p>
          <w:p w:rsidR="00BA0CCA" w:rsidRPr="00BA0CCA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</w:t>
            </w:r>
          </w:p>
        </w:tc>
        <w:tc>
          <w:tcPr>
            <w:tcW w:w="1133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 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BA0CCA" w:rsidRPr="00BE438D" w:rsidTr="0050685C">
        <w:trPr>
          <w:trHeight w:val="422"/>
          <w:jc w:val="center"/>
        </w:trPr>
        <w:tc>
          <w:tcPr>
            <w:tcW w:w="467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ind w:left="-311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1" w:type="dxa"/>
            <w:shd w:val="clear" w:color="auto" w:fill="auto"/>
          </w:tcPr>
          <w:p w:rsidR="00BA0CCA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Лейкоциты</w:t>
            </w:r>
          </w:p>
          <w:p w:rsidR="00BA0CCA" w:rsidRPr="00BA0CCA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BA0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eukocyte</w:t>
            </w:r>
          </w:p>
        </w:tc>
        <w:tc>
          <w:tcPr>
            <w:tcW w:w="992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507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9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417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18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7,39±0,13</w:t>
            </w:r>
          </w:p>
        </w:tc>
        <w:tc>
          <w:tcPr>
            <w:tcW w:w="1275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6,89-7,90</w:t>
            </w:r>
          </w:p>
        </w:tc>
        <w:tc>
          <w:tcPr>
            <w:tcW w:w="1133" w:type="dxa"/>
            <w:shd w:val="clear" w:color="auto" w:fill="auto"/>
          </w:tcPr>
          <w:p w:rsidR="00BA0CCA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0,05)</w:t>
            </w:r>
          </w:p>
        </w:tc>
      </w:tr>
      <w:tr w:rsidR="00BA0CCA" w:rsidRPr="00BE438D" w:rsidTr="0050685C">
        <w:trPr>
          <w:trHeight w:val="237"/>
          <w:jc w:val="center"/>
        </w:trPr>
        <w:tc>
          <w:tcPr>
            <w:tcW w:w="467" w:type="dxa"/>
            <w:vMerge w:val="restart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ind w:left="-392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1" w:type="dxa"/>
            <w:vMerge w:val="restart"/>
            <w:shd w:val="clear" w:color="auto" w:fill="auto"/>
          </w:tcPr>
          <w:p w:rsidR="00BA0CCA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Лимфоциты</w:t>
            </w:r>
          </w:p>
          <w:p w:rsidR="00BA0CCA" w:rsidRPr="00BA0CCA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0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Lymphocytes</w:t>
            </w:r>
          </w:p>
        </w:tc>
        <w:tc>
          <w:tcPr>
            <w:tcW w:w="992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9±1,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6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±1,6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33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3,05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‹0,0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A0CCA" w:rsidRPr="00BE438D" w:rsidTr="0050685C">
        <w:trPr>
          <w:trHeight w:val="381"/>
          <w:jc w:val="center"/>
        </w:trPr>
        <w:tc>
          <w:tcPr>
            <w:tcW w:w="467" w:type="dxa"/>
            <w:vMerge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507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9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417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8±0,1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3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‹0,05)</w:t>
            </w:r>
          </w:p>
        </w:tc>
      </w:tr>
      <w:tr w:rsidR="00BA0CCA" w:rsidRPr="00BE438D" w:rsidTr="0050685C">
        <w:trPr>
          <w:trHeight w:val="237"/>
          <w:jc w:val="center"/>
        </w:trPr>
        <w:tc>
          <w:tcPr>
            <w:tcW w:w="467" w:type="dxa"/>
            <w:vMerge w:val="restart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ind w:left="-281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1" w:type="dxa"/>
            <w:vMerge w:val="restart"/>
            <w:shd w:val="clear" w:color="auto" w:fill="auto"/>
          </w:tcPr>
          <w:p w:rsidR="00BA0CCA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Гранулоциты</w:t>
            </w:r>
          </w:p>
          <w:p w:rsidR="00BA0CCA" w:rsidRPr="00BA0CCA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0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Granulocytes</w:t>
            </w:r>
          </w:p>
        </w:tc>
        <w:tc>
          <w:tcPr>
            <w:tcW w:w="992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54,98±1,94</w:t>
            </w:r>
          </w:p>
        </w:tc>
        <w:tc>
          <w:tcPr>
            <w:tcW w:w="1275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50,76-58,20</w:t>
            </w:r>
          </w:p>
        </w:tc>
        <w:tc>
          <w:tcPr>
            <w:tcW w:w="1133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(</w:t>
            </w:r>
            <w:proofErr w:type="gramStart"/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‹0,0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A0CCA" w:rsidRPr="00BE438D" w:rsidTr="0050685C">
        <w:trPr>
          <w:trHeight w:val="237"/>
          <w:jc w:val="center"/>
        </w:trPr>
        <w:tc>
          <w:tcPr>
            <w:tcW w:w="467" w:type="dxa"/>
            <w:vMerge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507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9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417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18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5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3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‹0,05)</w:t>
            </w:r>
          </w:p>
        </w:tc>
      </w:tr>
      <w:tr w:rsidR="00BA0CCA" w:rsidRPr="00BE438D" w:rsidTr="0050685C">
        <w:trPr>
          <w:trHeight w:val="237"/>
          <w:jc w:val="center"/>
        </w:trPr>
        <w:tc>
          <w:tcPr>
            <w:tcW w:w="467" w:type="dxa"/>
            <w:vMerge w:val="restart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1" w:type="dxa"/>
            <w:vMerge w:val="restart"/>
            <w:shd w:val="clear" w:color="auto" w:fill="auto"/>
          </w:tcPr>
          <w:p w:rsidR="00BA0CCA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Т-лимфоциты</w:t>
            </w:r>
          </w:p>
          <w:p w:rsidR="00BA0CCA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</w:pPr>
            <w:r w:rsidRPr="0014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CD3</w:t>
            </w:r>
            <w:r w:rsidRPr="0014411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14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</w:t>
            </w:r>
          </w:p>
          <w:p w:rsidR="00BA0CCA" w:rsidRPr="00BA0CCA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T-l</w:t>
            </w:r>
            <w:r w:rsidRPr="00BA0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ymphocytes</w:t>
            </w:r>
          </w:p>
        </w:tc>
        <w:tc>
          <w:tcPr>
            <w:tcW w:w="992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71,26</w:t>
            </w:r>
            <w:r w:rsidRPr="0014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1276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69,34-73,17</w:t>
            </w:r>
          </w:p>
        </w:tc>
        <w:tc>
          <w:tcPr>
            <w:tcW w:w="1418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71,03±0,90</w:t>
            </w:r>
          </w:p>
        </w:tc>
        <w:tc>
          <w:tcPr>
            <w:tcW w:w="1275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69,53-72,94</w:t>
            </w:r>
          </w:p>
        </w:tc>
        <w:tc>
          <w:tcPr>
            <w:tcW w:w="1133" w:type="dxa"/>
            <w:shd w:val="clear" w:color="auto" w:fill="auto"/>
          </w:tcPr>
          <w:p w:rsidR="00BA0CCA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1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&gt;0,05)</w:t>
            </w:r>
          </w:p>
        </w:tc>
      </w:tr>
      <w:tr w:rsidR="00BA0CCA" w:rsidRPr="00BE438D" w:rsidTr="0050685C">
        <w:trPr>
          <w:trHeight w:val="237"/>
          <w:jc w:val="center"/>
        </w:trPr>
        <w:tc>
          <w:tcPr>
            <w:tcW w:w="467" w:type="dxa"/>
            <w:vMerge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4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мкл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2356,90</w:t>
            </w:r>
            <w:r w:rsidRPr="0081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126,95</w:t>
            </w:r>
          </w:p>
        </w:tc>
        <w:tc>
          <w:tcPr>
            <w:tcW w:w="1276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2146,17-2567,65</w:t>
            </w:r>
          </w:p>
        </w:tc>
        <w:tc>
          <w:tcPr>
            <w:tcW w:w="1418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1902,83±112,39</w:t>
            </w:r>
          </w:p>
        </w:tc>
        <w:tc>
          <w:tcPr>
            <w:tcW w:w="1275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1716,26-2089,41</w:t>
            </w:r>
          </w:p>
        </w:tc>
        <w:tc>
          <w:tcPr>
            <w:tcW w:w="1133" w:type="dxa"/>
            <w:shd w:val="clear" w:color="auto" w:fill="auto"/>
          </w:tcPr>
          <w:p w:rsidR="00BA0CCA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2,44</w:t>
            </w:r>
          </w:p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81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16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‹0,05)</w:t>
            </w:r>
          </w:p>
        </w:tc>
      </w:tr>
      <w:tr w:rsidR="00BA0CCA" w:rsidRPr="00BE438D" w:rsidTr="0050685C">
        <w:trPr>
          <w:trHeight w:val="126"/>
          <w:jc w:val="center"/>
        </w:trPr>
        <w:tc>
          <w:tcPr>
            <w:tcW w:w="467" w:type="dxa"/>
            <w:vMerge w:val="restart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1" w:type="dxa"/>
            <w:vMerge w:val="restart"/>
            <w:shd w:val="clear" w:color="auto" w:fill="auto"/>
          </w:tcPr>
          <w:p w:rsidR="00BA0CCA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В-лимфоциты</w:t>
            </w:r>
          </w:p>
          <w:p w:rsidR="00BA0CCA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</w:pPr>
            <w:r w:rsidRPr="00B97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</w:t>
            </w:r>
            <w:r w:rsidRPr="00B97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B970C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</w:p>
          <w:p w:rsidR="00BA0CCA" w:rsidRPr="00BA0CCA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-l</w:t>
            </w:r>
            <w:r w:rsidRPr="00BA0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ymphocytes</w:t>
            </w:r>
          </w:p>
        </w:tc>
        <w:tc>
          <w:tcPr>
            <w:tcW w:w="992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16,49</w:t>
            </w:r>
            <w:r w:rsidRPr="00497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0,91</w:t>
            </w:r>
          </w:p>
        </w:tc>
        <w:tc>
          <w:tcPr>
            <w:tcW w:w="1276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14,99-17,99</w:t>
            </w:r>
          </w:p>
        </w:tc>
        <w:tc>
          <w:tcPr>
            <w:tcW w:w="1418" w:type="dxa"/>
            <w:shd w:val="clear" w:color="auto" w:fill="auto"/>
          </w:tcPr>
          <w:p w:rsidR="00BA0CCA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15,23±0,69</w:t>
            </w:r>
          </w:p>
        </w:tc>
        <w:tc>
          <w:tcPr>
            <w:tcW w:w="1275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14,05-16,41</w:t>
            </w:r>
          </w:p>
        </w:tc>
        <w:tc>
          <w:tcPr>
            <w:tcW w:w="1133" w:type="dxa"/>
            <w:shd w:val="clear" w:color="auto" w:fill="auto"/>
          </w:tcPr>
          <w:p w:rsidR="00BA0CCA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</w:t>
            </w:r>
          </w:p>
          <w:p w:rsidR="00BA0CCA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497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97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&gt;0,05)</w:t>
            </w:r>
          </w:p>
        </w:tc>
      </w:tr>
      <w:tr w:rsidR="00BA0CCA" w:rsidRPr="00BE438D" w:rsidTr="0050685C">
        <w:trPr>
          <w:trHeight w:val="126"/>
          <w:jc w:val="center"/>
        </w:trPr>
        <w:tc>
          <w:tcPr>
            <w:tcW w:w="467" w:type="dxa"/>
            <w:vMerge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7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87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87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мкл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548,59</w:t>
            </w:r>
            <w:r w:rsidRPr="00497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41,31</w:t>
            </w:r>
          </w:p>
        </w:tc>
        <w:tc>
          <w:tcPr>
            <w:tcW w:w="1276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480,02-617,16</w:t>
            </w:r>
          </w:p>
        </w:tc>
        <w:tc>
          <w:tcPr>
            <w:tcW w:w="1418" w:type="dxa"/>
            <w:shd w:val="clear" w:color="auto" w:fill="auto"/>
          </w:tcPr>
          <w:p w:rsidR="00BA0CCA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412,92±34,35</w:t>
            </w:r>
          </w:p>
        </w:tc>
        <w:tc>
          <w:tcPr>
            <w:tcW w:w="1275" w:type="dxa"/>
            <w:shd w:val="clear" w:color="auto" w:fill="auto"/>
          </w:tcPr>
          <w:p w:rsidR="00BA0CCA" w:rsidRPr="00BE438D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355,89-469,93</w:t>
            </w:r>
          </w:p>
        </w:tc>
        <w:tc>
          <w:tcPr>
            <w:tcW w:w="1133" w:type="dxa"/>
            <w:shd w:val="clear" w:color="auto" w:fill="auto"/>
          </w:tcPr>
          <w:p w:rsidR="00BA0CCA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2,31</w:t>
            </w:r>
          </w:p>
          <w:p w:rsidR="00BA0CCA" w:rsidRDefault="00BA0CCA" w:rsidP="00BA0CC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497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97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‹0,05)</w:t>
            </w:r>
          </w:p>
        </w:tc>
      </w:tr>
    </w:tbl>
    <w:p w:rsidR="00BA0CCA" w:rsidRDefault="00BA0CCA" w:rsidP="00BA0CC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 xml:space="preserve">Примечание: </w:t>
      </w:r>
      <w:r w:rsidRPr="00123818">
        <w:t xml:space="preserve"> </w:t>
      </w:r>
      <w:r w:rsidRPr="00123818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23818">
        <w:rPr>
          <w:rFonts w:ascii="Times New Roman" w:hAnsi="Times New Roman" w:cs="Times New Roman"/>
          <w:sz w:val="24"/>
          <w:szCs w:val="24"/>
        </w:rPr>
        <w:t>доверительный интервал</w:t>
      </w:r>
      <w:r w:rsidRPr="00816C92">
        <w:rPr>
          <w:rFonts w:ascii="Times New Roman" w:hAnsi="Times New Roman" w:cs="Times New Roman"/>
          <w:sz w:val="24"/>
          <w:szCs w:val="24"/>
        </w:rPr>
        <w:t xml:space="preserve"> 95% -99%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238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411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44119">
        <w:rPr>
          <w:rFonts w:ascii="Times New Roman" w:hAnsi="Times New Roman" w:cs="Times New Roman"/>
          <w:sz w:val="24"/>
          <w:szCs w:val="24"/>
        </w:rPr>
        <w:t xml:space="preserve"> </w:t>
      </w:r>
      <w:r w:rsidRPr="00123818">
        <w:rPr>
          <w:rFonts w:ascii="Times New Roman" w:hAnsi="Times New Roman" w:cs="Times New Roman"/>
          <w:sz w:val="24"/>
          <w:szCs w:val="24"/>
        </w:rPr>
        <w:t xml:space="preserve">коэффициент достоверности различий </w:t>
      </w:r>
      <w:r>
        <w:rPr>
          <w:rFonts w:ascii="Times New Roman" w:hAnsi="Times New Roman" w:cs="Times New Roman"/>
          <w:sz w:val="24"/>
          <w:szCs w:val="24"/>
        </w:rPr>
        <w:t>показателей в исследуемых груп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пах</w:t>
      </w:r>
    </w:p>
    <w:p w:rsidR="005E5322" w:rsidRPr="00BA0CCA" w:rsidRDefault="00BA0CCA" w:rsidP="00BA0CCA">
      <w:pPr>
        <w:spacing w:after="0" w:line="360" w:lineRule="auto"/>
        <w:rPr>
          <w:lang w:val="en-US"/>
        </w:rPr>
      </w:pPr>
      <w:r w:rsidRPr="00BA0CC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Note: DI-confidence interval 95% -99%, t-p coefficient of reliability of differences in the </w:t>
      </w:r>
      <w:r>
        <w:rPr>
          <w:rFonts w:ascii="Times New Roman" w:hAnsi="Times New Roman" w:cs="Times New Roman"/>
          <w:sz w:val="24"/>
          <w:szCs w:val="24"/>
          <w:lang w:val="en-US"/>
        </w:rPr>
        <w:t>teste</w:t>
      </w:r>
      <w:r w:rsidRPr="00BA0CCA">
        <w:rPr>
          <w:rFonts w:ascii="Times New Roman" w:hAnsi="Times New Roman" w:cs="Times New Roman"/>
          <w:sz w:val="24"/>
          <w:szCs w:val="24"/>
          <w:lang w:val="en-US"/>
        </w:rPr>
        <w:t>d groups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5E5322" w:rsidRPr="00BA0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CA"/>
    <w:rsid w:val="001A5AFB"/>
    <w:rsid w:val="001C74E1"/>
    <w:rsid w:val="0056107E"/>
    <w:rsid w:val="005E5322"/>
    <w:rsid w:val="0088315A"/>
    <w:rsid w:val="009448D9"/>
    <w:rsid w:val="00960D27"/>
    <w:rsid w:val="00AD3B53"/>
    <w:rsid w:val="00BA0CCA"/>
    <w:rsid w:val="00CE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ЦНИЛ</dc:creator>
  <cp:lastModifiedBy>ЦНИЛ </cp:lastModifiedBy>
  <cp:revision>1</cp:revision>
  <dcterms:created xsi:type="dcterms:W3CDTF">2019-05-14T03:04:00Z</dcterms:created>
  <dcterms:modified xsi:type="dcterms:W3CDTF">2019-05-14T03:14:00Z</dcterms:modified>
</cp:coreProperties>
</file>