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605" w:rsidRPr="00655F70" w:rsidRDefault="00F13605" w:rsidP="00F13605">
      <w:pPr>
        <w:spacing w:line="360" w:lineRule="auto"/>
        <w:jc w:val="both"/>
        <w:rPr>
          <w:i/>
          <w:sz w:val="28"/>
          <w:szCs w:val="28"/>
        </w:rPr>
      </w:pPr>
      <w:bookmarkStart w:id="0" w:name="_GoBack"/>
      <w:bookmarkEnd w:id="0"/>
      <w:r w:rsidRPr="00655F70">
        <w:rPr>
          <w:i/>
          <w:sz w:val="28"/>
          <w:szCs w:val="28"/>
        </w:rPr>
        <w:t xml:space="preserve">Глаукома является ведущей причиной необратимой слепоты во всех странах и в ближайшие годы прогнозируется увеличение больных с данной патологией. В настоящее время развитие заболевания связывают с изменением интерлейкинового профиля в слезной жидкости, но диагностическая значимость интерлейкинов изучена недостаточно. Цель работы - определение диагностической значимости интерлейкинов на местном уровне для улучшения диагностики и прогнозирования развития глаукомы. Содержание интерлейкинов в слезной жидкости изучено у 109 больных глаукомой </w:t>
      </w:r>
      <w:r w:rsidRPr="00655F70">
        <w:rPr>
          <w:i/>
          <w:sz w:val="28"/>
          <w:szCs w:val="28"/>
          <w:lang w:val="en-US"/>
        </w:rPr>
        <w:t>II</w:t>
      </w:r>
      <w:r w:rsidRPr="00655F70">
        <w:rPr>
          <w:i/>
          <w:sz w:val="28"/>
          <w:szCs w:val="28"/>
        </w:rPr>
        <w:t xml:space="preserve"> стадии и 52 практически здоровых лиц методом сэндвич-варианта твердофазного иммуноферментного анализа с расчетом информативности показателей иммунитета. Результаты. Установлена высокая диагностическая значимость для верификации глаукомы IL-2, IL-17, IL-8, которые предлагается использовать при лабораторной диагностике и прогнозировании заболевания. Созданная регрессионная модель обеспечивает с высокой точностью прогнозирование развития глаукомы при повышении IL-2, IL-17, IL-8.</w:t>
      </w:r>
    </w:p>
    <w:p w:rsidR="00F13605" w:rsidRPr="00655F70" w:rsidRDefault="00F13605" w:rsidP="00F13605">
      <w:pPr>
        <w:spacing w:line="360" w:lineRule="auto"/>
        <w:rPr>
          <w:i/>
          <w:sz w:val="28"/>
          <w:szCs w:val="28"/>
        </w:rPr>
      </w:pPr>
      <w:r w:rsidRPr="00655F70">
        <w:rPr>
          <w:b/>
          <w:i/>
          <w:sz w:val="28"/>
          <w:szCs w:val="28"/>
        </w:rPr>
        <w:t>Ключевые слова</w:t>
      </w:r>
      <w:r w:rsidRPr="00655F70">
        <w:rPr>
          <w:i/>
          <w:sz w:val="28"/>
          <w:szCs w:val="28"/>
        </w:rPr>
        <w:t>: глаукома, интерлейкины, лабораторная диагностика, прогнозирование</w:t>
      </w:r>
    </w:p>
    <w:p w:rsidR="00F13605" w:rsidRPr="00655F70" w:rsidRDefault="00F13605" w:rsidP="00F13605">
      <w:pPr>
        <w:spacing w:line="360" w:lineRule="auto"/>
        <w:jc w:val="both"/>
        <w:rPr>
          <w:sz w:val="28"/>
          <w:szCs w:val="28"/>
          <w:lang w:val="en-US"/>
        </w:rPr>
      </w:pPr>
      <w:r w:rsidRPr="00655F70">
        <w:rPr>
          <w:sz w:val="28"/>
          <w:szCs w:val="28"/>
          <w:lang w:val="en-US"/>
        </w:rPr>
        <w:t>Glaucoma is the leading cause of irreversible blindness in all countries and is expected to increase in patients with this pathology in the coming years. Currently, the development of the disease is associated with a change in the interleukin profile in the lacrimal fluid, but the diagnostic significance of interleukins has not been sufficiently studied. The aim of the work is to determine the diagnostic significance of interleukins at the local level to improve the diagnosis and prognosis of glaucoma. The content of interleukins in lacrimal fluid was studied in 109 patients with stage II glaucoma and 52 healthy individuals by sandwich-variant of solid-phase enzyme immunoassay with the calculation of information content of immune parameters. Results. A high diagnostic significance for the verification of glaucoma IL-2, IL-17, IL-8, which is proposed to be used in laboratory diagnosis and prognosis of the disease, has been established. The created regression model provides high-accuracy prediction of glaucoma development with increasing IL-2, IL-17, IL-8.</w:t>
      </w:r>
    </w:p>
    <w:p w:rsidR="00F13605" w:rsidRPr="00655F70" w:rsidRDefault="00F13605" w:rsidP="00F13605">
      <w:pPr>
        <w:spacing w:line="360" w:lineRule="auto"/>
        <w:rPr>
          <w:sz w:val="28"/>
          <w:szCs w:val="28"/>
          <w:lang w:val="en-US"/>
        </w:rPr>
      </w:pPr>
      <w:r w:rsidRPr="00655F70">
        <w:rPr>
          <w:sz w:val="28"/>
          <w:szCs w:val="28"/>
          <w:lang w:val="en-US"/>
        </w:rPr>
        <w:t>Key words: glaucoma, interleukins, laboratory diagnostics, forecasting</w:t>
      </w:r>
    </w:p>
    <w:p w:rsidR="004A5F22" w:rsidRPr="001E6E36" w:rsidRDefault="004A5F22" w:rsidP="007F21A7">
      <w:pPr>
        <w:rPr>
          <w:sz w:val="28"/>
          <w:szCs w:val="28"/>
          <w:lang w:val="en-US"/>
        </w:rPr>
      </w:pPr>
    </w:p>
    <w:sectPr w:rsidR="004A5F22" w:rsidRPr="001E6E36" w:rsidSect="00655F70">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F70" w:rsidRDefault="00655F70" w:rsidP="00655F70">
      <w:r>
        <w:separator/>
      </w:r>
    </w:p>
  </w:endnote>
  <w:endnote w:type="continuationSeparator" w:id="0">
    <w:p w:rsidR="00655F70" w:rsidRDefault="00655F70" w:rsidP="0065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F70" w:rsidRDefault="00655F70" w:rsidP="00655F70">
      <w:r>
        <w:separator/>
      </w:r>
    </w:p>
  </w:footnote>
  <w:footnote w:type="continuationSeparator" w:id="0">
    <w:p w:rsidR="00655F70" w:rsidRDefault="00655F70" w:rsidP="00655F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411411"/>
      <w:docPartObj>
        <w:docPartGallery w:val="Page Numbers (Top of Page)"/>
        <w:docPartUnique/>
      </w:docPartObj>
    </w:sdtPr>
    <w:sdtEndPr/>
    <w:sdtContent>
      <w:p w:rsidR="00655F70" w:rsidRDefault="00655F70">
        <w:pPr>
          <w:pStyle w:val="a8"/>
          <w:jc w:val="center"/>
        </w:pPr>
        <w:r>
          <w:fldChar w:fldCharType="begin"/>
        </w:r>
        <w:r>
          <w:instrText>PAGE   \* MERGEFORMAT</w:instrText>
        </w:r>
        <w:r>
          <w:fldChar w:fldCharType="separate"/>
        </w:r>
        <w:r w:rsidR="00C2029F">
          <w:rPr>
            <w:noProof/>
          </w:rPr>
          <w:t>2</w:t>
        </w:r>
        <w:r>
          <w:fldChar w:fldCharType="end"/>
        </w:r>
      </w:p>
    </w:sdtContent>
  </w:sdt>
  <w:p w:rsidR="00655F70" w:rsidRDefault="00655F7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D3D54"/>
    <w:multiLevelType w:val="hybridMultilevel"/>
    <w:tmpl w:val="413ADB00"/>
    <w:lvl w:ilvl="0" w:tplc="B5143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C5"/>
    <w:rsid w:val="000A5E3C"/>
    <w:rsid w:val="000A7580"/>
    <w:rsid w:val="00181B96"/>
    <w:rsid w:val="001B6986"/>
    <w:rsid w:val="001E6E36"/>
    <w:rsid w:val="001F08B8"/>
    <w:rsid w:val="0022024E"/>
    <w:rsid w:val="002721BA"/>
    <w:rsid w:val="00275D5C"/>
    <w:rsid w:val="002D471E"/>
    <w:rsid w:val="00363DCA"/>
    <w:rsid w:val="003C1D66"/>
    <w:rsid w:val="00457B63"/>
    <w:rsid w:val="00467C04"/>
    <w:rsid w:val="004A5BEB"/>
    <w:rsid w:val="004A5F22"/>
    <w:rsid w:val="005210E7"/>
    <w:rsid w:val="00556CF1"/>
    <w:rsid w:val="005F5690"/>
    <w:rsid w:val="00610F9D"/>
    <w:rsid w:val="006143D8"/>
    <w:rsid w:val="00655F70"/>
    <w:rsid w:val="006C3F59"/>
    <w:rsid w:val="006D0D34"/>
    <w:rsid w:val="00702C47"/>
    <w:rsid w:val="00744283"/>
    <w:rsid w:val="007D354E"/>
    <w:rsid w:val="007E52AF"/>
    <w:rsid w:val="007F21A7"/>
    <w:rsid w:val="007F4922"/>
    <w:rsid w:val="008241C5"/>
    <w:rsid w:val="008272D9"/>
    <w:rsid w:val="00850004"/>
    <w:rsid w:val="00863E97"/>
    <w:rsid w:val="00866906"/>
    <w:rsid w:val="009059A1"/>
    <w:rsid w:val="00974B86"/>
    <w:rsid w:val="00980105"/>
    <w:rsid w:val="009E4A13"/>
    <w:rsid w:val="00A40653"/>
    <w:rsid w:val="00A81A9C"/>
    <w:rsid w:val="00AD73B7"/>
    <w:rsid w:val="00AE796C"/>
    <w:rsid w:val="00B337D6"/>
    <w:rsid w:val="00B76291"/>
    <w:rsid w:val="00BB0975"/>
    <w:rsid w:val="00C20258"/>
    <w:rsid w:val="00C2029F"/>
    <w:rsid w:val="00CC7E45"/>
    <w:rsid w:val="00CE47DE"/>
    <w:rsid w:val="00D05119"/>
    <w:rsid w:val="00D2677F"/>
    <w:rsid w:val="00DB05A7"/>
    <w:rsid w:val="00E20387"/>
    <w:rsid w:val="00E9439C"/>
    <w:rsid w:val="00F13605"/>
    <w:rsid w:val="00F3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D2C49"/>
  <w15:docId w15:val="{F62AA1D9-E6EE-46C4-B1B5-C65B1A8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72D9"/>
    <w:rPr>
      <w:rFonts w:ascii="Tahoma" w:hAnsi="Tahoma" w:cs="Tahoma"/>
      <w:sz w:val="16"/>
      <w:szCs w:val="16"/>
    </w:rPr>
  </w:style>
  <w:style w:type="character" w:customStyle="1" w:styleId="a4">
    <w:name w:val="Текст выноски Знак"/>
    <w:basedOn w:val="a0"/>
    <w:link w:val="a3"/>
    <w:rsid w:val="008272D9"/>
    <w:rPr>
      <w:rFonts w:ascii="Tahoma" w:hAnsi="Tahoma" w:cs="Tahoma"/>
      <w:sz w:val="16"/>
      <w:szCs w:val="16"/>
    </w:rPr>
  </w:style>
  <w:style w:type="table" w:styleId="a5">
    <w:name w:val="Table Grid"/>
    <w:basedOn w:val="a1"/>
    <w:rsid w:val="00863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A5BEB"/>
    <w:pPr>
      <w:ind w:left="720"/>
      <w:contextualSpacing/>
    </w:pPr>
  </w:style>
  <w:style w:type="character" w:customStyle="1" w:styleId="highlight">
    <w:name w:val="highlight"/>
    <w:basedOn w:val="a0"/>
    <w:rsid w:val="004A5BEB"/>
  </w:style>
  <w:style w:type="character" w:styleId="a7">
    <w:name w:val="Hyperlink"/>
    <w:basedOn w:val="a0"/>
    <w:uiPriority w:val="99"/>
    <w:unhideWhenUsed/>
    <w:rsid w:val="00655F70"/>
    <w:rPr>
      <w:color w:val="0000FF"/>
      <w:u w:val="single"/>
    </w:rPr>
  </w:style>
  <w:style w:type="character" w:customStyle="1" w:styleId="orcid-id-https">
    <w:name w:val="orcid-id-https"/>
    <w:basedOn w:val="a0"/>
    <w:rsid w:val="00655F70"/>
  </w:style>
  <w:style w:type="paragraph" w:styleId="a8">
    <w:name w:val="header"/>
    <w:basedOn w:val="a"/>
    <w:link w:val="a9"/>
    <w:uiPriority w:val="99"/>
    <w:unhideWhenUsed/>
    <w:rsid w:val="00655F70"/>
    <w:pPr>
      <w:tabs>
        <w:tab w:val="center" w:pos="4677"/>
        <w:tab w:val="right" w:pos="9355"/>
      </w:tabs>
    </w:pPr>
  </w:style>
  <w:style w:type="character" w:customStyle="1" w:styleId="a9">
    <w:name w:val="Верхний колонтитул Знак"/>
    <w:basedOn w:val="a0"/>
    <w:link w:val="a8"/>
    <w:uiPriority w:val="99"/>
    <w:rsid w:val="00655F70"/>
    <w:rPr>
      <w:sz w:val="24"/>
      <w:szCs w:val="24"/>
    </w:rPr>
  </w:style>
  <w:style w:type="paragraph" w:styleId="aa">
    <w:name w:val="footer"/>
    <w:basedOn w:val="a"/>
    <w:link w:val="ab"/>
    <w:unhideWhenUsed/>
    <w:rsid w:val="00655F70"/>
    <w:pPr>
      <w:tabs>
        <w:tab w:val="center" w:pos="4677"/>
        <w:tab w:val="right" w:pos="9355"/>
      </w:tabs>
    </w:pPr>
  </w:style>
  <w:style w:type="character" w:customStyle="1" w:styleId="ab">
    <w:name w:val="Нижний колонтитул Знак"/>
    <w:basedOn w:val="a0"/>
    <w:link w:val="aa"/>
    <w:rsid w:val="00655F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User44</dc:creator>
  <cp:keywords/>
  <dc:description/>
  <cp:lastModifiedBy>Виталий</cp:lastModifiedBy>
  <cp:revision>2</cp:revision>
  <dcterms:created xsi:type="dcterms:W3CDTF">2019-05-16T15:56:00Z</dcterms:created>
  <dcterms:modified xsi:type="dcterms:W3CDTF">2019-05-16T15:56:00Z</dcterms:modified>
</cp:coreProperties>
</file>