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51" w:rsidRPr="00C81F51" w:rsidRDefault="00C81F51" w:rsidP="00C81F51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81F51">
        <w:rPr>
          <w:rFonts w:ascii="Times New Roman" w:hAnsi="Times New Roman" w:cs="Times New Roman"/>
          <w:b/>
          <w:caps/>
          <w:sz w:val="24"/>
          <w:szCs w:val="24"/>
        </w:rPr>
        <w:t xml:space="preserve">Таблица 4. Концентрации иммуноглобулинов в сыворотке крови больных пиодермией на фоне разных вариантов лечения </w:t>
      </w:r>
    </w:p>
    <w:p w:rsidR="00C81F51" w:rsidRPr="00C81F51" w:rsidRDefault="00C81F51" w:rsidP="00C81F51">
      <w:pPr>
        <w:spacing w:after="0" w:line="48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proofErr w:type="gramStart"/>
      <w:r w:rsidRPr="00C81F51">
        <w:rPr>
          <w:rFonts w:ascii="Times New Roman" w:hAnsi="Times New Roman" w:cs="Times New Roman"/>
          <w:caps/>
          <w:sz w:val="24"/>
          <w:szCs w:val="24"/>
          <w:lang w:val="en-US"/>
        </w:rPr>
        <w:t>Table 4.</w:t>
      </w:r>
      <w:proofErr w:type="gramEnd"/>
      <w:r w:rsidRPr="00C81F51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 The concentration of immunoglobulins in the serum of patients with pyoderma receiving different treatment options</w:t>
      </w:r>
    </w:p>
    <w:tbl>
      <w:tblPr>
        <w:tblStyle w:val="1"/>
        <w:tblW w:w="14850" w:type="dxa"/>
        <w:tblLook w:val="04A0" w:firstRow="1" w:lastRow="0" w:firstColumn="1" w:lastColumn="0" w:noHBand="0" w:noVBand="1"/>
      </w:tblPr>
      <w:tblGrid>
        <w:gridCol w:w="1663"/>
        <w:gridCol w:w="1847"/>
        <w:gridCol w:w="1843"/>
        <w:gridCol w:w="1843"/>
        <w:gridCol w:w="2003"/>
        <w:gridCol w:w="1921"/>
        <w:gridCol w:w="1746"/>
        <w:gridCol w:w="1984"/>
      </w:tblGrid>
      <w:tr w:rsidR="00C81F51" w:rsidRPr="00C81F51" w:rsidTr="00C81F51">
        <w:tc>
          <w:tcPr>
            <w:tcW w:w="1663" w:type="dxa"/>
            <w:vMerge w:val="restart"/>
            <w:vAlign w:val="center"/>
          </w:tcPr>
          <w:p w:rsidR="00C81F51" w:rsidRDefault="00C81F51" w:rsidP="00C81F51">
            <w:pPr>
              <w:spacing w:line="480" w:lineRule="auto"/>
              <w:ind w:right="-5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C81F51" w:rsidRPr="00C81F51" w:rsidRDefault="00C81F51" w:rsidP="00C81F51">
            <w:pPr>
              <w:spacing w:line="480" w:lineRule="auto"/>
              <w:ind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Indicator</w:t>
            </w:r>
          </w:p>
        </w:tc>
        <w:tc>
          <w:tcPr>
            <w:tcW w:w="1847" w:type="dxa"/>
            <w:vMerge w:val="restart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Референсные</w:t>
            </w:r>
            <w:proofErr w:type="spellEnd"/>
            <w:r w:rsidRPr="00C81F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Reference values</w:t>
            </w:r>
          </w:p>
        </w:tc>
        <w:tc>
          <w:tcPr>
            <w:tcW w:w="5689" w:type="dxa"/>
            <w:gridSpan w:val="3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Стандартное лечение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 treatment</w:t>
            </w:r>
          </w:p>
        </w:tc>
        <w:tc>
          <w:tcPr>
            <w:tcW w:w="5651" w:type="dxa"/>
            <w:gridSpan w:val="3"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Стандартное лечение + </w:t>
            </w:r>
            <w:proofErr w:type="spellStart"/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Полимурамил</w:t>
            </w:r>
            <w:proofErr w:type="spellEnd"/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treatment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81F51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Polymuramyl</w:t>
            </w:r>
            <w:proofErr w:type="spellEnd"/>
          </w:p>
        </w:tc>
      </w:tr>
      <w:tr w:rsidR="00C81F51" w:rsidRPr="00C81F51" w:rsidTr="00C81F51">
        <w:trPr>
          <w:trHeight w:val="811"/>
        </w:trPr>
        <w:tc>
          <w:tcPr>
            <w:tcW w:w="1663" w:type="dxa"/>
            <w:vMerge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843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2003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 </w:t>
            </w:r>
          </w:p>
        </w:tc>
        <w:tc>
          <w:tcPr>
            <w:tcW w:w="1921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746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984" w:type="dxa"/>
            <w:vAlign w:val="center"/>
          </w:tcPr>
          <w:p w:rsid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</w:t>
            </w:r>
          </w:p>
        </w:tc>
      </w:tr>
      <w:tr w:rsidR="00C81F51" w:rsidRPr="00C81F51" w:rsidTr="00C81F51">
        <w:tc>
          <w:tcPr>
            <w:tcW w:w="1663" w:type="dxa"/>
            <w:vAlign w:val="center"/>
          </w:tcPr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IgA</w:t>
            </w: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(г/л)</w:t>
            </w:r>
          </w:p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IgA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7" w:type="dxa"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0,7-4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2,04-3,08; 1,56-3,4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2,89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1,76-3,11; 1,48-3,26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200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1,37-3,11; 1,48-3,26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21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1,6-2,67; 1,49-4,18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1,76-2,97; 1,51-4,2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84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1,82-2,93; 1,72-3,99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1F51" w:rsidRPr="00C81F51" w:rsidTr="00C81F51">
        <w:tc>
          <w:tcPr>
            <w:tcW w:w="1663" w:type="dxa"/>
            <w:vAlign w:val="center"/>
          </w:tcPr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IgG</w:t>
            </w: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(г/л)</w:t>
            </w:r>
          </w:p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IgG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7" w:type="dxa"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10,6-12,1; 9-13,6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10,1-12,8; 8,8-15,2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200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9,6-11,8; 9,6-1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0]</w:t>
            </w:r>
          </w:p>
        </w:tc>
        <w:tc>
          <w:tcPr>
            <w:tcW w:w="1921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10,7-12,8; 7,1-20,6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746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10,6-12,8; 9,1-15,4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84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10,5-13; 10,1-13,8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C81F51" w:rsidRPr="00C81F51" w:rsidTr="00C81F51">
        <w:tc>
          <w:tcPr>
            <w:tcW w:w="1663" w:type="dxa"/>
            <w:vAlign w:val="center"/>
          </w:tcPr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IgM</w:t>
            </w:r>
            <w:r w:rsidRPr="00C8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(г/л)</w:t>
            </w:r>
          </w:p>
          <w:p w:rsidR="00C81F51" w:rsidRPr="00C81F51" w:rsidRDefault="00C81F51" w:rsidP="00C81F5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IgM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7" w:type="dxa"/>
            <w:vAlign w:val="center"/>
          </w:tcPr>
          <w:p w:rsidR="00C81F51" w:rsidRPr="00C81F51" w:rsidRDefault="00C81F51" w:rsidP="00C81F5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2,3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0,6-1,54; 0,46-1,76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0,7-1,66; 0,42-1,97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2003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0,6-1,62; 0,47-1,97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21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0,69-1,11; 0,38-2,07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746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0,62-1,39; 0,45-2,94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984" w:type="dxa"/>
            <w:vAlign w:val="center"/>
          </w:tcPr>
          <w:p w:rsidR="00C81F51" w:rsidRPr="00C81F51" w:rsidRDefault="00C81F51" w:rsidP="00C81F51">
            <w:pPr>
              <w:spacing w:line="480" w:lineRule="auto"/>
              <w:ind w:left="-1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C81F51">
              <w:rPr>
                <w:rFonts w:ascii="Times New Roman" w:hAnsi="Times New Roman" w:cs="Times New Roman"/>
                <w:sz w:val="24"/>
                <w:szCs w:val="24"/>
              </w:rPr>
              <w:t>0,75-1,06; 0,47-1,54</w:t>
            </w:r>
            <w:r w:rsidRPr="00C81F5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:rsidR="00580CD4" w:rsidRPr="00C81F51" w:rsidRDefault="00580CD4" w:rsidP="00C81F5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580CD4" w:rsidRPr="00C81F51" w:rsidSect="00C81F51">
      <w:footerReference w:type="even" r:id="rId5"/>
      <w:footerReference w:type="default" r:id="rId6"/>
      <w:pgSz w:w="16838" w:h="11906" w:orient="landscape"/>
      <w:pgMar w:top="851" w:right="851" w:bottom="1418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6F" w:rsidRDefault="00C81F51" w:rsidP="0052625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A776F" w:rsidRDefault="00C81F51" w:rsidP="0052625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6F" w:rsidRDefault="00C81F51" w:rsidP="0052625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0A776F" w:rsidRDefault="00C81F51" w:rsidP="00526258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F6"/>
    <w:rsid w:val="00580CD4"/>
    <w:rsid w:val="00A35204"/>
    <w:rsid w:val="00C054F6"/>
    <w:rsid w:val="00C81F51"/>
    <w:rsid w:val="00D4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C81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81F51"/>
  </w:style>
  <w:style w:type="character" w:styleId="a6">
    <w:name w:val="page number"/>
    <w:basedOn w:val="a0"/>
    <w:rsid w:val="00C81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C81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81F51"/>
  </w:style>
  <w:style w:type="character" w:styleId="a6">
    <w:name w:val="page number"/>
    <w:basedOn w:val="a0"/>
    <w:rsid w:val="00C81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4</cp:revision>
  <dcterms:created xsi:type="dcterms:W3CDTF">2019-01-08T18:23:00Z</dcterms:created>
  <dcterms:modified xsi:type="dcterms:W3CDTF">2019-03-31T17:01:00Z</dcterms:modified>
</cp:coreProperties>
</file>