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24" w:rsidRPr="009A7924" w:rsidRDefault="009A7924" w:rsidP="009A7924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7924">
        <w:rPr>
          <w:rFonts w:ascii="Times New Roman" w:hAnsi="Times New Roman" w:cs="Times New Roman"/>
          <w:b/>
          <w:caps/>
          <w:sz w:val="24"/>
          <w:szCs w:val="24"/>
        </w:rPr>
        <w:t xml:space="preserve">Таблица 3. </w:t>
      </w:r>
      <w:proofErr w:type="spellStart"/>
      <w:r w:rsidRPr="009A7924">
        <w:rPr>
          <w:rFonts w:ascii="Times New Roman" w:hAnsi="Times New Roman" w:cs="Times New Roman"/>
          <w:b/>
          <w:caps/>
          <w:sz w:val="24"/>
          <w:szCs w:val="24"/>
        </w:rPr>
        <w:t>Субпопуляционный</w:t>
      </w:r>
      <w:proofErr w:type="spellEnd"/>
      <w:r w:rsidRPr="009A7924">
        <w:rPr>
          <w:rFonts w:ascii="Times New Roman" w:hAnsi="Times New Roman" w:cs="Times New Roman"/>
          <w:b/>
          <w:caps/>
          <w:sz w:val="24"/>
          <w:szCs w:val="24"/>
        </w:rPr>
        <w:t xml:space="preserve"> состав лимфоцитов периферической крови больных пиодермией на фоне разных вариантов лечения </w:t>
      </w:r>
    </w:p>
    <w:p w:rsidR="009A7924" w:rsidRPr="009A7924" w:rsidRDefault="009A7924" w:rsidP="009A7924">
      <w:pPr>
        <w:spacing w:after="0" w:line="480" w:lineRule="auto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proofErr w:type="gramStart"/>
      <w:r w:rsidRPr="009A7924">
        <w:rPr>
          <w:rFonts w:ascii="Times New Roman" w:hAnsi="Times New Roman" w:cs="Times New Roman"/>
          <w:caps/>
          <w:sz w:val="24"/>
          <w:szCs w:val="24"/>
          <w:lang w:val="en-US"/>
        </w:rPr>
        <w:t>Table 3.</w:t>
      </w:r>
      <w:proofErr w:type="gramEnd"/>
      <w:r w:rsidRPr="009A7924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Subpopulation composition of peripheral blood lymphocytes in pyoderma patients receiving different treatment options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559"/>
        <w:gridCol w:w="1417"/>
        <w:gridCol w:w="1843"/>
        <w:gridCol w:w="1559"/>
        <w:gridCol w:w="1560"/>
        <w:gridCol w:w="1842"/>
      </w:tblGrid>
      <w:tr w:rsidR="009A7924" w:rsidRPr="009A7924" w:rsidTr="009A7924">
        <w:tc>
          <w:tcPr>
            <w:tcW w:w="3510" w:type="dxa"/>
            <w:vMerge w:val="restart"/>
            <w:vAlign w:val="center"/>
          </w:tcPr>
          <w:p w:rsidR="009A7924" w:rsidRDefault="009A7924" w:rsidP="009A7924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9A7924" w:rsidRPr="009A7924" w:rsidRDefault="009A7924" w:rsidP="009A7924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1560" w:type="dxa"/>
            <w:vMerge w:val="restart"/>
            <w:vAlign w:val="center"/>
          </w:tcPr>
          <w:p w:rsid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Референсные</w:t>
            </w:r>
            <w:proofErr w:type="spellEnd"/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Reference values</w:t>
            </w:r>
          </w:p>
        </w:tc>
        <w:tc>
          <w:tcPr>
            <w:tcW w:w="4819" w:type="dxa"/>
            <w:gridSpan w:val="3"/>
            <w:vAlign w:val="center"/>
          </w:tcPr>
          <w:p w:rsid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Стандартное лечение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 treatment</w:t>
            </w:r>
          </w:p>
        </w:tc>
        <w:tc>
          <w:tcPr>
            <w:tcW w:w="4961" w:type="dxa"/>
            <w:gridSpan w:val="3"/>
            <w:vAlign w:val="center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Стандартное лечение + </w:t>
            </w:r>
            <w:proofErr w:type="spell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Полимурамил</w:t>
            </w:r>
            <w:proofErr w:type="spellEnd"/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treatment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A792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Polymuramyl</w:t>
            </w:r>
            <w:proofErr w:type="spellEnd"/>
          </w:p>
        </w:tc>
      </w:tr>
      <w:tr w:rsidR="009A7924" w:rsidRPr="009A7924" w:rsidTr="009A7924">
        <w:tc>
          <w:tcPr>
            <w:tcW w:w="3510" w:type="dxa"/>
            <w:vMerge/>
            <w:vAlign w:val="center"/>
          </w:tcPr>
          <w:p w:rsidR="009A7924" w:rsidRPr="009A7924" w:rsidRDefault="009A7924" w:rsidP="009A7924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417" w:type="dxa"/>
            <w:vAlign w:val="center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1843" w:type="dxa"/>
            <w:vAlign w:val="center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 </w:t>
            </w:r>
          </w:p>
        </w:tc>
        <w:tc>
          <w:tcPr>
            <w:tcW w:w="1559" w:type="dxa"/>
            <w:vAlign w:val="center"/>
          </w:tcPr>
          <w:p w:rsid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560" w:type="dxa"/>
            <w:vAlign w:val="center"/>
          </w:tcPr>
          <w:p w:rsid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1842" w:type="dxa"/>
            <w:vAlign w:val="center"/>
          </w:tcPr>
          <w:p w:rsid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CD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CD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61-85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62,4-71,6; 59,9-74,5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63,5-72,6; 61,2-75,2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64-70,8; 57,2-77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65,5-71; 52-75,2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[68,3-71,5; 39,2-78,7]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67,2-75,3; 65,8-77,8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CD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6 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клеток/л)</w:t>
            </w:r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CD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-cells (×10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6 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cells/l)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946-2079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1283-1706; 1080-2461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1221-1782; 1071-2052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1117-1530; 1117-1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993]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1080-1661; 651-2052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1064-1670; 612-2581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1300-1841; 948-2202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CD4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СD3+CD4+-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35-55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32,3-45,8; 24,1-50,3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33-44,6; 23-49,8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32,3-49; 32,3-54,2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36,7-42,7; 33,5-48,7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39,2-44,5; 30,2-48,3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37,4-46,8; 31,7-54,9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rPr>
          <w:trHeight w:val="1715"/>
        </w:trPr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CD4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клеток/л)</w:t>
            </w:r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(×10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576-1336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709-988; 645-1256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649-1098; 613-1370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539-999; 539-1338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560-913; 371-1316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645-1024; 371-1418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710-1165; 521-1554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CD8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19-35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19,5-28,9; 13,2-35,8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21,1-31,7; 16,3-39,5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21,2-25; 16,1-29,5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19-30,1; 17,5-35,1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21,1-27,5; 16,6-37,5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19,9-29,8; 16,9-65,4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CD8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клеток/л)</w:t>
            </w:r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(×10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372-974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388-709; 279-1385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468-627; 397-1114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399-579; 349-705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335-641; 215-714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372-612; 215-804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460-593; 426-807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D4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/CD8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усл</w:t>
            </w:r>
            <w:proofErr w:type="spellEnd"/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/CD8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(conventional units)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1,8-2,2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1,1-2,15; 0,68-3,75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1,11-1,86; 0,59-2,93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1,3-2,42; 1,17-2,5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1,32-2,04; 0,96-2,57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1,42-1,92; 0,81-2,55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1,21-2,38; 1,09-3,25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1,7-2,9; 1,6-6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1,6-3,6; 1,1-4,5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1,6-3,1; 1,4-4,4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2,2-4,1; 1,1-5,8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2,4 [2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; 1,5-4,5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1,7-2,7; 0,4-2,9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клеток/л)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(×10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7-165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45,5-67; 31-115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38-65; 27-111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35-52; 26-105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31-70; 24-97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34-65; 28-100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29-58,5; 11-68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9-21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17,5-23,9; 11,8-33,2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15,6-21,2; 10-24,9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18,1-22,6; 12-24,1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18,6-21,8; 11,8-38,1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17,1-22,1; 10,2-27,5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13,7-19,7; 12,3-21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клеток/л) </w:t>
            </w:r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CD16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CD56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-cells (×10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cells/l)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123-369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329-638; 171-913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298-497; 171-601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377-494; 187-598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320-514; 171-778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295-479; 171-608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292-416; 270-486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CD19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CD19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9,2-12,4; 5,1-13,4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-13,6; 7,3-24,2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8,7-14; 8,7-18,6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7,4-10,3; 5,2-14,5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8,3-10,9; 4,4-13,2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8,5-11,6; 8,1-14,8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CD19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клеток/л) </w:t>
            </w:r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CD19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-cells (×10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cells/l)</w:t>
            </w:r>
            <w:bookmarkStart w:id="0" w:name="_GoBack"/>
            <w:bookmarkEnd w:id="0"/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111-376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178-322; 109-386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176-361; 110-682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145-335; 145-461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119-206; 85-309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134-269; 61-380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165-262; 145-411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</w:tbl>
    <w:p w:rsidR="009A7924" w:rsidRPr="009A7924" w:rsidRDefault="009A7924" w:rsidP="009A79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54F6" w:rsidRPr="009A7924" w:rsidRDefault="00C054F6" w:rsidP="00C054F6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C054F6" w:rsidRPr="009A7924" w:rsidSect="00C054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F6"/>
    <w:rsid w:val="003B0AD0"/>
    <w:rsid w:val="00580CD4"/>
    <w:rsid w:val="009A7924"/>
    <w:rsid w:val="00C0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2019-01-08T18:22:00Z</dcterms:created>
  <dcterms:modified xsi:type="dcterms:W3CDTF">2019-03-31T16:57:00Z</dcterms:modified>
</cp:coreProperties>
</file>