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8E" w:rsidRPr="00FD0D91" w:rsidRDefault="00713D8E" w:rsidP="00713D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0D91">
        <w:rPr>
          <w:rFonts w:ascii="Times New Roman" w:hAnsi="Times New Roman"/>
          <w:b/>
          <w:sz w:val="28"/>
          <w:szCs w:val="28"/>
        </w:rPr>
        <w:t>Таблица 2 –Характеристика функциональной активности моноцитов периферической крови пациентов с ранними формами хронической цереброваскулярной недостаточности</w:t>
      </w:r>
      <w:r w:rsidRPr="00FD0D91">
        <w:rPr>
          <w:rFonts w:ascii="Times New Roman" w:hAnsi="Times New Roman"/>
          <w:sz w:val="24"/>
          <w:szCs w:val="24"/>
        </w:rPr>
        <w:t xml:space="preserve"> (</w:t>
      </w:r>
      <w:r w:rsidRPr="00FD0D91">
        <w:rPr>
          <w:rFonts w:ascii="Times New Roman" w:hAnsi="Times New Roman"/>
          <w:b/>
          <w:sz w:val="24"/>
          <w:szCs w:val="24"/>
        </w:rPr>
        <w:t>ХЦВН)</w:t>
      </w:r>
      <w:r w:rsidRPr="00FD0D91">
        <w:rPr>
          <w:rFonts w:ascii="Times New Roman" w:hAnsi="Times New Roman"/>
          <w:b/>
          <w:sz w:val="28"/>
          <w:szCs w:val="28"/>
        </w:rPr>
        <w:t xml:space="preserve"> при нарушениях липидного спектра (</w:t>
      </w:r>
      <w:r w:rsidRPr="00FD0D91">
        <w:rPr>
          <w:rFonts w:ascii="Times New Roman" w:hAnsi="Times New Roman"/>
          <w:b/>
          <w:sz w:val="28"/>
          <w:szCs w:val="28"/>
          <w:lang w:val="en-US"/>
        </w:rPr>
        <w:t>M</w:t>
      </w:r>
      <w:r w:rsidRPr="00FD0D91">
        <w:rPr>
          <w:rFonts w:ascii="Times New Roman" w:hAnsi="Times New Roman"/>
          <w:b/>
        </w:rPr>
        <w:t> </w:t>
      </w:r>
      <w:r w:rsidRPr="00FD0D91">
        <w:rPr>
          <w:rFonts w:ascii="Times New Roman" w:hAnsi="Times New Roman"/>
          <w:b/>
          <w:sz w:val="28"/>
          <w:szCs w:val="28"/>
        </w:rPr>
        <w:t>±</w:t>
      </w:r>
      <w:r w:rsidRPr="00FD0D91">
        <w:rPr>
          <w:rFonts w:ascii="Times New Roman" w:hAnsi="Times New Roman"/>
          <w:b/>
        </w:rPr>
        <w:t> </w:t>
      </w:r>
      <w:r w:rsidRPr="00FD0D91">
        <w:rPr>
          <w:rFonts w:ascii="Times New Roman" w:hAnsi="Times New Roman"/>
          <w:b/>
          <w:sz w:val="28"/>
          <w:szCs w:val="28"/>
          <w:lang w:val="en-US"/>
        </w:rPr>
        <w:t>m</w:t>
      </w:r>
      <w:r w:rsidRPr="00FD0D91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2551"/>
        <w:gridCol w:w="2552"/>
        <w:gridCol w:w="1134"/>
      </w:tblGrid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r>
              <w:rPr>
                <w:rFonts w:ascii="Times New Roman" w:hAnsi="Times New Roman"/>
                <w:sz w:val="24"/>
                <w:szCs w:val="24"/>
              </w:rPr>
              <w:t>ХЦВН</w:t>
            </w:r>
          </w:p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4B27">
              <w:rPr>
                <w:rFonts w:ascii="Times New Roman" w:hAnsi="Times New Roman"/>
                <w:sz w:val="24"/>
                <w:szCs w:val="24"/>
              </w:rPr>
              <w:t>гиперлипидемией</w:t>
            </w:r>
            <w:proofErr w:type="spellEnd"/>
          </w:p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= 77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r>
              <w:rPr>
                <w:rFonts w:ascii="Times New Roman" w:hAnsi="Times New Roman"/>
                <w:sz w:val="24"/>
                <w:szCs w:val="24"/>
              </w:rPr>
              <w:t>ХЦВН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4B27">
              <w:rPr>
                <w:rFonts w:ascii="Times New Roman" w:hAnsi="Times New Roman"/>
                <w:sz w:val="24"/>
                <w:szCs w:val="24"/>
              </w:rPr>
              <w:t>нормолипидемией</w:t>
            </w:r>
            <w:proofErr w:type="spellEnd"/>
          </w:p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54B27">
              <w:rPr>
                <w:rFonts w:ascii="Times New Roman" w:hAnsi="Times New Roman"/>
                <w:bCs/>
                <w:sz w:val="24"/>
                <w:szCs w:val="24"/>
              </w:rPr>
              <w:t xml:space="preserve"> = 10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54B2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Моноциты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10,8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2,1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8,56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±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1,40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Моноциты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D54B2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0,94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±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0,02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0,76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0,04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A0957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% адгезии на пластик (визуальная оценка)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67,3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±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2,79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64,4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±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375E9B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активность (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RFU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0,381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0,145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57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Пролиферативная активность моноцитов, </w:t>
            </w:r>
            <w:proofErr w:type="gramStart"/>
            <w:r w:rsidRPr="00D54B2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lamar</w:t>
            </w:r>
            <w:proofErr w:type="spellEnd"/>
            <w:r w:rsidRPr="00D54B2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-тест (</w:t>
            </w:r>
            <w:r w:rsidRPr="00D54B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RFU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12560 ± 479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11345 ± 562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Спонтанная </w:t>
            </w:r>
            <w:proofErr w:type="spellStart"/>
            <w:r w:rsidRPr="00D54B27">
              <w:rPr>
                <w:rFonts w:ascii="Times New Roman" w:hAnsi="Times New Roman"/>
                <w:sz w:val="24"/>
                <w:szCs w:val="24"/>
              </w:rPr>
              <w:t>МТТ-активность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у. 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0,12 ± 0,02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0,11 </w:t>
            </w: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0,02</w:t>
            </w:r>
          </w:p>
        </w:tc>
        <w:tc>
          <w:tcPr>
            <w:tcW w:w="1134" w:type="dxa"/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8E" w:rsidRPr="00D54B27" w:rsidTr="00807F27">
        <w:trPr>
          <w:trHeight w:val="45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Индуцированная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54B27">
              <w:rPr>
                <w:rFonts w:ascii="Times New Roman" w:hAnsi="Times New Roman"/>
                <w:sz w:val="24"/>
                <w:szCs w:val="24"/>
              </w:rPr>
              <w:t>МТТ-активность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у. е.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0,356 ± 0,06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0,312 ± 0,08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3D8E" w:rsidRPr="00D54B27" w:rsidRDefault="00713D8E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8E" w:rsidRPr="00D54B27" w:rsidTr="00807F27">
        <w:trPr>
          <w:trHeight w:val="454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3D8E" w:rsidRPr="00D54B27" w:rsidRDefault="00713D8E" w:rsidP="00807F27">
            <w:pPr>
              <w:spacing w:before="120" w:after="0" w:line="240" w:lineRule="auto"/>
              <w:ind w:left="1361" w:right="-57"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B9E">
              <w:rPr>
                <w:rFonts w:ascii="Times New Roman" w:hAnsi="Times New Roman"/>
                <w:i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4B2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4B27">
              <w:rPr>
                <w:rFonts w:ascii="Times New Roman" w:hAnsi="Times New Roman"/>
                <w:sz w:val="24"/>
                <w:szCs w:val="24"/>
              </w:rPr>
              <w:t xml:space="preserve"> – показатель значимости различий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группами по критерию Манна –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Уитни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13D8E" w:rsidRPr="00186B9E" w:rsidRDefault="00713D8E" w:rsidP="00713D8E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713D8E" w:rsidRPr="00186B9E" w:rsidSect="002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2DD"/>
    <w:rsid w:val="0028537E"/>
    <w:rsid w:val="00713D8E"/>
    <w:rsid w:val="00A25E0C"/>
    <w:rsid w:val="00C8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832D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832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None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2019-01-28T07:32:00Z</dcterms:created>
  <dcterms:modified xsi:type="dcterms:W3CDTF">2019-03-25T09:00:00Z</dcterms:modified>
</cp:coreProperties>
</file>