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DD" w:rsidRPr="00A1740A" w:rsidRDefault="001035DD" w:rsidP="003213FA">
      <w:pPr>
        <w:spacing w:after="0" w:line="240" w:lineRule="auto"/>
        <w:ind w:firstLine="709"/>
        <w:jc w:val="both"/>
        <w:rPr>
          <w:rFonts w:ascii="Times New Roman" w:hAnsi="Times New Roman"/>
          <w:sz w:val="28"/>
          <w:szCs w:val="28"/>
        </w:rPr>
      </w:pPr>
      <w:r w:rsidRPr="001035DD">
        <w:rPr>
          <w:rFonts w:ascii="Times New Roman" w:hAnsi="Times New Roman"/>
          <w:b/>
          <w:bCs/>
          <w:iCs/>
          <w:sz w:val="28"/>
          <w:szCs w:val="28"/>
        </w:rPr>
        <w:t>Резюме.</w:t>
      </w:r>
      <w:r w:rsidRPr="001035DD">
        <w:rPr>
          <w:rFonts w:ascii="Times New Roman" w:hAnsi="Times New Roman"/>
          <w:b/>
          <w:bCs/>
          <w:i/>
          <w:iCs/>
          <w:sz w:val="28"/>
          <w:szCs w:val="28"/>
        </w:rPr>
        <w:t xml:space="preserve"> </w:t>
      </w:r>
      <w:r w:rsidRPr="001035DD">
        <w:rPr>
          <w:rFonts w:ascii="Times New Roman" w:hAnsi="Times New Roman"/>
          <w:sz w:val="28"/>
          <w:szCs w:val="28"/>
        </w:rPr>
        <w:t xml:space="preserve">Распространённость угрожающего выкидыша занимает 16–25 % от числа всех беременностей. </w:t>
      </w:r>
      <w:proofErr w:type="spellStart"/>
      <w:r w:rsidRPr="001035DD">
        <w:rPr>
          <w:rFonts w:ascii="Times New Roman" w:hAnsi="Times New Roman"/>
          <w:sz w:val="28"/>
          <w:szCs w:val="28"/>
        </w:rPr>
        <w:t>Симптомокомплекс</w:t>
      </w:r>
      <w:proofErr w:type="spellEnd"/>
      <w:r w:rsidRPr="001035DD">
        <w:rPr>
          <w:rFonts w:ascii="Times New Roman" w:hAnsi="Times New Roman"/>
          <w:sz w:val="28"/>
          <w:szCs w:val="28"/>
        </w:rPr>
        <w:t xml:space="preserve"> угрожающего выкидыша в I триместре может быть обусловлен трансформацией базовой воспалительной реакции, нарушающей межсистемные и локальные взаимодействия в эндометрии с последующей плацентарной недостаточностью, внутриутробному страданию плода и спонтанными абортами. Цель работы - исследование ассоциации SNPs (single nucleotide polymorphisms) генов цитокинов IL-1β (C511T, rs16944), IL-17A (G197A, rs2275913), IL-12B A1188C (rs3212227), TNF-α (G308A, rs1800629) и IL-4 (C589T, rs2243250) с угрозой ранних репродуктивных потерь у жительниц Р</w:t>
      </w:r>
      <w:r w:rsidR="0099781A">
        <w:rPr>
          <w:rFonts w:ascii="Times New Roman" w:hAnsi="Times New Roman"/>
          <w:sz w:val="28"/>
          <w:szCs w:val="28"/>
        </w:rPr>
        <w:t xml:space="preserve">еспублики </w:t>
      </w:r>
      <w:r w:rsidRPr="001035DD">
        <w:rPr>
          <w:rFonts w:ascii="Times New Roman" w:hAnsi="Times New Roman"/>
          <w:sz w:val="28"/>
          <w:szCs w:val="28"/>
        </w:rPr>
        <w:t>А</w:t>
      </w:r>
      <w:r w:rsidR="0099781A">
        <w:rPr>
          <w:rFonts w:ascii="Times New Roman" w:hAnsi="Times New Roman"/>
          <w:sz w:val="28"/>
          <w:szCs w:val="28"/>
        </w:rPr>
        <w:t>дыгея (РА)</w:t>
      </w:r>
      <w:r w:rsidRPr="001035DD">
        <w:rPr>
          <w:rFonts w:ascii="Times New Roman" w:hAnsi="Times New Roman"/>
          <w:sz w:val="28"/>
          <w:szCs w:val="28"/>
        </w:rPr>
        <w:t xml:space="preserve">. </w:t>
      </w:r>
      <w:r w:rsidR="003213FA" w:rsidRPr="003213FA">
        <w:rPr>
          <w:rFonts w:ascii="Times New Roman" w:hAnsi="Times New Roman"/>
          <w:sz w:val="28"/>
          <w:szCs w:val="28"/>
        </w:rPr>
        <w:t>Работа выполнена на базе Иммуногенетической лаборатории Научно-исследовательского института комплексных проблем Адыгейског</w:t>
      </w:r>
      <w:r w:rsidR="003213FA">
        <w:rPr>
          <w:rFonts w:ascii="Times New Roman" w:hAnsi="Times New Roman"/>
          <w:sz w:val="28"/>
          <w:szCs w:val="28"/>
        </w:rPr>
        <w:t xml:space="preserve">о государственного университета. </w:t>
      </w:r>
      <w:r w:rsidRPr="001035DD">
        <w:rPr>
          <w:rFonts w:ascii="Times New Roman" w:hAnsi="Times New Roman"/>
          <w:sz w:val="28"/>
          <w:szCs w:val="28"/>
        </w:rPr>
        <w:t>Аллельные варианты генов цитокинов выявлены</w:t>
      </w:r>
      <w:r w:rsidRPr="001035DD">
        <w:rPr>
          <w:rFonts w:ascii="Times New Roman" w:hAnsi="Times New Roman"/>
          <w:bCs/>
          <w:iCs/>
          <w:sz w:val="28"/>
          <w:szCs w:val="28"/>
        </w:rPr>
        <w:t xml:space="preserve"> </w:t>
      </w:r>
      <w:r w:rsidRPr="001035DD">
        <w:rPr>
          <w:rFonts w:ascii="Times New Roman" w:hAnsi="Times New Roman"/>
          <w:bCs/>
          <w:iCs/>
          <w:sz w:val="28"/>
          <w:szCs w:val="28"/>
          <w:lang w:val="en-US"/>
        </w:rPr>
        <w:t>SNP</w:t>
      </w:r>
      <w:r w:rsidRPr="001035DD">
        <w:rPr>
          <w:rFonts w:ascii="Times New Roman" w:hAnsi="Times New Roman"/>
          <w:bCs/>
          <w:iCs/>
          <w:sz w:val="28"/>
          <w:szCs w:val="28"/>
        </w:rPr>
        <w:t>-методом в 106 образцах геномной ДНК женщин с угрозой прерывания беременности в 1 триместре (</w:t>
      </w:r>
      <w:r w:rsidRPr="001035DD">
        <w:rPr>
          <w:rFonts w:ascii="Times New Roman" w:hAnsi="Times New Roman"/>
          <w:bCs/>
          <w:iCs/>
          <w:sz w:val="28"/>
          <w:szCs w:val="28"/>
          <w:lang w:val="en-US"/>
        </w:rPr>
        <w:t>n</w:t>
      </w:r>
      <w:r w:rsidRPr="001035DD">
        <w:rPr>
          <w:rFonts w:ascii="Times New Roman" w:hAnsi="Times New Roman"/>
          <w:bCs/>
          <w:iCs/>
          <w:sz w:val="28"/>
          <w:szCs w:val="28"/>
        </w:rPr>
        <w:t xml:space="preserve">=58) и с неосложненной </w:t>
      </w:r>
      <w:proofErr w:type="spellStart"/>
      <w:r w:rsidRPr="001035DD">
        <w:rPr>
          <w:rFonts w:ascii="Times New Roman" w:hAnsi="Times New Roman"/>
          <w:bCs/>
          <w:iCs/>
          <w:sz w:val="28"/>
          <w:szCs w:val="28"/>
        </w:rPr>
        <w:t>гестацией</w:t>
      </w:r>
      <w:proofErr w:type="spellEnd"/>
      <w:r w:rsidRPr="001035DD">
        <w:rPr>
          <w:rFonts w:ascii="Times New Roman" w:hAnsi="Times New Roman"/>
          <w:bCs/>
          <w:iCs/>
          <w:sz w:val="28"/>
          <w:szCs w:val="28"/>
        </w:rPr>
        <w:t xml:space="preserve"> (</w:t>
      </w:r>
      <w:r w:rsidRPr="001035DD">
        <w:rPr>
          <w:rFonts w:ascii="Times New Roman" w:hAnsi="Times New Roman"/>
          <w:bCs/>
          <w:iCs/>
          <w:sz w:val="28"/>
          <w:szCs w:val="28"/>
          <w:lang w:val="en-US"/>
        </w:rPr>
        <w:t>n</w:t>
      </w:r>
      <w:r w:rsidRPr="001035DD">
        <w:rPr>
          <w:rFonts w:ascii="Times New Roman" w:hAnsi="Times New Roman"/>
          <w:bCs/>
          <w:iCs/>
          <w:sz w:val="28"/>
          <w:szCs w:val="28"/>
        </w:rPr>
        <w:t xml:space="preserve">=48). </w:t>
      </w:r>
      <w:r w:rsidRPr="001035DD">
        <w:rPr>
          <w:rFonts w:ascii="Times New Roman" w:hAnsi="Times New Roman"/>
          <w:sz w:val="28"/>
          <w:szCs w:val="28"/>
          <w:lang w:val="en-US"/>
        </w:rPr>
        <w:t>SNP</w:t>
      </w:r>
      <w:r w:rsidRPr="001035DD">
        <w:rPr>
          <w:rFonts w:ascii="Times New Roman" w:hAnsi="Times New Roman"/>
          <w:sz w:val="28"/>
          <w:szCs w:val="28"/>
        </w:rPr>
        <w:t xml:space="preserve">-типирование полиморфных вариантов генов цитокинов IL-1β, IL-17A, IL-12B, TNF-α и IL-4 проведено методом ПЦР (полимеразной цепной реакции) с аллель-специфичными </w:t>
      </w:r>
      <w:proofErr w:type="spellStart"/>
      <w:r w:rsidRPr="001035DD">
        <w:rPr>
          <w:rFonts w:ascii="Times New Roman" w:hAnsi="Times New Roman"/>
          <w:sz w:val="28"/>
          <w:szCs w:val="28"/>
        </w:rPr>
        <w:t>праймерами</w:t>
      </w:r>
      <w:proofErr w:type="spellEnd"/>
      <w:r w:rsidRPr="001035DD">
        <w:rPr>
          <w:rFonts w:ascii="Times New Roman" w:hAnsi="Times New Roman"/>
          <w:sz w:val="28"/>
          <w:szCs w:val="28"/>
        </w:rPr>
        <w:t xml:space="preserve"> и электрофоретической </w:t>
      </w:r>
      <w:proofErr w:type="spellStart"/>
      <w:r w:rsidRPr="001035DD">
        <w:rPr>
          <w:rFonts w:ascii="Times New Roman" w:hAnsi="Times New Roman"/>
          <w:sz w:val="28"/>
          <w:szCs w:val="28"/>
        </w:rPr>
        <w:t>детекцией</w:t>
      </w:r>
      <w:proofErr w:type="spellEnd"/>
      <w:r w:rsidRPr="001035DD">
        <w:rPr>
          <w:rFonts w:ascii="Times New Roman" w:hAnsi="Times New Roman"/>
          <w:sz w:val="28"/>
          <w:szCs w:val="28"/>
        </w:rPr>
        <w:t xml:space="preserve"> результатов на тест-системах НПФ «</w:t>
      </w:r>
      <w:proofErr w:type="spellStart"/>
      <w:r w:rsidRPr="001035DD">
        <w:rPr>
          <w:rFonts w:ascii="Times New Roman" w:hAnsi="Times New Roman"/>
          <w:sz w:val="28"/>
          <w:szCs w:val="28"/>
        </w:rPr>
        <w:t>Литех</w:t>
      </w:r>
      <w:proofErr w:type="spellEnd"/>
      <w:r w:rsidRPr="001035DD">
        <w:rPr>
          <w:rFonts w:ascii="Times New Roman" w:hAnsi="Times New Roman"/>
          <w:sz w:val="28"/>
          <w:szCs w:val="28"/>
        </w:rPr>
        <w:t>» (г. Москва). Статистический анализ</w:t>
      </w:r>
      <w:r w:rsidRPr="001035DD">
        <w:rPr>
          <w:rFonts w:ascii="Times New Roman" w:hAnsi="Times New Roman"/>
          <w:b/>
          <w:sz w:val="28"/>
          <w:szCs w:val="28"/>
        </w:rPr>
        <w:t xml:space="preserve"> </w:t>
      </w:r>
      <w:r w:rsidRPr="001035DD">
        <w:rPr>
          <w:rFonts w:ascii="Times New Roman" w:hAnsi="Times New Roman"/>
          <w:sz w:val="28"/>
          <w:szCs w:val="28"/>
        </w:rPr>
        <w:t xml:space="preserve">экспериментальных данных проведён программе SPSS </w:t>
      </w:r>
      <w:proofErr w:type="spellStart"/>
      <w:r w:rsidRPr="001035DD">
        <w:rPr>
          <w:rFonts w:ascii="Times New Roman" w:hAnsi="Times New Roman"/>
          <w:sz w:val="28"/>
          <w:szCs w:val="28"/>
        </w:rPr>
        <w:t>Statisticа</w:t>
      </w:r>
      <w:proofErr w:type="spellEnd"/>
      <w:r w:rsidRPr="001035DD">
        <w:rPr>
          <w:rFonts w:ascii="Times New Roman" w:hAnsi="Times New Roman"/>
          <w:sz w:val="28"/>
          <w:szCs w:val="28"/>
        </w:rPr>
        <w:t xml:space="preserve"> 17.0. </w:t>
      </w:r>
      <w:r w:rsidRPr="00A1740A">
        <w:rPr>
          <w:rFonts w:ascii="Times New Roman" w:hAnsi="Times New Roman"/>
          <w:sz w:val="28"/>
          <w:szCs w:val="28"/>
        </w:rPr>
        <w:t>Соответствие распределений SNP ожидаемым значениям при равновесии Харди-</w:t>
      </w:r>
      <w:proofErr w:type="spellStart"/>
      <w:r w:rsidRPr="00A1740A">
        <w:rPr>
          <w:rFonts w:ascii="Times New Roman" w:hAnsi="Times New Roman"/>
          <w:sz w:val="28"/>
          <w:szCs w:val="28"/>
        </w:rPr>
        <w:t>Вайнберга</w:t>
      </w:r>
      <w:proofErr w:type="spellEnd"/>
      <w:r w:rsidRPr="00A1740A">
        <w:rPr>
          <w:rFonts w:ascii="Times New Roman" w:hAnsi="Times New Roman"/>
          <w:sz w:val="28"/>
          <w:szCs w:val="28"/>
        </w:rPr>
        <w:t xml:space="preserve"> и сравнение частот аллельных вариантов/генотипов проводили с использованием критерия χ</w:t>
      </w:r>
      <w:r w:rsidRPr="003E22DC">
        <w:rPr>
          <w:rFonts w:ascii="Times New Roman" w:hAnsi="Times New Roman"/>
          <w:sz w:val="28"/>
          <w:szCs w:val="28"/>
        </w:rPr>
        <w:t>2</w:t>
      </w:r>
      <w:r w:rsidRPr="00A1740A">
        <w:rPr>
          <w:rFonts w:ascii="Times New Roman" w:hAnsi="Times New Roman"/>
          <w:sz w:val="28"/>
          <w:szCs w:val="28"/>
        </w:rPr>
        <w:t xml:space="preserve"> (хи-квадрата с поправкой </w:t>
      </w:r>
      <w:proofErr w:type="spellStart"/>
      <w:r w:rsidRPr="00A1740A">
        <w:rPr>
          <w:rFonts w:ascii="Times New Roman" w:hAnsi="Times New Roman"/>
          <w:sz w:val="28"/>
          <w:szCs w:val="28"/>
        </w:rPr>
        <w:t>Йейтса</w:t>
      </w:r>
      <w:proofErr w:type="spellEnd"/>
      <w:r w:rsidRPr="00A1740A">
        <w:rPr>
          <w:rFonts w:ascii="Times New Roman" w:hAnsi="Times New Roman"/>
          <w:sz w:val="28"/>
          <w:szCs w:val="28"/>
        </w:rPr>
        <w:t>), отношения шансов – OR (</w:t>
      </w:r>
      <w:proofErr w:type="spellStart"/>
      <w:r w:rsidRPr="00A1740A">
        <w:rPr>
          <w:rFonts w:ascii="Times New Roman" w:hAnsi="Times New Roman"/>
          <w:sz w:val="28"/>
          <w:szCs w:val="28"/>
        </w:rPr>
        <w:t>odds-ration</w:t>
      </w:r>
      <w:proofErr w:type="spellEnd"/>
      <w:r w:rsidRPr="00A1740A">
        <w:rPr>
          <w:rFonts w:ascii="Times New Roman" w:hAnsi="Times New Roman"/>
          <w:sz w:val="28"/>
          <w:szCs w:val="28"/>
        </w:rPr>
        <w:t xml:space="preserve">) при уровне значимости </w:t>
      </w:r>
      <w:proofErr w:type="gramStart"/>
      <w:r w:rsidR="00AE66D8" w:rsidRPr="00A1740A">
        <w:rPr>
          <w:rFonts w:ascii="Times New Roman" w:hAnsi="Times New Roman"/>
          <w:sz w:val="28"/>
          <w:szCs w:val="28"/>
        </w:rPr>
        <w:t>р</w:t>
      </w:r>
      <w:r w:rsidRPr="00A1740A">
        <w:rPr>
          <w:rFonts w:ascii="Times New Roman" w:hAnsi="Times New Roman"/>
          <w:sz w:val="28"/>
          <w:szCs w:val="28"/>
        </w:rPr>
        <w:t>&lt;</w:t>
      </w:r>
      <w:proofErr w:type="gramEnd"/>
      <w:r w:rsidRPr="00A1740A">
        <w:rPr>
          <w:rFonts w:ascii="Times New Roman" w:hAnsi="Times New Roman"/>
          <w:sz w:val="28"/>
          <w:szCs w:val="28"/>
        </w:rPr>
        <w:t xml:space="preserve">0,05 и 95% доверительном интервале (95% СI). Достоверность различий частот изучаемых признаков для малых выборок оценивали с помощью точного критерия Фишера. </w:t>
      </w:r>
      <w:r w:rsidRPr="00A1740A">
        <w:rPr>
          <w:rFonts w:ascii="Times New Roman" w:hAnsi="Times New Roman"/>
          <w:bCs/>
          <w:iCs/>
          <w:sz w:val="28"/>
          <w:szCs w:val="28"/>
        </w:rPr>
        <w:t xml:space="preserve">С риском развития </w:t>
      </w:r>
      <w:proofErr w:type="spellStart"/>
      <w:r w:rsidRPr="00A1740A">
        <w:rPr>
          <w:rFonts w:ascii="Times New Roman" w:hAnsi="Times New Roman"/>
          <w:bCs/>
          <w:iCs/>
          <w:sz w:val="28"/>
          <w:szCs w:val="28"/>
        </w:rPr>
        <w:t>симптомокомплекса</w:t>
      </w:r>
      <w:proofErr w:type="spellEnd"/>
      <w:r w:rsidRPr="00A1740A">
        <w:rPr>
          <w:rFonts w:ascii="Times New Roman" w:hAnsi="Times New Roman"/>
          <w:bCs/>
          <w:iCs/>
          <w:sz w:val="28"/>
          <w:szCs w:val="28"/>
        </w:rPr>
        <w:t xml:space="preserve"> угрожающего выкидыша у жительниц Республики Адыгея достоверно (</w:t>
      </w:r>
      <w:proofErr w:type="gramStart"/>
      <w:r w:rsidRPr="00A1740A">
        <w:rPr>
          <w:rFonts w:ascii="Times New Roman" w:hAnsi="Times New Roman"/>
          <w:bCs/>
          <w:iCs/>
          <w:sz w:val="28"/>
          <w:szCs w:val="28"/>
        </w:rPr>
        <w:t>р&lt;</w:t>
      </w:r>
      <w:proofErr w:type="gramEnd"/>
      <w:r w:rsidRPr="00A1740A">
        <w:rPr>
          <w:rFonts w:ascii="Times New Roman" w:hAnsi="Times New Roman"/>
          <w:bCs/>
          <w:iCs/>
          <w:sz w:val="28"/>
          <w:szCs w:val="28"/>
        </w:rPr>
        <w:t xml:space="preserve">0,05) ассоциированы гетеро- </w:t>
      </w:r>
      <w:r w:rsidRPr="00A1740A">
        <w:rPr>
          <w:rFonts w:ascii="Times New Roman" w:hAnsi="Times New Roman"/>
          <w:bCs/>
          <w:sz w:val="28"/>
          <w:szCs w:val="28"/>
        </w:rPr>
        <w:t>(</w:t>
      </w:r>
      <w:r w:rsidRPr="00A1740A">
        <w:rPr>
          <w:rFonts w:ascii="Times New Roman" w:hAnsi="Times New Roman"/>
          <w:sz w:val="28"/>
          <w:szCs w:val="28"/>
        </w:rPr>
        <w:t>C511T</w:t>
      </w:r>
      <w:r w:rsidRPr="00A1740A">
        <w:rPr>
          <w:rFonts w:ascii="Times New Roman" w:hAnsi="Times New Roman"/>
          <w:bCs/>
          <w:sz w:val="28"/>
          <w:szCs w:val="28"/>
        </w:rPr>
        <w:t xml:space="preserve">; </w:t>
      </w:r>
      <w:r w:rsidRPr="00A1740A">
        <w:rPr>
          <w:rFonts w:ascii="Times New Roman" w:hAnsi="Times New Roman"/>
          <w:bCs/>
          <w:sz w:val="28"/>
          <w:szCs w:val="28"/>
          <w:lang w:val="en-US"/>
        </w:rPr>
        <w:t>OR</w:t>
      </w:r>
      <w:r w:rsidRPr="00A1740A">
        <w:rPr>
          <w:rFonts w:ascii="Times New Roman" w:hAnsi="Times New Roman"/>
          <w:bCs/>
          <w:sz w:val="28"/>
          <w:szCs w:val="28"/>
        </w:rPr>
        <w:t xml:space="preserve">=3,46; </w:t>
      </w:r>
      <w:r w:rsidRPr="00A1740A">
        <w:rPr>
          <w:rFonts w:ascii="Times New Roman" w:hAnsi="Times New Roman"/>
          <w:sz w:val="28"/>
          <w:szCs w:val="28"/>
        </w:rPr>
        <w:t xml:space="preserve">95% </w:t>
      </w:r>
      <w:r w:rsidRPr="00A1740A">
        <w:rPr>
          <w:rFonts w:ascii="Times New Roman" w:hAnsi="Times New Roman"/>
          <w:bCs/>
          <w:sz w:val="28"/>
          <w:szCs w:val="28"/>
          <w:lang w:val="en-US"/>
        </w:rPr>
        <w:t>Cl</w:t>
      </w:r>
      <w:r w:rsidRPr="00A1740A">
        <w:rPr>
          <w:rFonts w:ascii="Times New Roman" w:hAnsi="Times New Roman"/>
          <w:bCs/>
          <w:sz w:val="28"/>
          <w:szCs w:val="28"/>
        </w:rPr>
        <w:t>: 1,04–11,54)</w:t>
      </w:r>
      <w:r w:rsidRPr="00A1740A">
        <w:rPr>
          <w:rFonts w:ascii="Times New Roman" w:hAnsi="Times New Roman"/>
          <w:bCs/>
          <w:iCs/>
          <w:sz w:val="28"/>
          <w:szCs w:val="28"/>
        </w:rPr>
        <w:t xml:space="preserve"> и гомозиготный «мутантный» </w:t>
      </w:r>
      <w:r w:rsidRPr="00A1740A">
        <w:rPr>
          <w:rFonts w:ascii="Times New Roman" w:hAnsi="Times New Roman"/>
          <w:bCs/>
          <w:sz w:val="28"/>
          <w:szCs w:val="28"/>
        </w:rPr>
        <w:t>(</w:t>
      </w:r>
      <w:r w:rsidRPr="00A1740A">
        <w:rPr>
          <w:rFonts w:ascii="Times New Roman" w:hAnsi="Times New Roman"/>
          <w:bCs/>
          <w:iCs/>
          <w:sz w:val="28"/>
          <w:szCs w:val="28"/>
        </w:rPr>
        <w:t>Т511Т</w:t>
      </w:r>
      <w:r w:rsidRPr="00A1740A">
        <w:rPr>
          <w:rFonts w:ascii="Times New Roman" w:hAnsi="Times New Roman"/>
          <w:bCs/>
          <w:sz w:val="28"/>
          <w:szCs w:val="28"/>
        </w:rPr>
        <w:t xml:space="preserve">; </w:t>
      </w:r>
      <w:r w:rsidRPr="00A1740A">
        <w:rPr>
          <w:rFonts w:ascii="Times New Roman" w:hAnsi="Times New Roman"/>
          <w:bCs/>
          <w:sz w:val="28"/>
          <w:szCs w:val="28"/>
          <w:lang w:val="en-US"/>
        </w:rPr>
        <w:t>OR</w:t>
      </w:r>
      <w:r w:rsidRPr="00A1740A">
        <w:rPr>
          <w:rFonts w:ascii="Times New Roman" w:hAnsi="Times New Roman"/>
          <w:bCs/>
          <w:sz w:val="28"/>
          <w:szCs w:val="28"/>
        </w:rPr>
        <w:t xml:space="preserve">=5,71; </w:t>
      </w:r>
      <w:r w:rsidRPr="00A1740A">
        <w:rPr>
          <w:rFonts w:ascii="Times New Roman" w:hAnsi="Times New Roman"/>
          <w:sz w:val="28"/>
          <w:szCs w:val="28"/>
        </w:rPr>
        <w:t xml:space="preserve">95% </w:t>
      </w:r>
      <w:r w:rsidRPr="00A1740A">
        <w:rPr>
          <w:rFonts w:ascii="Times New Roman" w:hAnsi="Times New Roman"/>
          <w:bCs/>
          <w:sz w:val="28"/>
          <w:szCs w:val="28"/>
          <w:lang w:val="en-US"/>
        </w:rPr>
        <w:t>Cl</w:t>
      </w:r>
      <w:r w:rsidRPr="00A1740A">
        <w:rPr>
          <w:rFonts w:ascii="Times New Roman" w:hAnsi="Times New Roman"/>
          <w:bCs/>
          <w:sz w:val="28"/>
          <w:szCs w:val="28"/>
        </w:rPr>
        <w:t>: 1,12–29,09)</w:t>
      </w:r>
      <w:r w:rsidRPr="00A1740A">
        <w:rPr>
          <w:rFonts w:ascii="Times New Roman" w:hAnsi="Times New Roman"/>
          <w:bCs/>
          <w:iCs/>
          <w:sz w:val="28"/>
          <w:szCs w:val="28"/>
        </w:rPr>
        <w:t xml:space="preserve"> генотипы основного </w:t>
      </w:r>
      <w:proofErr w:type="spellStart"/>
      <w:r w:rsidRPr="00A1740A">
        <w:rPr>
          <w:rFonts w:ascii="Times New Roman" w:hAnsi="Times New Roman"/>
          <w:bCs/>
          <w:iCs/>
          <w:sz w:val="28"/>
          <w:szCs w:val="28"/>
        </w:rPr>
        <w:t>провоспалительного</w:t>
      </w:r>
      <w:proofErr w:type="spellEnd"/>
      <w:r w:rsidRPr="00A1740A">
        <w:rPr>
          <w:rFonts w:ascii="Times New Roman" w:hAnsi="Times New Roman"/>
          <w:bCs/>
          <w:iCs/>
          <w:sz w:val="28"/>
          <w:szCs w:val="28"/>
        </w:rPr>
        <w:t xml:space="preserve"> </w:t>
      </w:r>
      <w:r w:rsidRPr="00A1740A">
        <w:rPr>
          <w:rFonts w:ascii="Times New Roman" w:hAnsi="Times New Roman"/>
          <w:bCs/>
          <w:sz w:val="28"/>
          <w:szCs w:val="28"/>
        </w:rPr>
        <w:t xml:space="preserve">IL-1β. </w:t>
      </w:r>
      <w:r w:rsidRPr="00A1740A">
        <w:rPr>
          <w:rFonts w:ascii="Times New Roman" w:hAnsi="Times New Roman"/>
          <w:bCs/>
          <w:iCs/>
          <w:sz w:val="28"/>
          <w:szCs w:val="28"/>
        </w:rPr>
        <w:t>Аллели -</w:t>
      </w:r>
      <w:r w:rsidRPr="00A1740A">
        <w:rPr>
          <w:rFonts w:ascii="Times New Roman" w:hAnsi="Times New Roman"/>
          <w:sz w:val="28"/>
          <w:szCs w:val="28"/>
        </w:rPr>
        <w:t>511Т</w:t>
      </w:r>
      <w:r w:rsidRPr="00A1740A">
        <w:rPr>
          <w:rFonts w:ascii="Times New Roman" w:hAnsi="Times New Roman"/>
          <w:bCs/>
          <w:iCs/>
          <w:sz w:val="28"/>
          <w:szCs w:val="28"/>
        </w:rPr>
        <w:t xml:space="preserve"> гена </w:t>
      </w:r>
      <w:r w:rsidRPr="00A1740A">
        <w:rPr>
          <w:rFonts w:ascii="Times New Roman" w:hAnsi="Times New Roman"/>
          <w:bCs/>
          <w:sz w:val="28"/>
          <w:szCs w:val="28"/>
        </w:rPr>
        <w:t>IL-1β</w:t>
      </w:r>
      <w:r w:rsidRPr="00A1740A">
        <w:rPr>
          <w:rFonts w:ascii="Times New Roman" w:hAnsi="Times New Roman"/>
          <w:bCs/>
          <w:iCs/>
          <w:sz w:val="28"/>
          <w:szCs w:val="28"/>
        </w:rPr>
        <w:t xml:space="preserve"> и </w:t>
      </w:r>
      <w:smartTag w:uri="urn:schemas-microsoft-com:office:smarttags" w:element="metricconverter">
        <w:smartTagPr>
          <w:attr w:name="ProductID" w:val="-1188C"/>
        </w:smartTagPr>
        <w:r w:rsidRPr="00A1740A">
          <w:rPr>
            <w:rFonts w:ascii="Times New Roman" w:hAnsi="Times New Roman"/>
            <w:bCs/>
            <w:iCs/>
            <w:sz w:val="28"/>
            <w:szCs w:val="28"/>
          </w:rPr>
          <w:t>-</w:t>
        </w:r>
        <w:smartTag w:uri="urn:schemas-microsoft-com:office:smarttags" w:element="metricconverter">
          <w:smartTagPr>
            <w:attr w:name="ProductID" w:val="1188C"/>
          </w:smartTagPr>
          <w:r w:rsidRPr="00A1740A">
            <w:rPr>
              <w:rFonts w:ascii="Times New Roman" w:hAnsi="Times New Roman"/>
              <w:sz w:val="28"/>
              <w:szCs w:val="28"/>
            </w:rPr>
            <w:t>1188</w:t>
          </w:r>
          <w:r w:rsidRPr="00A1740A">
            <w:rPr>
              <w:rFonts w:ascii="Times New Roman" w:hAnsi="Times New Roman"/>
              <w:iCs/>
              <w:sz w:val="28"/>
              <w:szCs w:val="28"/>
            </w:rPr>
            <w:t>C</w:t>
          </w:r>
        </w:smartTag>
      </w:smartTag>
      <w:r w:rsidRPr="00A1740A">
        <w:rPr>
          <w:rFonts w:ascii="Times New Roman" w:hAnsi="Times New Roman"/>
          <w:iCs/>
          <w:sz w:val="28"/>
          <w:szCs w:val="28"/>
        </w:rPr>
        <w:t xml:space="preserve"> гена </w:t>
      </w:r>
      <w:r w:rsidRPr="00A1740A">
        <w:rPr>
          <w:rFonts w:ascii="Times New Roman" w:hAnsi="Times New Roman"/>
          <w:sz w:val="28"/>
          <w:szCs w:val="28"/>
          <w:lang w:val="en-US"/>
        </w:rPr>
        <w:t>IL</w:t>
      </w:r>
      <w:r w:rsidRPr="00A1740A">
        <w:rPr>
          <w:rFonts w:ascii="Times New Roman" w:hAnsi="Times New Roman"/>
          <w:sz w:val="28"/>
          <w:szCs w:val="28"/>
        </w:rPr>
        <w:t>-12</w:t>
      </w:r>
      <w:r w:rsidRPr="00A1740A">
        <w:rPr>
          <w:rFonts w:ascii="Times New Roman" w:hAnsi="Times New Roman"/>
          <w:sz w:val="28"/>
          <w:szCs w:val="28"/>
          <w:lang w:val="en-US"/>
        </w:rPr>
        <w:t>B</w:t>
      </w:r>
      <w:r w:rsidRPr="00A1740A">
        <w:rPr>
          <w:rFonts w:ascii="Times New Roman" w:hAnsi="Times New Roman"/>
          <w:bCs/>
          <w:iCs/>
          <w:sz w:val="28"/>
          <w:szCs w:val="28"/>
        </w:rPr>
        <w:t xml:space="preserve"> повышают риск раннего прерывания беременности</w:t>
      </w:r>
      <w:r w:rsidR="00CC65DF" w:rsidRPr="00A1740A">
        <w:rPr>
          <w:rFonts w:ascii="Times New Roman" w:hAnsi="Times New Roman"/>
          <w:bCs/>
          <w:iCs/>
          <w:sz w:val="28"/>
          <w:szCs w:val="28"/>
        </w:rPr>
        <w:t>,</w:t>
      </w:r>
      <w:r w:rsidRPr="00A1740A">
        <w:rPr>
          <w:rFonts w:ascii="Times New Roman" w:hAnsi="Times New Roman"/>
          <w:bCs/>
          <w:iCs/>
          <w:sz w:val="28"/>
          <w:szCs w:val="28"/>
        </w:rPr>
        <w:t xml:space="preserve"> соответственно</w:t>
      </w:r>
      <w:r w:rsidR="00CC65DF" w:rsidRPr="00A1740A">
        <w:rPr>
          <w:rFonts w:ascii="Times New Roman" w:hAnsi="Times New Roman"/>
          <w:bCs/>
          <w:iCs/>
          <w:sz w:val="28"/>
          <w:szCs w:val="28"/>
        </w:rPr>
        <w:t>,</w:t>
      </w:r>
      <w:r w:rsidRPr="00A1740A">
        <w:rPr>
          <w:rFonts w:ascii="Times New Roman" w:hAnsi="Times New Roman"/>
          <w:bCs/>
          <w:iCs/>
          <w:sz w:val="28"/>
          <w:szCs w:val="28"/>
        </w:rPr>
        <w:t xml:space="preserve"> в </w:t>
      </w:r>
      <w:r w:rsidRPr="00A1740A">
        <w:rPr>
          <w:rFonts w:ascii="Times New Roman" w:hAnsi="Times New Roman"/>
          <w:sz w:val="28"/>
          <w:szCs w:val="28"/>
        </w:rPr>
        <w:t xml:space="preserve">5,8 (95% </w:t>
      </w:r>
      <w:r w:rsidRPr="00A1740A">
        <w:rPr>
          <w:rFonts w:ascii="Times New Roman" w:hAnsi="Times New Roman"/>
          <w:bCs/>
          <w:sz w:val="28"/>
          <w:szCs w:val="28"/>
          <w:lang w:val="en-US"/>
        </w:rPr>
        <w:t>Cl</w:t>
      </w:r>
      <w:r w:rsidRPr="00A1740A">
        <w:rPr>
          <w:rFonts w:ascii="Times New Roman" w:hAnsi="Times New Roman"/>
          <w:bCs/>
          <w:sz w:val="28"/>
          <w:szCs w:val="28"/>
        </w:rPr>
        <w:t xml:space="preserve">: </w:t>
      </w:r>
      <w:r w:rsidRPr="00A1740A">
        <w:rPr>
          <w:rFonts w:ascii="Times New Roman" w:hAnsi="Times New Roman"/>
          <w:sz w:val="28"/>
          <w:szCs w:val="28"/>
        </w:rPr>
        <w:t>2,42–13,92;</w:t>
      </w:r>
      <w:r w:rsidRPr="00A1740A">
        <w:rPr>
          <w:rFonts w:ascii="Times New Roman" w:hAnsi="Times New Roman"/>
          <w:bCs/>
          <w:iCs/>
          <w:sz w:val="28"/>
          <w:szCs w:val="28"/>
        </w:rPr>
        <w:t xml:space="preserve"> р</w:t>
      </w:r>
      <w:r w:rsidRPr="00A1740A">
        <w:rPr>
          <w:rFonts w:ascii="Times New Roman" w:hAnsi="Times New Roman"/>
          <w:sz w:val="28"/>
          <w:szCs w:val="28"/>
        </w:rPr>
        <w:t xml:space="preserve">=0,00004) и 2,97 (95% </w:t>
      </w:r>
      <w:r w:rsidRPr="00A1740A">
        <w:rPr>
          <w:rFonts w:ascii="Times New Roman" w:hAnsi="Times New Roman"/>
          <w:bCs/>
          <w:sz w:val="28"/>
          <w:szCs w:val="28"/>
          <w:lang w:val="en-US"/>
        </w:rPr>
        <w:t>Cl</w:t>
      </w:r>
      <w:r w:rsidRPr="00A1740A">
        <w:rPr>
          <w:rFonts w:ascii="Times New Roman" w:hAnsi="Times New Roman"/>
          <w:bCs/>
          <w:sz w:val="28"/>
          <w:szCs w:val="28"/>
        </w:rPr>
        <w:t xml:space="preserve">: </w:t>
      </w:r>
      <w:r w:rsidRPr="00A1740A">
        <w:rPr>
          <w:rFonts w:ascii="Times New Roman" w:hAnsi="Times New Roman"/>
          <w:sz w:val="28"/>
          <w:szCs w:val="28"/>
        </w:rPr>
        <w:t>1,23–7,19;</w:t>
      </w:r>
      <w:r w:rsidRPr="00A1740A">
        <w:rPr>
          <w:rFonts w:ascii="Times New Roman" w:hAnsi="Times New Roman"/>
          <w:bCs/>
          <w:iCs/>
          <w:sz w:val="28"/>
          <w:szCs w:val="28"/>
        </w:rPr>
        <w:t xml:space="preserve"> р</w:t>
      </w:r>
      <w:r w:rsidRPr="00A1740A">
        <w:rPr>
          <w:rFonts w:ascii="Times New Roman" w:hAnsi="Times New Roman"/>
          <w:sz w:val="28"/>
          <w:szCs w:val="28"/>
        </w:rPr>
        <w:t>=0,01) раз.</w:t>
      </w:r>
      <w:r w:rsidRPr="00A1740A">
        <w:rPr>
          <w:rFonts w:ascii="Times New Roman" w:hAnsi="Times New Roman"/>
          <w:noProof/>
          <w:sz w:val="28"/>
          <w:szCs w:val="28"/>
        </w:rPr>
        <w:t xml:space="preserve"> В этнических группах русских (р=0,0001; OR=14,09) и адыгеек (р=0,02; OR=8,17) с риском развития симптомокомплекса угрожающего выкидыша ассоциирован «мутантный» -511Т аллельный вариант гена IL 1β, который практически не выявляется у женщин с нормальным течением беременности в первом триместре. </w:t>
      </w:r>
      <w:r w:rsidRPr="00A1740A">
        <w:rPr>
          <w:rFonts w:ascii="Times New Roman" w:hAnsi="Times New Roman"/>
          <w:sz w:val="28"/>
          <w:szCs w:val="28"/>
        </w:rPr>
        <w:t xml:space="preserve">Таким образом, из пяти </w:t>
      </w:r>
      <w:proofErr w:type="spellStart"/>
      <w:r w:rsidRPr="00A1740A">
        <w:rPr>
          <w:rFonts w:ascii="Times New Roman" w:hAnsi="Times New Roman"/>
          <w:sz w:val="28"/>
          <w:szCs w:val="28"/>
        </w:rPr>
        <w:t>типированных</w:t>
      </w:r>
      <w:proofErr w:type="spellEnd"/>
      <w:r w:rsidRPr="00A1740A">
        <w:rPr>
          <w:rFonts w:ascii="Times New Roman" w:hAnsi="Times New Roman"/>
          <w:sz w:val="28"/>
          <w:szCs w:val="28"/>
        </w:rPr>
        <w:t xml:space="preserve"> </w:t>
      </w:r>
      <w:r w:rsidRPr="00A1740A">
        <w:rPr>
          <w:rFonts w:ascii="Times New Roman" w:hAnsi="Times New Roman"/>
          <w:sz w:val="28"/>
          <w:szCs w:val="28"/>
          <w:lang w:val="en-US"/>
        </w:rPr>
        <w:t>SNP</w:t>
      </w:r>
      <w:r w:rsidR="00AE66D8" w:rsidRPr="00A1740A">
        <w:rPr>
          <w:rFonts w:ascii="Times New Roman" w:hAnsi="Times New Roman"/>
          <w:sz w:val="28"/>
          <w:szCs w:val="28"/>
          <w:lang w:val="en-US"/>
        </w:rPr>
        <w:t>s</w:t>
      </w:r>
      <w:r w:rsidRPr="00A1740A">
        <w:rPr>
          <w:rFonts w:ascii="Times New Roman" w:hAnsi="Times New Roman"/>
          <w:sz w:val="28"/>
          <w:szCs w:val="28"/>
        </w:rPr>
        <w:t xml:space="preserve"> генов основных медиаторов иммунной системы у жительниц РА в качестве маркерных полиморфизмов </w:t>
      </w:r>
      <w:proofErr w:type="spellStart"/>
      <w:r w:rsidRPr="00A1740A">
        <w:rPr>
          <w:rFonts w:ascii="Times New Roman" w:hAnsi="Times New Roman"/>
          <w:sz w:val="28"/>
          <w:szCs w:val="28"/>
        </w:rPr>
        <w:t>гестационного</w:t>
      </w:r>
      <w:proofErr w:type="spellEnd"/>
      <w:r w:rsidRPr="00A1740A">
        <w:rPr>
          <w:rFonts w:ascii="Times New Roman" w:hAnsi="Times New Roman"/>
          <w:sz w:val="28"/>
          <w:szCs w:val="28"/>
        </w:rPr>
        <w:t xml:space="preserve"> неблагополучия могут быть использованы только </w:t>
      </w:r>
      <w:r w:rsidRPr="00A1740A">
        <w:rPr>
          <w:rFonts w:ascii="Times New Roman" w:hAnsi="Times New Roman"/>
          <w:bCs/>
          <w:iCs/>
          <w:sz w:val="28"/>
          <w:szCs w:val="28"/>
        </w:rPr>
        <w:t>С511Т (</w:t>
      </w:r>
      <w:proofErr w:type="spellStart"/>
      <w:r w:rsidRPr="00A1740A">
        <w:rPr>
          <w:rFonts w:ascii="Times New Roman" w:hAnsi="Times New Roman"/>
          <w:bCs/>
          <w:iCs/>
          <w:sz w:val="28"/>
          <w:szCs w:val="28"/>
          <w:lang w:val="en-US"/>
        </w:rPr>
        <w:t>rs</w:t>
      </w:r>
      <w:proofErr w:type="spellEnd"/>
      <w:r w:rsidRPr="00A1740A">
        <w:rPr>
          <w:rFonts w:ascii="Times New Roman" w:hAnsi="Times New Roman"/>
          <w:bCs/>
          <w:iCs/>
          <w:sz w:val="28"/>
          <w:szCs w:val="28"/>
        </w:rPr>
        <w:t>16944)</w:t>
      </w:r>
      <w:r w:rsidRPr="00A1740A">
        <w:rPr>
          <w:rFonts w:ascii="Times New Roman" w:hAnsi="Times New Roman"/>
          <w:bCs/>
          <w:sz w:val="28"/>
          <w:szCs w:val="28"/>
        </w:rPr>
        <w:t xml:space="preserve"> гена IL-1β</w:t>
      </w:r>
      <w:r w:rsidRPr="00A1740A">
        <w:rPr>
          <w:rFonts w:ascii="Times New Roman" w:hAnsi="Times New Roman"/>
          <w:bCs/>
          <w:iCs/>
          <w:sz w:val="28"/>
          <w:szCs w:val="28"/>
        </w:rPr>
        <w:t xml:space="preserve"> и </w:t>
      </w:r>
      <w:r w:rsidRPr="00A1740A">
        <w:rPr>
          <w:rFonts w:ascii="Times New Roman" w:hAnsi="Times New Roman"/>
          <w:bCs/>
          <w:sz w:val="28"/>
          <w:szCs w:val="28"/>
        </w:rPr>
        <w:t>A1188C (rs3212227) гена IL-12B.</w:t>
      </w:r>
    </w:p>
    <w:p w:rsidR="00377598" w:rsidRPr="00A1740A" w:rsidRDefault="00377598" w:rsidP="0099781A">
      <w:pPr>
        <w:spacing w:after="0" w:line="240" w:lineRule="auto"/>
        <w:ind w:firstLine="709"/>
        <w:jc w:val="both"/>
        <w:rPr>
          <w:rFonts w:ascii="Times New Roman" w:hAnsi="Times New Roman"/>
          <w:bCs/>
          <w:sz w:val="28"/>
          <w:szCs w:val="28"/>
        </w:rPr>
      </w:pPr>
    </w:p>
    <w:p w:rsidR="00A1740A" w:rsidRPr="003213FA" w:rsidRDefault="0099781A" w:rsidP="003213FA">
      <w:pPr>
        <w:spacing w:after="0" w:line="240" w:lineRule="auto"/>
        <w:ind w:firstLine="709"/>
        <w:jc w:val="both"/>
        <w:rPr>
          <w:rFonts w:ascii="Times New Roman" w:hAnsi="Times New Roman"/>
          <w:sz w:val="28"/>
          <w:szCs w:val="28"/>
          <w:lang w:val="en-US"/>
        </w:rPr>
      </w:pPr>
      <w:r w:rsidRPr="00A1740A">
        <w:rPr>
          <w:rFonts w:ascii="Times New Roman" w:hAnsi="Times New Roman"/>
          <w:b/>
          <w:bCs/>
          <w:sz w:val="28"/>
          <w:szCs w:val="28"/>
          <w:lang w:val="en-US"/>
        </w:rPr>
        <w:t>Abstract</w:t>
      </w:r>
      <w:r w:rsidR="00341EEA" w:rsidRPr="003E22DC">
        <w:rPr>
          <w:rFonts w:ascii="Times New Roman" w:hAnsi="Times New Roman"/>
          <w:b/>
          <w:bCs/>
          <w:sz w:val="28"/>
          <w:szCs w:val="28"/>
          <w:lang w:val="en-US"/>
        </w:rPr>
        <w:t>.</w:t>
      </w:r>
      <w:r w:rsidR="00341EEA" w:rsidRPr="003E22DC">
        <w:rPr>
          <w:rFonts w:ascii="Times New Roman" w:hAnsi="Times New Roman"/>
          <w:bCs/>
          <w:sz w:val="28"/>
          <w:szCs w:val="28"/>
          <w:lang w:val="en-US"/>
        </w:rPr>
        <w:t xml:space="preserve"> The prevalence of threatened miscarriage is 16-25% of all pregnancies. </w:t>
      </w:r>
      <w:r w:rsidR="00341EEA" w:rsidRPr="00A1740A">
        <w:rPr>
          <w:rFonts w:ascii="Times New Roman" w:hAnsi="Times New Roman"/>
          <w:bCs/>
          <w:sz w:val="28"/>
          <w:szCs w:val="28"/>
          <w:lang w:val="en-US"/>
        </w:rPr>
        <w:t xml:space="preserve">The symptom complex of </w:t>
      </w:r>
      <w:r w:rsidR="00CC65DF" w:rsidRPr="00A1740A">
        <w:rPr>
          <w:rFonts w:ascii="Times New Roman" w:hAnsi="Times New Roman"/>
          <w:bCs/>
          <w:sz w:val="28"/>
          <w:szCs w:val="28"/>
          <w:lang w:val="en-US"/>
        </w:rPr>
        <w:t xml:space="preserve">the </w:t>
      </w:r>
      <w:r w:rsidR="00341EEA" w:rsidRPr="00A1740A">
        <w:rPr>
          <w:rFonts w:ascii="Times New Roman" w:hAnsi="Times New Roman"/>
          <w:bCs/>
          <w:sz w:val="28"/>
          <w:szCs w:val="28"/>
          <w:lang w:val="en-US"/>
        </w:rPr>
        <w:t xml:space="preserve">threatened miscarriage in the first </w:t>
      </w:r>
      <w:r w:rsidR="00341EEA" w:rsidRPr="00A1740A">
        <w:rPr>
          <w:rFonts w:ascii="Times New Roman" w:hAnsi="Times New Roman"/>
          <w:bCs/>
          <w:sz w:val="28"/>
          <w:szCs w:val="28"/>
          <w:lang w:val="en-US"/>
        </w:rPr>
        <w:lastRenderedPageBreak/>
        <w:t xml:space="preserve">trimester may be due to the transformation of the basic inflammatory reaction that violates intersystem and local interactions in the endometrium, followed by placental insufficiency, intrauterine fetal suffering and spontaneous abortion. The aim of the work was to study the </w:t>
      </w:r>
      <w:r w:rsidRPr="00A1740A">
        <w:rPr>
          <w:rFonts w:ascii="Times New Roman" w:hAnsi="Times New Roman"/>
          <w:bCs/>
          <w:sz w:val="28"/>
          <w:szCs w:val="28"/>
          <w:lang w:val="en-US"/>
        </w:rPr>
        <w:t xml:space="preserve">association </w:t>
      </w:r>
      <w:r w:rsidR="00341EEA" w:rsidRPr="00A1740A">
        <w:rPr>
          <w:rFonts w:ascii="Times New Roman" w:hAnsi="Times New Roman"/>
          <w:bCs/>
          <w:sz w:val="28"/>
          <w:szCs w:val="28"/>
          <w:lang w:val="en-US"/>
        </w:rPr>
        <w:t>of SNPs (single nucleotide polymorphisms) of the genes of cytokines IL-1</w:t>
      </w:r>
      <w:r w:rsidR="00341EEA" w:rsidRPr="00A1740A">
        <w:rPr>
          <w:rFonts w:ascii="Times New Roman" w:hAnsi="Times New Roman"/>
          <w:bCs/>
          <w:sz w:val="28"/>
          <w:szCs w:val="28"/>
        </w:rPr>
        <w:t>β</w:t>
      </w:r>
      <w:r w:rsidR="00341EEA" w:rsidRPr="00A1740A">
        <w:rPr>
          <w:rFonts w:ascii="Times New Roman" w:hAnsi="Times New Roman"/>
          <w:bCs/>
          <w:sz w:val="28"/>
          <w:szCs w:val="28"/>
          <w:lang w:val="en-US"/>
        </w:rPr>
        <w:t xml:space="preserve"> (C511T, rs16944), IL-17A (G197A, rs2275913), IL-A1188C 12B (rs3212227), TNF-</w:t>
      </w:r>
      <w:r w:rsidR="00341EEA" w:rsidRPr="00A1740A">
        <w:rPr>
          <w:rFonts w:ascii="Times New Roman" w:hAnsi="Times New Roman"/>
          <w:bCs/>
          <w:sz w:val="28"/>
          <w:szCs w:val="28"/>
        </w:rPr>
        <w:t>α</w:t>
      </w:r>
      <w:r w:rsidR="00341EEA" w:rsidRPr="00A1740A">
        <w:rPr>
          <w:rFonts w:ascii="Times New Roman" w:hAnsi="Times New Roman"/>
          <w:bCs/>
          <w:sz w:val="28"/>
          <w:szCs w:val="28"/>
          <w:lang w:val="en-US"/>
        </w:rPr>
        <w:t xml:space="preserve"> (G308A, rs1800629) and IL-4 (C589T, rs2243250) with the risk of early reproductive losses </w:t>
      </w:r>
      <w:r w:rsidRPr="00A1740A">
        <w:rPr>
          <w:rFonts w:ascii="Times New Roman" w:hAnsi="Times New Roman"/>
          <w:bCs/>
          <w:sz w:val="28"/>
          <w:szCs w:val="28"/>
          <w:lang w:val="en-US"/>
        </w:rPr>
        <w:t>in residents of the Republic of Adygea (RA)</w:t>
      </w:r>
      <w:r w:rsidR="00341EEA" w:rsidRPr="00A1740A">
        <w:rPr>
          <w:rFonts w:ascii="Times New Roman" w:hAnsi="Times New Roman"/>
          <w:bCs/>
          <w:sz w:val="28"/>
          <w:szCs w:val="28"/>
          <w:lang w:val="en-US"/>
        </w:rPr>
        <w:t xml:space="preserve">. </w:t>
      </w:r>
      <w:r w:rsidR="003213FA" w:rsidRPr="003213FA">
        <w:rPr>
          <w:rFonts w:ascii="Times New Roman" w:hAnsi="Times New Roman"/>
          <w:sz w:val="28"/>
          <w:szCs w:val="28"/>
          <w:lang w:val="en-US"/>
        </w:rPr>
        <w:t xml:space="preserve">The work was carried out on the basis of </w:t>
      </w:r>
      <w:proofErr w:type="spellStart"/>
      <w:r w:rsidR="003213FA" w:rsidRPr="003213FA">
        <w:rPr>
          <w:rFonts w:ascii="Times New Roman" w:hAnsi="Times New Roman"/>
          <w:sz w:val="28"/>
          <w:szCs w:val="28"/>
          <w:lang w:val="en-US"/>
        </w:rPr>
        <w:t>Immunogenetic</w:t>
      </w:r>
      <w:proofErr w:type="spellEnd"/>
      <w:r w:rsidR="003213FA" w:rsidRPr="003213FA">
        <w:rPr>
          <w:rFonts w:ascii="Times New Roman" w:hAnsi="Times New Roman"/>
          <w:sz w:val="28"/>
          <w:szCs w:val="28"/>
          <w:lang w:val="en-US"/>
        </w:rPr>
        <w:t xml:space="preserve"> Laboratory of Research Institute of Complex Prob</w:t>
      </w:r>
      <w:r w:rsidR="003213FA">
        <w:rPr>
          <w:rFonts w:ascii="Times New Roman" w:hAnsi="Times New Roman"/>
          <w:sz w:val="28"/>
          <w:szCs w:val="28"/>
          <w:lang w:val="en-US"/>
        </w:rPr>
        <w:t>lems of Adyghe state University</w:t>
      </w:r>
      <w:r w:rsidR="003213FA" w:rsidRPr="003213FA">
        <w:rPr>
          <w:rFonts w:ascii="Times New Roman" w:hAnsi="Times New Roman"/>
          <w:sz w:val="28"/>
          <w:szCs w:val="28"/>
          <w:lang w:val="en-US"/>
        </w:rPr>
        <w:t xml:space="preserve">. </w:t>
      </w:r>
      <w:bookmarkStart w:id="0" w:name="_GoBack"/>
      <w:bookmarkEnd w:id="0"/>
      <w:r w:rsidR="00341EEA" w:rsidRPr="00A1740A">
        <w:rPr>
          <w:rFonts w:ascii="Times New Roman" w:hAnsi="Times New Roman"/>
          <w:bCs/>
          <w:sz w:val="28"/>
          <w:szCs w:val="28"/>
          <w:lang w:val="en-US"/>
        </w:rPr>
        <w:t xml:space="preserve">Allelic variants of cytokine genes were detected by SNP-method in 106 samples of genomic DNA of women with </w:t>
      </w:r>
      <w:r w:rsidR="00CC65DF" w:rsidRPr="00A1740A">
        <w:rPr>
          <w:rFonts w:ascii="Times New Roman" w:hAnsi="Times New Roman"/>
          <w:bCs/>
          <w:sz w:val="28"/>
          <w:szCs w:val="28"/>
          <w:lang w:val="en-US"/>
        </w:rPr>
        <w:t xml:space="preserve">the </w:t>
      </w:r>
      <w:r w:rsidR="00341EEA" w:rsidRPr="00A1740A">
        <w:rPr>
          <w:rFonts w:ascii="Times New Roman" w:hAnsi="Times New Roman"/>
          <w:bCs/>
          <w:sz w:val="28"/>
          <w:szCs w:val="28"/>
          <w:lang w:val="en-US"/>
        </w:rPr>
        <w:t xml:space="preserve">threatened abortion in 1 trimester (n=58) and </w:t>
      </w:r>
      <w:r w:rsidR="00CC65DF" w:rsidRPr="00A1740A">
        <w:rPr>
          <w:rFonts w:ascii="Times New Roman" w:hAnsi="Times New Roman"/>
          <w:bCs/>
          <w:sz w:val="28"/>
          <w:szCs w:val="28"/>
          <w:lang w:val="en-US"/>
        </w:rPr>
        <w:t xml:space="preserve">the </w:t>
      </w:r>
      <w:r w:rsidR="00341EEA" w:rsidRPr="00A1740A">
        <w:rPr>
          <w:rFonts w:ascii="Times New Roman" w:hAnsi="Times New Roman"/>
          <w:bCs/>
          <w:sz w:val="28"/>
          <w:szCs w:val="28"/>
          <w:lang w:val="en-US"/>
        </w:rPr>
        <w:t xml:space="preserve">uncomplicated gestation (n=48). </w:t>
      </w:r>
      <w:r w:rsidR="00341EEA" w:rsidRPr="003E22DC">
        <w:rPr>
          <w:rFonts w:ascii="Times New Roman" w:hAnsi="Times New Roman"/>
          <w:bCs/>
          <w:sz w:val="28"/>
          <w:szCs w:val="28"/>
          <w:lang w:val="en-US"/>
        </w:rPr>
        <w:t>SNP-typing of polymorphic variants of cytokine genes IL-1</w:t>
      </w:r>
      <w:r w:rsidR="00341EEA" w:rsidRPr="00A1740A">
        <w:rPr>
          <w:rFonts w:ascii="Times New Roman" w:hAnsi="Times New Roman"/>
          <w:bCs/>
          <w:sz w:val="28"/>
          <w:szCs w:val="28"/>
        </w:rPr>
        <w:t>β</w:t>
      </w:r>
      <w:r w:rsidR="00341EEA" w:rsidRPr="003E22DC">
        <w:rPr>
          <w:rFonts w:ascii="Times New Roman" w:hAnsi="Times New Roman"/>
          <w:bCs/>
          <w:sz w:val="28"/>
          <w:szCs w:val="28"/>
          <w:lang w:val="en-US"/>
        </w:rPr>
        <w:t>, IL-17A, IL-12B, TNF-</w:t>
      </w:r>
      <w:r w:rsidR="00341EEA" w:rsidRPr="00A1740A">
        <w:rPr>
          <w:rFonts w:ascii="Times New Roman" w:hAnsi="Times New Roman"/>
          <w:bCs/>
          <w:sz w:val="28"/>
          <w:szCs w:val="28"/>
        </w:rPr>
        <w:t>α</w:t>
      </w:r>
      <w:r w:rsidR="00341EEA" w:rsidRPr="003E22DC">
        <w:rPr>
          <w:rFonts w:ascii="Times New Roman" w:hAnsi="Times New Roman"/>
          <w:bCs/>
          <w:sz w:val="28"/>
          <w:szCs w:val="28"/>
          <w:lang w:val="en-US"/>
        </w:rPr>
        <w:t xml:space="preserve"> and IL-4 was carried out by PCR (polymerase chain reaction) with allele-specific primers and electrophoretic detection of results on test systems of NPF "Litech" (Moscow). Statistical analysis of experimental data was carried out by SPSS Statistical program 17.0. </w:t>
      </w:r>
      <w:r w:rsidR="00341EEA" w:rsidRPr="00A1740A">
        <w:rPr>
          <w:rFonts w:ascii="Times New Roman" w:hAnsi="Times New Roman"/>
          <w:bCs/>
          <w:sz w:val="28"/>
          <w:szCs w:val="28"/>
          <w:lang w:val="en-US"/>
        </w:rPr>
        <w:t xml:space="preserve">The correspondence of SNP distributions to expected values at </w:t>
      </w:r>
      <w:r w:rsidR="00352ACD" w:rsidRPr="00A1740A">
        <w:rPr>
          <w:rFonts w:ascii="Times New Roman" w:hAnsi="Times New Roman"/>
          <w:bCs/>
          <w:sz w:val="28"/>
          <w:szCs w:val="28"/>
          <w:lang w:val="en-US"/>
        </w:rPr>
        <w:t>Hardy</w:t>
      </w:r>
      <w:r w:rsidR="00341EEA" w:rsidRPr="00A1740A">
        <w:rPr>
          <w:rFonts w:ascii="Times New Roman" w:hAnsi="Times New Roman"/>
          <w:bCs/>
          <w:sz w:val="28"/>
          <w:szCs w:val="28"/>
          <w:lang w:val="en-US"/>
        </w:rPr>
        <w:t xml:space="preserve">-Weinberg equilibrium and comparison of allelic variants/genotypes frequencies were performed using the criterion </w:t>
      </w:r>
      <w:r w:rsidR="00341EEA" w:rsidRPr="00A1740A">
        <w:rPr>
          <w:rFonts w:ascii="Times New Roman" w:hAnsi="Times New Roman"/>
          <w:bCs/>
          <w:sz w:val="28"/>
          <w:szCs w:val="28"/>
        </w:rPr>
        <w:t>χ</w:t>
      </w:r>
      <w:r w:rsidR="00341EEA" w:rsidRPr="003E22DC">
        <w:rPr>
          <w:rFonts w:ascii="Times New Roman" w:hAnsi="Times New Roman"/>
          <w:bCs/>
          <w:sz w:val="28"/>
          <w:szCs w:val="28"/>
          <w:lang w:val="en-US"/>
        </w:rPr>
        <w:t>2</w:t>
      </w:r>
      <w:r w:rsidR="00341EEA" w:rsidRPr="00A1740A">
        <w:rPr>
          <w:rFonts w:ascii="Times New Roman" w:hAnsi="Times New Roman"/>
          <w:bCs/>
          <w:sz w:val="28"/>
          <w:szCs w:val="28"/>
          <w:vertAlign w:val="superscript"/>
          <w:lang w:val="en-US"/>
        </w:rPr>
        <w:t xml:space="preserve"> </w:t>
      </w:r>
      <w:r w:rsidR="00341EEA" w:rsidRPr="00A1740A">
        <w:rPr>
          <w:rFonts w:ascii="Times New Roman" w:hAnsi="Times New Roman"/>
          <w:bCs/>
          <w:sz w:val="28"/>
          <w:szCs w:val="28"/>
          <w:lang w:val="en-US"/>
        </w:rPr>
        <w:t xml:space="preserve">(Chi-square with Yates correction), odds – </w:t>
      </w:r>
      <w:r w:rsidR="00352ACD" w:rsidRPr="00A1740A">
        <w:rPr>
          <w:rFonts w:ascii="Times New Roman" w:hAnsi="Times New Roman"/>
          <w:bCs/>
          <w:sz w:val="28"/>
          <w:szCs w:val="28"/>
          <w:lang w:val="en-US"/>
        </w:rPr>
        <w:t xml:space="preserve">OR </w:t>
      </w:r>
      <w:r w:rsidR="00341EEA" w:rsidRPr="00A1740A">
        <w:rPr>
          <w:rFonts w:ascii="Times New Roman" w:hAnsi="Times New Roman"/>
          <w:bCs/>
          <w:sz w:val="28"/>
          <w:szCs w:val="28"/>
          <w:lang w:val="en-US"/>
        </w:rPr>
        <w:t>(odds-ration) ratio at the significance level p&lt;0</w:t>
      </w:r>
      <w:r w:rsidR="00352ACD" w:rsidRPr="00A1740A">
        <w:rPr>
          <w:rFonts w:ascii="Times New Roman" w:hAnsi="Times New Roman"/>
          <w:bCs/>
          <w:sz w:val="28"/>
          <w:szCs w:val="28"/>
          <w:lang w:val="en-US"/>
        </w:rPr>
        <w:t>,</w:t>
      </w:r>
      <w:r w:rsidR="00341EEA" w:rsidRPr="00A1740A">
        <w:rPr>
          <w:rFonts w:ascii="Times New Roman" w:hAnsi="Times New Roman"/>
          <w:bCs/>
          <w:sz w:val="28"/>
          <w:szCs w:val="28"/>
          <w:lang w:val="en-US"/>
        </w:rPr>
        <w:t xml:space="preserve">05 and 95% confidence interval (95% CI). The reliability of the differences in the frequencies of the studied features for small samples was evaluated using </w:t>
      </w:r>
      <w:r w:rsidR="00CC65DF" w:rsidRPr="00A1740A">
        <w:rPr>
          <w:rFonts w:ascii="Times New Roman" w:hAnsi="Times New Roman"/>
          <w:bCs/>
          <w:sz w:val="28"/>
          <w:szCs w:val="28"/>
          <w:lang w:val="en-US"/>
        </w:rPr>
        <w:t xml:space="preserve">the </w:t>
      </w:r>
      <w:r w:rsidR="00341EEA" w:rsidRPr="00A1740A">
        <w:rPr>
          <w:rFonts w:ascii="Times New Roman" w:hAnsi="Times New Roman"/>
          <w:bCs/>
          <w:sz w:val="28"/>
          <w:szCs w:val="28"/>
          <w:lang w:val="en-US"/>
        </w:rPr>
        <w:t xml:space="preserve">Fisher's exact criterion. </w:t>
      </w:r>
      <w:r w:rsidR="00CC65DF" w:rsidRPr="00A1740A">
        <w:rPr>
          <w:rFonts w:ascii="Times New Roman" w:hAnsi="Times New Roman"/>
          <w:bCs/>
          <w:sz w:val="28"/>
          <w:szCs w:val="28"/>
          <w:lang w:val="en-US"/>
        </w:rPr>
        <w:t>Hetero</w:t>
      </w:r>
      <w:r w:rsidR="00341EEA" w:rsidRPr="00A1740A">
        <w:rPr>
          <w:rFonts w:ascii="Times New Roman" w:hAnsi="Times New Roman"/>
          <w:bCs/>
          <w:sz w:val="28"/>
          <w:szCs w:val="28"/>
          <w:lang w:val="en-US"/>
        </w:rPr>
        <w:t>- (C511T; OR=3,46</w:t>
      </w:r>
      <w:r w:rsidR="00F43C2E" w:rsidRPr="00A1740A">
        <w:rPr>
          <w:rFonts w:ascii="Times New Roman" w:hAnsi="Times New Roman"/>
          <w:bCs/>
          <w:sz w:val="28"/>
          <w:szCs w:val="28"/>
          <w:lang w:val="en-US"/>
        </w:rPr>
        <w:t xml:space="preserve">; </w:t>
      </w:r>
      <w:r w:rsidR="00F43C2E" w:rsidRPr="00A1740A">
        <w:rPr>
          <w:rFonts w:ascii="Times New Roman" w:hAnsi="Times New Roman"/>
          <w:sz w:val="28"/>
          <w:szCs w:val="28"/>
          <w:lang w:val="en-US"/>
        </w:rPr>
        <w:t xml:space="preserve">95% </w:t>
      </w:r>
      <w:r w:rsidR="00F43C2E" w:rsidRPr="00A1740A">
        <w:rPr>
          <w:rFonts w:ascii="Times New Roman" w:hAnsi="Times New Roman"/>
          <w:bCs/>
          <w:sz w:val="28"/>
          <w:szCs w:val="28"/>
          <w:lang w:val="en-US"/>
        </w:rPr>
        <w:t>Cl: 1,04–11,54</w:t>
      </w:r>
      <w:r w:rsidR="00341EEA" w:rsidRPr="00A1740A">
        <w:rPr>
          <w:rFonts w:ascii="Times New Roman" w:hAnsi="Times New Roman"/>
          <w:bCs/>
          <w:sz w:val="28"/>
          <w:szCs w:val="28"/>
          <w:lang w:val="en-US"/>
        </w:rPr>
        <w:t xml:space="preserve">) </w:t>
      </w:r>
      <w:r w:rsidR="00CC65DF" w:rsidRPr="00A1740A">
        <w:rPr>
          <w:rFonts w:ascii="Times New Roman" w:hAnsi="Times New Roman"/>
          <w:bCs/>
          <w:sz w:val="28"/>
          <w:szCs w:val="28"/>
          <w:lang w:val="en-US"/>
        </w:rPr>
        <w:t xml:space="preserve">and homozygous "mutant" (T511T; OR=5,71; 95% Cl: 1,12–29,09) genotypes </w:t>
      </w:r>
      <w:r w:rsidR="00F43C2E" w:rsidRPr="00A1740A">
        <w:rPr>
          <w:rFonts w:ascii="Times New Roman" w:hAnsi="Times New Roman"/>
          <w:bCs/>
          <w:sz w:val="28"/>
          <w:szCs w:val="28"/>
          <w:lang w:val="en-US"/>
        </w:rPr>
        <w:t xml:space="preserve">of the main </w:t>
      </w:r>
      <w:proofErr w:type="spellStart"/>
      <w:r w:rsidR="00F43C2E" w:rsidRPr="00A1740A">
        <w:rPr>
          <w:rFonts w:ascii="Times New Roman" w:hAnsi="Times New Roman"/>
          <w:bCs/>
          <w:sz w:val="28"/>
          <w:szCs w:val="28"/>
          <w:lang w:val="en-US"/>
        </w:rPr>
        <w:t>proinflammatory</w:t>
      </w:r>
      <w:proofErr w:type="spellEnd"/>
      <w:r w:rsidR="00F43C2E" w:rsidRPr="00A1740A">
        <w:rPr>
          <w:rFonts w:ascii="Times New Roman" w:hAnsi="Times New Roman"/>
          <w:bCs/>
          <w:sz w:val="28"/>
          <w:szCs w:val="28"/>
          <w:lang w:val="en-US"/>
        </w:rPr>
        <w:t xml:space="preserve"> IL-1</w:t>
      </w:r>
      <w:r w:rsidR="00F43C2E" w:rsidRPr="00A1740A">
        <w:rPr>
          <w:rFonts w:ascii="Times New Roman" w:hAnsi="Times New Roman"/>
          <w:bCs/>
          <w:sz w:val="28"/>
          <w:szCs w:val="28"/>
        </w:rPr>
        <w:t>β</w:t>
      </w:r>
      <w:r w:rsidR="00F43C2E" w:rsidRPr="00A1740A">
        <w:rPr>
          <w:rFonts w:ascii="Times New Roman" w:hAnsi="Times New Roman"/>
          <w:bCs/>
          <w:sz w:val="28"/>
          <w:szCs w:val="28"/>
          <w:lang w:val="en-US"/>
        </w:rPr>
        <w:t xml:space="preserve"> </w:t>
      </w:r>
      <w:r w:rsidR="00341EEA" w:rsidRPr="00A1740A">
        <w:rPr>
          <w:rFonts w:ascii="Times New Roman" w:hAnsi="Times New Roman"/>
          <w:bCs/>
          <w:sz w:val="28"/>
          <w:szCs w:val="28"/>
          <w:lang w:val="en-US"/>
        </w:rPr>
        <w:t xml:space="preserve">was reliably associated </w:t>
      </w:r>
      <w:r w:rsidR="00E82E74" w:rsidRPr="00A1740A">
        <w:rPr>
          <w:rFonts w:ascii="Times New Roman" w:hAnsi="Times New Roman"/>
          <w:bCs/>
          <w:sz w:val="28"/>
          <w:szCs w:val="28"/>
          <w:lang w:val="en-US"/>
        </w:rPr>
        <w:t xml:space="preserve">(p&lt;0,05) </w:t>
      </w:r>
      <w:r w:rsidR="00341EEA" w:rsidRPr="00A1740A">
        <w:rPr>
          <w:rFonts w:ascii="Times New Roman" w:hAnsi="Times New Roman"/>
          <w:bCs/>
          <w:sz w:val="28"/>
          <w:szCs w:val="28"/>
          <w:lang w:val="en-US"/>
        </w:rPr>
        <w:t xml:space="preserve">with the risk of developing a symptom complex of </w:t>
      </w:r>
      <w:r w:rsidR="00E82E74" w:rsidRPr="00A1740A">
        <w:rPr>
          <w:rFonts w:ascii="Times New Roman" w:hAnsi="Times New Roman"/>
          <w:bCs/>
          <w:sz w:val="28"/>
          <w:szCs w:val="28"/>
          <w:lang w:val="en-US"/>
        </w:rPr>
        <w:t xml:space="preserve">the </w:t>
      </w:r>
      <w:r w:rsidR="00341EEA" w:rsidRPr="00A1740A">
        <w:rPr>
          <w:rFonts w:ascii="Times New Roman" w:hAnsi="Times New Roman"/>
          <w:bCs/>
          <w:sz w:val="28"/>
          <w:szCs w:val="28"/>
          <w:lang w:val="en-US"/>
        </w:rPr>
        <w:t>threatening miscarriage in the residents of the Republic of Adygea</w:t>
      </w:r>
      <w:r w:rsidR="00E82E74" w:rsidRPr="00A1740A">
        <w:rPr>
          <w:rFonts w:ascii="Times New Roman" w:hAnsi="Times New Roman"/>
          <w:bCs/>
          <w:sz w:val="28"/>
          <w:szCs w:val="28"/>
          <w:lang w:val="en-US"/>
        </w:rPr>
        <w:t xml:space="preserve">. </w:t>
      </w:r>
      <w:r w:rsidR="00341EEA" w:rsidRPr="00A1740A">
        <w:rPr>
          <w:rFonts w:ascii="Times New Roman" w:hAnsi="Times New Roman"/>
          <w:bCs/>
          <w:sz w:val="28"/>
          <w:szCs w:val="28"/>
          <w:lang w:val="en-US"/>
        </w:rPr>
        <w:t xml:space="preserve">Alleles </w:t>
      </w:r>
      <w:r w:rsidR="007A3034" w:rsidRPr="00A1740A">
        <w:rPr>
          <w:rFonts w:ascii="Times New Roman" w:hAnsi="Times New Roman"/>
          <w:bCs/>
          <w:sz w:val="28"/>
          <w:szCs w:val="28"/>
          <w:lang w:val="en-US"/>
        </w:rPr>
        <w:t>-</w:t>
      </w:r>
      <w:r w:rsidR="00341EEA" w:rsidRPr="00A1740A">
        <w:rPr>
          <w:rFonts w:ascii="Times New Roman" w:hAnsi="Times New Roman"/>
          <w:bCs/>
          <w:sz w:val="28"/>
          <w:szCs w:val="28"/>
          <w:lang w:val="en-US"/>
        </w:rPr>
        <w:t>511</w:t>
      </w:r>
      <w:r w:rsidR="00341EEA" w:rsidRPr="00A1740A">
        <w:rPr>
          <w:rFonts w:ascii="Times New Roman" w:hAnsi="Times New Roman"/>
          <w:bCs/>
          <w:sz w:val="28"/>
          <w:szCs w:val="28"/>
        </w:rPr>
        <w:t>Т</w:t>
      </w:r>
      <w:r w:rsidR="00341EEA" w:rsidRPr="00A1740A">
        <w:rPr>
          <w:rFonts w:ascii="Times New Roman" w:hAnsi="Times New Roman"/>
          <w:bCs/>
          <w:sz w:val="28"/>
          <w:szCs w:val="28"/>
          <w:lang w:val="en-US"/>
        </w:rPr>
        <w:t xml:space="preserve"> </w:t>
      </w:r>
      <w:r w:rsidR="007A3034" w:rsidRPr="00A1740A">
        <w:rPr>
          <w:rFonts w:ascii="Times New Roman" w:hAnsi="Times New Roman"/>
          <w:bCs/>
          <w:sz w:val="28"/>
          <w:szCs w:val="28"/>
          <w:lang w:val="en-US"/>
        </w:rPr>
        <w:t xml:space="preserve">of the gene </w:t>
      </w:r>
      <w:r w:rsidR="00341EEA" w:rsidRPr="00A1740A">
        <w:rPr>
          <w:rFonts w:ascii="Times New Roman" w:hAnsi="Times New Roman"/>
          <w:bCs/>
          <w:sz w:val="28"/>
          <w:szCs w:val="28"/>
          <w:lang w:val="en-US"/>
        </w:rPr>
        <w:t>IL-1</w:t>
      </w:r>
      <w:r w:rsidR="00341EEA" w:rsidRPr="00A1740A">
        <w:rPr>
          <w:rFonts w:ascii="Times New Roman" w:hAnsi="Times New Roman"/>
          <w:bCs/>
          <w:sz w:val="28"/>
          <w:szCs w:val="28"/>
        </w:rPr>
        <w:t>β</w:t>
      </w:r>
      <w:r w:rsidR="00341EEA" w:rsidRPr="00A1740A">
        <w:rPr>
          <w:rFonts w:ascii="Times New Roman" w:hAnsi="Times New Roman"/>
          <w:bCs/>
          <w:sz w:val="28"/>
          <w:szCs w:val="28"/>
          <w:lang w:val="en-US"/>
        </w:rPr>
        <w:t xml:space="preserve"> and -1188C </w:t>
      </w:r>
      <w:r w:rsidR="007A3034" w:rsidRPr="00A1740A">
        <w:rPr>
          <w:rFonts w:ascii="Times New Roman" w:hAnsi="Times New Roman"/>
          <w:bCs/>
          <w:sz w:val="28"/>
          <w:szCs w:val="28"/>
          <w:lang w:val="en-US"/>
        </w:rPr>
        <w:t xml:space="preserve">of the </w:t>
      </w:r>
      <w:r w:rsidR="00341EEA" w:rsidRPr="00A1740A">
        <w:rPr>
          <w:rFonts w:ascii="Times New Roman" w:hAnsi="Times New Roman"/>
          <w:bCs/>
          <w:sz w:val="28"/>
          <w:szCs w:val="28"/>
          <w:lang w:val="en-US"/>
        </w:rPr>
        <w:t xml:space="preserve">gene IL-12B </w:t>
      </w:r>
      <w:r w:rsidR="007A3034" w:rsidRPr="00A1740A">
        <w:rPr>
          <w:rFonts w:ascii="Times New Roman" w:hAnsi="Times New Roman"/>
          <w:bCs/>
          <w:sz w:val="28"/>
          <w:szCs w:val="28"/>
          <w:lang w:val="en-US"/>
        </w:rPr>
        <w:t xml:space="preserve">increase the risk of </w:t>
      </w:r>
      <w:r w:rsidR="00E82E74" w:rsidRPr="00A1740A">
        <w:rPr>
          <w:rFonts w:ascii="Times New Roman" w:hAnsi="Times New Roman"/>
          <w:bCs/>
          <w:sz w:val="28"/>
          <w:szCs w:val="28"/>
          <w:lang w:val="en-US"/>
        </w:rPr>
        <w:t xml:space="preserve">the </w:t>
      </w:r>
      <w:r w:rsidR="007A3034" w:rsidRPr="00A1740A">
        <w:rPr>
          <w:rFonts w:ascii="Times New Roman" w:hAnsi="Times New Roman"/>
          <w:bCs/>
          <w:sz w:val="28"/>
          <w:szCs w:val="28"/>
          <w:lang w:val="en-US"/>
        </w:rPr>
        <w:t>early termination of pregnancy</w:t>
      </w:r>
      <w:r w:rsidR="00341EEA" w:rsidRPr="00A1740A">
        <w:rPr>
          <w:rFonts w:ascii="Times New Roman" w:hAnsi="Times New Roman"/>
          <w:bCs/>
          <w:sz w:val="28"/>
          <w:szCs w:val="28"/>
          <w:lang w:val="en-US"/>
        </w:rPr>
        <w:t xml:space="preserve">, </w:t>
      </w:r>
      <w:r w:rsidR="00CC65DF" w:rsidRPr="00A1740A">
        <w:rPr>
          <w:rFonts w:ascii="Times New Roman" w:hAnsi="Times New Roman"/>
          <w:bCs/>
          <w:sz w:val="28"/>
          <w:szCs w:val="28"/>
          <w:lang w:val="en-US"/>
        </w:rPr>
        <w:t>by extension, in</w:t>
      </w:r>
      <w:r w:rsidR="00341EEA" w:rsidRPr="00A1740A">
        <w:rPr>
          <w:rFonts w:ascii="Times New Roman" w:hAnsi="Times New Roman"/>
          <w:bCs/>
          <w:sz w:val="28"/>
          <w:szCs w:val="28"/>
          <w:lang w:val="en-US"/>
        </w:rPr>
        <w:t xml:space="preserve"> 5</w:t>
      </w:r>
      <w:r w:rsidR="00CC65DF" w:rsidRPr="00A1740A">
        <w:rPr>
          <w:rFonts w:ascii="Times New Roman" w:hAnsi="Times New Roman"/>
          <w:bCs/>
          <w:sz w:val="28"/>
          <w:szCs w:val="28"/>
          <w:lang w:val="en-US"/>
        </w:rPr>
        <w:t>,8 (95% Cl: 2,42–</w:t>
      </w:r>
      <w:r w:rsidR="00341EEA" w:rsidRPr="00A1740A">
        <w:rPr>
          <w:rFonts w:ascii="Times New Roman" w:hAnsi="Times New Roman"/>
          <w:bCs/>
          <w:sz w:val="28"/>
          <w:szCs w:val="28"/>
          <w:lang w:val="en-US"/>
        </w:rPr>
        <w:t>13</w:t>
      </w:r>
      <w:r w:rsidR="00CC65DF" w:rsidRPr="00A1740A">
        <w:rPr>
          <w:rFonts w:ascii="Times New Roman" w:hAnsi="Times New Roman"/>
          <w:bCs/>
          <w:sz w:val="28"/>
          <w:szCs w:val="28"/>
          <w:lang w:val="en-US"/>
        </w:rPr>
        <w:t>,</w:t>
      </w:r>
      <w:r w:rsidR="00341EEA" w:rsidRPr="00A1740A">
        <w:rPr>
          <w:rFonts w:ascii="Times New Roman" w:hAnsi="Times New Roman"/>
          <w:bCs/>
          <w:sz w:val="28"/>
          <w:szCs w:val="28"/>
          <w:lang w:val="en-US"/>
        </w:rPr>
        <w:t xml:space="preserve">92; p=0,00004) and </w:t>
      </w:r>
      <w:r w:rsidR="00CC65DF" w:rsidRPr="00A1740A">
        <w:rPr>
          <w:rFonts w:ascii="Times New Roman" w:hAnsi="Times New Roman"/>
          <w:bCs/>
          <w:sz w:val="28"/>
          <w:szCs w:val="28"/>
          <w:lang w:val="en-US"/>
        </w:rPr>
        <w:t xml:space="preserve">in </w:t>
      </w:r>
      <w:r w:rsidR="00341EEA" w:rsidRPr="00A1740A">
        <w:rPr>
          <w:rFonts w:ascii="Times New Roman" w:hAnsi="Times New Roman"/>
          <w:bCs/>
          <w:sz w:val="28"/>
          <w:szCs w:val="28"/>
          <w:lang w:val="en-US"/>
        </w:rPr>
        <w:t>2</w:t>
      </w:r>
      <w:r w:rsidR="00CC65DF" w:rsidRPr="00A1740A">
        <w:rPr>
          <w:rFonts w:ascii="Times New Roman" w:hAnsi="Times New Roman"/>
          <w:bCs/>
          <w:sz w:val="28"/>
          <w:szCs w:val="28"/>
          <w:lang w:val="en-US"/>
        </w:rPr>
        <w:t>,97 (95% Cl: 1,23–</w:t>
      </w:r>
      <w:r w:rsidR="00341EEA" w:rsidRPr="00A1740A">
        <w:rPr>
          <w:rFonts w:ascii="Times New Roman" w:hAnsi="Times New Roman"/>
          <w:bCs/>
          <w:sz w:val="28"/>
          <w:szCs w:val="28"/>
          <w:lang w:val="en-US"/>
        </w:rPr>
        <w:t>7</w:t>
      </w:r>
      <w:r w:rsidR="00CC65DF" w:rsidRPr="00A1740A">
        <w:rPr>
          <w:rFonts w:ascii="Times New Roman" w:hAnsi="Times New Roman"/>
          <w:bCs/>
          <w:sz w:val="28"/>
          <w:szCs w:val="28"/>
          <w:lang w:val="en-US"/>
        </w:rPr>
        <w:t>,</w:t>
      </w:r>
      <w:r w:rsidR="00341EEA" w:rsidRPr="00A1740A">
        <w:rPr>
          <w:rFonts w:ascii="Times New Roman" w:hAnsi="Times New Roman"/>
          <w:bCs/>
          <w:sz w:val="28"/>
          <w:szCs w:val="28"/>
          <w:lang w:val="en-US"/>
        </w:rPr>
        <w:t>19; p=0</w:t>
      </w:r>
      <w:r w:rsidR="00CC65DF" w:rsidRPr="00A1740A">
        <w:rPr>
          <w:rFonts w:ascii="Times New Roman" w:hAnsi="Times New Roman"/>
          <w:bCs/>
          <w:sz w:val="28"/>
          <w:szCs w:val="28"/>
          <w:lang w:val="en-US"/>
        </w:rPr>
        <w:t>,</w:t>
      </w:r>
      <w:r w:rsidR="00341EEA" w:rsidRPr="00A1740A">
        <w:rPr>
          <w:rFonts w:ascii="Times New Roman" w:hAnsi="Times New Roman"/>
          <w:bCs/>
          <w:sz w:val="28"/>
          <w:szCs w:val="28"/>
          <w:lang w:val="en-US"/>
        </w:rPr>
        <w:t xml:space="preserve">01) times. </w:t>
      </w:r>
      <w:r w:rsidR="00E82E74" w:rsidRPr="00A1740A">
        <w:rPr>
          <w:rFonts w:ascii="Times New Roman" w:hAnsi="Times New Roman"/>
          <w:noProof/>
          <w:sz w:val="28"/>
          <w:szCs w:val="28"/>
          <w:lang w:val="en-US"/>
        </w:rPr>
        <w:t>"Mutant" - 511T allelic variant of the IL 1</w:t>
      </w:r>
      <w:r w:rsidR="00E82E74" w:rsidRPr="00A1740A">
        <w:rPr>
          <w:rFonts w:ascii="Times New Roman" w:hAnsi="Times New Roman"/>
          <w:noProof/>
          <w:sz w:val="28"/>
          <w:szCs w:val="28"/>
        </w:rPr>
        <w:t>β</w:t>
      </w:r>
      <w:r w:rsidR="00E82E74" w:rsidRPr="00A1740A">
        <w:rPr>
          <w:rFonts w:ascii="Times New Roman" w:hAnsi="Times New Roman"/>
          <w:noProof/>
          <w:sz w:val="28"/>
          <w:szCs w:val="28"/>
          <w:lang w:val="en-US"/>
        </w:rPr>
        <w:t xml:space="preserve"> gene is associated with the risk of developing a symptom complex of the threatening miscarriage in the Russian ethnic group (p=0,0001; OR=14,09) and in the Adygea ethnic group (p=0,02; OR=8,17)</w:t>
      </w:r>
      <w:r w:rsidR="007A3034" w:rsidRPr="00A1740A">
        <w:rPr>
          <w:rFonts w:ascii="Times New Roman" w:hAnsi="Times New Roman"/>
          <w:noProof/>
          <w:sz w:val="28"/>
          <w:szCs w:val="28"/>
          <w:lang w:val="en-US"/>
        </w:rPr>
        <w:t xml:space="preserve">, </w:t>
      </w:r>
      <w:r w:rsidR="00E82E74" w:rsidRPr="00A1740A">
        <w:rPr>
          <w:rFonts w:ascii="Times New Roman" w:hAnsi="Times New Roman"/>
          <w:bCs/>
          <w:sz w:val="28"/>
          <w:szCs w:val="28"/>
          <w:lang w:val="en-US"/>
        </w:rPr>
        <w:t>which is almost undetectable in women with normal pregnancy in the first trimester.</w:t>
      </w:r>
      <w:r w:rsidR="00A1740A" w:rsidRPr="00A1740A">
        <w:rPr>
          <w:rFonts w:ascii="Times New Roman" w:hAnsi="Times New Roman"/>
          <w:bCs/>
          <w:sz w:val="28"/>
          <w:szCs w:val="28"/>
          <w:lang w:val="en-US"/>
        </w:rPr>
        <w:t xml:space="preserve"> Thus, of the five SNPs typed genes of the major mediators of the immune system in women of the RA as marker polymorphisms of the gestational distress can be used only </w:t>
      </w:r>
      <w:r w:rsidR="00A1740A" w:rsidRPr="00A1740A">
        <w:rPr>
          <w:rFonts w:ascii="Times New Roman" w:hAnsi="Times New Roman"/>
          <w:bCs/>
          <w:sz w:val="28"/>
          <w:szCs w:val="28"/>
        </w:rPr>
        <w:t>С</w:t>
      </w:r>
      <w:r w:rsidR="00A1740A" w:rsidRPr="00A1740A">
        <w:rPr>
          <w:rFonts w:ascii="Times New Roman" w:hAnsi="Times New Roman"/>
          <w:bCs/>
          <w:sz w:val="28"/>
          <w:szCs w:val="28"/>
          <w:lang w:val="en-US"/>
        </w:rPr>
        <w:t>511</w:t>
      </w:r>
      <w:r w:rsidR="00A1740A" w:rsidRPr="00A1740A">
        <w:rPr>
          <w:rFonts w:ascii="Times New Roman" w:hAnsi="Times New Roman"/>
          <w:bCs/>
          <w:sz w:val="28"/>
          <w:szCs w:val="28"/>
        </w:rPr>
        <w:t>Т</w:t>
      </w:r>
      <w:r w:rsidR="00A1740A" w:rsidRPr="00A1740A">
        <w:rPr>
          <w:rFonts w:ascii="Times New Roman" w:hAnsi="Times New Roman"/>
          <w:bCs/>
          <w:sz w:val="28"/>
          <w:szCs w:val="28"/>
          <w:lang w:val="en-US"/>
        </w:rPr>
        <w:t xml:space="preserve"> (rs16944) of the gene IL-1</w:t>
      </w:r>
      <w:r w:rsidR="00A1740A" w:rsidRPr="00A1740A">
        <w:rPr>
          <w:rFonts w:ascii="Times New Roman" w:hAnsi="Times New Roman"/>
          <w:bCs/>
          <w:sz w:val="28"/>
          <w:szCs w:val="28"/>
        </w:rPr>
        <w:t>β</w:t>
      </w:r>
      <w:r w:rsidR="00A1740A" w:rsidRPr="00A1740A">
        <w:rPr>
          <w:rFonts w:ascii="Times New Roman" w:hAnsi="Times New Roman"/>
          <w:bCs/>
          <w:sz w:val="28"/>
          <w:szCs w:val="28"/>
          <w:lang w:val="en-US"/>
        </w:rPr>
        <w:t xml:space="preserve"> and A1188C (rs3212227) of the gene IL-12B.</w:t>
      </w:r>
    </w:p>
    <w:sectPr w:rsidR="00A1740A" w:rsidRPr="00321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57"/>
    <w:rsid w:val="001035DD"/>
    <w:rsid w:val="003213FA"/>
    <w:rsid w:val="00341EEA"/>
    <w:rsid w:val="00352ACD"/>
    <w:rsid w:val="00377598"/>
    <w:rsid w:val="003E22DC"/>
    <w:rsid w:val="003E7FE1"/>
    <w:rsid w:val="007A3034"/>
    <w:rsid w:val="0099781A"/>
    <w:rsid w:val="00A1740A"/>
    <w:rsid w:val="00A66265"/>
    <w:rsid w:val="00A71157"/>
    <w:rsid w:val="00AE66D8"/>
    <w:rsid w:val="00AF165D"/>
    <w:rsid w:val="00CC65DF"/>
    <w:rsid w:val="00E82E74"/>
    <w:rsid w:val="00F4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CE1DC1"/>
  <w15:chartTrackingRefBased/>
  <w15:docId w15:val="{83B15899-82C5-41F6-9462-85105FE8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5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035DD"/>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2019-03-09T12:58:00Z</dcterms:created>
  <dcterms:modified xsi:type="dcterms:W3CDTF">2019-03-20T14:24:00Z</dcterms:modified>
</cp:coreProperties>
</file>