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ADE" w:rsidRDefault="00727ADE" w:rsidP="00727ADE">
      <w:pPr>
        <w:widowControl w:val="0"/>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r w:rsidRPr="00CA0BD6">
        <w:rPr>
          <w:rFonts w:ascii="Times New Roman" w:eastAsia="TimesNewRomanPSMT" w:hAnsi="Times New Roman" w:cs="Times New Roman"/>
          <w:b/>
          <w:bCs/>
          <w:sz w:val="28"/>
          <w:szCs w:val="28"/>
          <w:lang w:eastAsia="ru-RU"/>
        </w:rPr>
        <w:t xml:space="preserve">Резюме. </w:t>
      </w:r>
      <w:r w:rsidRPr="00CA0BD6">
        <w:rPr>
          <w:rFonts w:ascii="Times New Roman" w:eastAsia="Times New Roman" w:hAnsi="Times New Roman" w:cs="Times New Roman"/>
          <w:sz w:val="28"/>
          <w:szCs w:val="28"/>
          <w:lang w:eastAsia="ru-RU"/>
        </w:rPr>
        <w:t xml:space="preserve">Воздействие физических и химических факторов, ожирение, нарушение липидного обмена, сахарный диабет оказывают влияние на состояние эндотелия сосудов, процессы </w:t>
      </w:r>
      <w:proofErr w:type="spellStart"/>
      <w:r w:rsidRPr="00CA0BD6">
        <w:rPr>
          <w:rFonts w:ascii="Times New Roman" w:eastAsia="Times New Roman" w:hAnsi="Times New Roman" w:cs="Times New Roman"/>
          <w:sz w:val="28"/>
          <w:szCs w:val="28"/>
          <w:lang w:eastAsia="ru-RU"/>
        </w:rPr>
        <w:t>тромбообразования</w:t>
      </w:r>
      <w:proofErr w:type="spellEnd"/>
      <w:r w:rsidRPr="00CA0BD6">
        <w:rPr>
          <w:rFonts w:ascii="Times New Roman" w:eastAsia="Times New Roman" w:hAnsi="Times New Roman" w:cs="Times New Roman"/>
          <w:sz w:val="28"/>
          <w:szCs w:val="28"/>
          <w:lang w:eastAsia="ru-RU"/>
        </w:rPr>
        <w:t xml:space="preserve">, </w:t>
      </w:r>
      <w:proofErr w:type="spellStart"/>
      <w:r w:rsidRPr="00CA0BD6">
        <w:rPr>
          <w:rFonts w:ascii="Times New Roman" w:eastAsia="Times New Roman" w:hAnsi="Times New Roman" w:cs="Times New Roman"/>
          <w:sz w:val="28"/>
          <w:szCs w:val="28"/>
          <w:lang w:eastAsia="ru-RU"/>
        </w:rPr>
        <w:t>фибринолиза</w:t>
      </w:r>
      <w:proofErr w:type="spellEnd"/>
      <w:r w:rsidRPr="00CA0BD6">
        <w:rPr>
          <w:rFonts w:ascii="Times New Roman" w:eastAsia="Times New Roman" w:hAnsi="Times New Roman" w:cs="Times New Roman"/>
          <w:sz w:val="28"/>
          <w:szCs w:val="28"/>
          <w:lang w:eastAsia="ru-RU"/>
        </w:rPr>
        <w:t xml:space="preserve"> и повышают риск развития сердечно-сосудистых заболеваний. </w:t>
      </w:r>
      <w:r>
        <w:rPr>
          <w:rFonts w:ascii="Times New Roman" w:eastAsia="Times New Roman" w:hAnsi="Times New Roman" w:cs="Times New Roman"/>
          <w:bCs/>
          <w:sz w:val="28"/>
          <w:szCs w:val="28"/>
        </w:rPr>
        <w:t>М</w:t>
      </w:r>
      <w:r w:rsidRPr="00CA0BD6">
        <w:rPr>
          <w:rFonts w:ascii="Times New Roman" w:eastAsia="Times New Roman" w:hAnsi="Times New Roman" w:cs="Times New Roman"/>
          <w:bCs/>
          <w:sz w:val="28"/>
          <w:szCs w:val="28"/>
        </w:rPr>
        <w:t xml:space="preserve">ожно предположить, что </w:t>
      </w:r>
      <w:r>
        <w:rPr>
          <w:rFonts w:ascii="Times New Roman" w:eastAsia="Times New Roman" w:hAnsi="Times New Roman" w:cs="Times New Roman"/>
          <w:bCs/>
          <w:sz w:val="28"/>
          <w:szCs w:val="28"/>
        </w:rPr>
        <w:t>развитие и протекание</w:t>
      </w:r>
      <w:r w:rsidRPr="00CA0BD6">
        <w:rPr>
          <w:rFonts w:ascii="Times New Roman" w:eastAsia="Times New Roman" w:hAnsi="Times New Roman" w:cs="Times New Roman"/>
          <w:bCs/>
          <w:sz w:val="28"/>
          <w:szCs w:val="28"/>
        </w:rPr>
        <w:t xml:space="preserve"> патологических процессов</w:t>
      </w:r>
      <w:r>
        <w:rPr>
          <w:rFonts w:ascii="Times New Roman" w:eastAsia="Times New Roman" w:hAnsi="Times New Roman" w:cs="Times New Roman"/>
          <w:bCs/>
          <w:sz w:val="28"/>
          <w:szCs w:val="28"/>
        </w:rPr>
        <w:t xml:space="preserve"> в сердечно-сосудистой системе</w:t>
      </w:r>
      <w:r w:rsidRPr="00CA0BD6">
        <w:rPr>
          <w:rFonts w:ascii="Times New Roman" w:eastAsia="Times New Roman" w:hAnsi="Times New Roman" w:cs="Times New Roman"/>
          <w:bCs/>
          <w:sz w:val="28"/>
          <w:szCs w:val="28"/>
        </w:rPr>
        <w:t xml:space="preserve">, обусловленных </w:t>
      </w:r>
      <w:r>
        <w:rPr>
          <w:rFonts w:ascii="Times New Roman" w:eastAsia="Times New Roman" w:hAnsi="Times New Roman" w:cs="Times New Roman"/>
          <w:bCs/>
          <w:sz w:val="28"/>
          <w:szCs w:val="28"/>
        </w:rPr>
        <w:t>вибрационной болезнью в условиях</w:t>
      </w:r>
      <w:r w:rsidRPr="00CA0BD6">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отягощения</w:t>
      </w:r>
      <w:r w:rsidRPr="00CA0BD6">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сахарным диабетом</w:t>
      </w:r>
      <w:r w:rsidRPr="00CA0BD6">
        <w:rPr>
          <w:rFonts w:ascii="Times New Roman" w:eastAsia="Times New Roman" w:hAnsi="Times New Roman" w:cs="Times New Roman"/>
          <w:bCs/>
          <w:sz w:val="28"/>
          <w:szCs w:val="28"/>
        </w:rPr>
        <w:t>, буд</w:t>
      </w:r>
      <w:r>
        <w:rPr>
          <w:rFonts w:ascii="Times New Roman" w:eastAsia="Times New Roman" w:hAnsi="Times New Roman" w:cs="Times New Roman"/>
          <w:bCs/>
          <w:sz w:val="28"/>
          <w:szCs w:val="28"/>
        </w:rPr>
        <w:t>у</w:t>
      </w:r>
      <w:r w:rsidRPr="00CA0BD6">
        <w:rPr>
          <w:rFonts w:ascii="Times New Roman" w:eastAsia="Times New Roman" w:hAnsi="Times New Roman" w:cs="Times New Roman"/>
          <w:bCs/>
          <w:sz w:val="28"/>
          <w:szCs w:val="28"/>
        </w:rPr>
        <w:t>т претерпевать изменения</w:t>
      </w:r>
      <w:r>
        <w:rPr>
          <w:rFonts w:ascii="Times New Roman" w:eastAsia="Times New Roman" w:hAnsi="Times New Roman" w:cs="Times New Roman"/>
          <w:bCs/>
          <w:sz w:val="28"/>
          <w:szCs w:val="28"/>
        </w:rPr>
        <w:t xml:space="preserve">. </w:t>
      </w:r>
      <w:r w:rsidRPr="00CA0BD6">
        <w:rPr>
          <w:rFonts w:ascii="Times New Roman" w:eastAsia="Times New Roman" w:hAnsi="Times New Roman" w:cs="Times New Roman"/>
          <w:sz w:val="28"/>
          <w:szCs w:val="28"/>
          <w:lang w:eastAsia="ru-RU"/>
        </w:rPr>
        <w:t>Целью</w:t>
      </w:r>
      <w:r w:rsidRPr="00CA0BD6">
        <w:rPr>
          <w:rFonts w:ascii="Times New Roman" w:eastAsia="Times New Roman" w:hAnsi="Times New Roman" w:cs="Times New Roman"/>
          <w:b/>
          <w:sz w:val="28"/>
          <w:szCs w:val="28"/>
          <w:lang w:eastAsia="ru-RU"/>
        </w:rPr>
        <w:t xml:space="preserve"> </w:t>
      </w:r>
      <w:r w:rsidRPr="00CA0BD6">
        <w:rPr>
          <w:rFonts w:ascii="Times New Roman" w:eastAsia="Times New Roman" w:hAnsi="Times New Roman" w:cs="Times New Roman"/>
          <w:sz w:val="28"/>
          <w:szCs w:val="28"/>
          <w:lang w:eastAsia="ru-RU"/>
        </w:rPr>
        <w:t xml:space="preserve">исследования являлось изучение уровней </w:t>
      </w:r>
      <w:r>
        <w:rPr>
          <w:rFonts w:ascii="Times New Roman" w:eastAsia="Times New Roman" w:hAnsi="Times New Roman" w:cs="Times New Roman"/>
          <w:sz w:val="28"/>
          <w:szCs w:val="28"/>
          <w:lang w:eastAsia="ru-RU"/>
        </w:rPr>
        <w:t xml:space="preserve">специфических </w:t>
      </w:r>
      <w:r w:rsidRPr="00991F04">
        <w:rPr>
          <w:rFonts w:ascii="Times New Roman" w:eastAsia="Times New Roman" w:hAnsi="Times New Roman" w:cs="Times New Roman"/>
          <w:sz w:val="28"/>
          <w:szCs w:val="28"/>
          <w:lang w:eastAsia="ru-RU"/>
        </w:rPr>
        <w:t>аутоантител к антигенам сердечной ткани</w:t>
      </w:r>
      <w:r w:rsidRPr="00CA0BD6">
        <w:rPr>
          <w:rFonts w:ascii="Times New Roman" w:eastAsia="Times New Roman" w:hAnsi="Times New Roman" w:cs="Times New Roman"/>
          <w:sz w:val="28"/>
          <w:szCs w:val="28"/>
          <w:lang w:eastAsia="ru-RU"/>
        </w:rPr>
        <w:t xml:space="preserve"> у пациентов с вибрационной болезнью</w:t>
      </w:r>
      <w:r>
        <w:rPr>
          <w:rFonts w:ascii="Times New Roman" w:eastAsia="Times New Roman" w:hAnsi="Times New Roman" w:cs="Times New Roman"/>
          <w:sz w:val="28"/>
          <w:szCs w:val="28"/>
          <w:lang w:eastAsia="ru-RU"/>
        </w:rPr>
        <w:t>, отягощенной</w:t>
      </w:r>
      <w:r w:rsidRPr="00CA0BD6">
        <w:rPr>
          <w:rFonts w:ascii="Times New Roman" w:eastAsia="Times New Roman" w:hAnsi="Times New Roman" w:cs="Times New Roman"/>
          <w:sz w:val="28"/>
          <w:szCs w:val="28"/>
          <w:lang w:eastAsia="ru-RU"/>
        </w:rPr>
        <w:t xml:space="preserve"> сахарным диабетом 2 типа. Обследованы пациенты с вибрационной болезнью (группа </w:t>
      </w:r>
      <w:r w:rsidRPr="00CA0BD6">
        <w:rPr>
          <w:rFonts w:ascii="Times New Roman" w:eastAsia="Times New Roman" w:hAnsi="Times New Roman" w:cs="Times New Roman"/>
          <w:sz w:val="28"/>
          <w:szCs w:val="28"/>
          <w:lang w:val="en-US" w:eastAsia="ru-RU"/>
        </w:rPr>
        <w:t>I</w:t>
      </w:r>
      <w:r w:rsidRPr="00CA0BD6">
        <w:rPr>
          <w:rFonts w:ascii="Times New Roman" w:eastAsia="Times New Roman" w:hAnsi="Times New Roman" w:cs="Times New Roman"/>
          <w:sz w:val="28"/>
          <w:szCs w:val="28"/>
          <w:lang w:eastAsia="ru-RU"/>
        </w:rPr>
        <w:t>), больные сахарным диабетом 2 типа (</w:t>
      </w:r>
      <w:r w:rsidRPr="00CA0BD6">
        <w:rPr>
          <w:rFonts w:ascii="Times New Roman" w:eastAsia="Times New Roman" w:hAnsi="Times New Roman" w:cs="Times New Roman"/>
          <w:sz w:val="28"/>
          <w:szCs w:val="28"/>
          <w:lang w:val="en-US" w:eastAsia="ru-RU"/>
        </w:rPr>
        <w:t>II</w:t>
      </w:r>
      <w:r w:rsidRPr="00CA0BD6">
        <w:rPr>
          <w:rFonts w:ascii="Times New Roman" w:eastAsia="Times New Roman" w:hAnsi="Times New Roman" w:cs="Times New Roman"/>
          <w:sz w:val="28"/>
          <w:szCs w:val="28"/>
          <w:lang w:eastAsia="ru-RU"/>
        </w:rPr>
        <w:t xml:space="preserve"> группа) и лица, имеющие вибрационную болезнь в сочетании с сахарным диабетом 2 типа (группа </w:t>
      </w:r>
      <w:r w:rsidRPr="00CA0BD6">
        <w:rPr>
          <w:rFonts w:ascii="Times New Roman" w:eastAsia="Times New Roman" w:hAnsi="Times New Roman" w:cs="Times New Roman"/>
          <w:sz w:val="28"/>
          <w:szCs w:val="28"/>
          <w:lang w:val="en-US" w:eastAsia="ru-RU"/>
        </w:rPr>
        <w:t>III</w:t>
      </w:r>
      <w:r w:rsidRPr="00CA0BD6">
        <w:rPr>
          <w:rFonts w:ascii="Times New Roman" w:eastAsia="Times New Roman" w:hAnsi="Times New Roman" w:cs="Times New Roman"/>
          <w:sz w:val="28"/>
          <w:szCs w:val="28"/>
          <w:lang w:eastAsia="ru-RU"/>
        </w:rPr>
        <w:t>). В обследование включены лица не имеющие в анамнезе ишемической болезни сердца, инсульта и инфаркта миокарда. Изучены сывороточные уровни специфических аутоантител</w:t>
      </w:r>
      <w:r>
        <w:rPr>
          <w:rFonts w:ascii="Times New Roman" w:eastAsia="Times New Roman" w:hAnsi="Times New Roman" w:cs="Times New Roman"/>
          <w:sz w:val="28"/>
          <w:szCs w:val="28"/>
          <w:lang w:eastAsia="ru-RU"/>
        </w:rPr>
        <w:t xml:space="preserve"> </w:t>
      </w:r>
      <w:r w:rsidRPr="00991F04">
        <w:rPr>
          <w:rFonts w:ascii="Times New Roman" w:eastAsia="Times New Roman" w:hAnsi="Times New Roman" w:cs="Times New Roman"/>
          <w:sz w:val="28"/>
          <w:szCs w:val="28"/>
          <w:lang w:eastAsia="ru-RU"/>
        </w:rPr>
        <w:t xml:space="preserve">к антигенам </w:t>
      </w:r>
      <w:proofErr w:type="spellStart"/>
      <w:r w:rsidRPr="00991F04">
        <w:rPr>
          <w:rFonts w:ascii="Times New Roman" w:eastAsia="Times New Roman" w:hAnsi="Times New Roman" w:cs="Times New Roman"/>
          <w:sz w:val="28"/>
          <w:szCs w:val="28"/>
          <w:lang w:eastAsia="ru-RU"/>
        </w:rPr>
        <w:t>кардиомиоцитов</w:t>
      </w:r>
      <w:proofErr w:type="spellEnd"/>
      <w:r w:rsidRPr="00CA0BD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 xml:space="preserve">Выявлено, что </w:t>
      </w:r>
      <w:r w:rsidRPr="00CA0BD6">
        <w:rPr>
          <w:rFonts w:ascii="Times New Roman" w:eastAsia="Times New Roman" w:hAnsi="Times New Roman" w:cs="Times New Roman"/>
          <w:bCs/>
          <w:sz w:val="28"/>
          <w:szCs w:val="28"/>
          <w:lang w:eastAsia="ru-RU"/>
        </w:rPr>
        <w:t>содержание ауто</w:t>
      </w:r>
      <w:r>
        <w:rPr>
          <w:rFonts w:ascii="Times New Roman" w:eastAsia="Times New Roman" w:hAnsi="Times New Roman" w:cs="Times New Roman"/>
          <w:bCs/>
          <w:sz w:val="28"/>
          <w:szCs w:val="28"/>
          <w:lang w:eastAsia="ru-RU"/>
        </w:rPr>
        <w:t>антител</w:t>
      </w:r>
      <w:r w:rsidRPr="00CA0BD6">
        <w:rPr>
          <w:rFonts w:ascii="Times New Roman" w:eastAsia="Times New Roman" w:hAnsi="Times New Roman" w:cs="Times New Roman"/>
          <w:bCs/>
          <w:sz w:val="28"/>
          <w:szCs w:val="28"/>
          <w:lang w:eastAsia="ru-RU"/>
        </w:rPr>
        <w:t xml:space="preserve"> к </w:t>
      </w:r>
      <w:r w:rsidRPr="00CA0BD6">
        <w:rPr>
          <w:rFonts w:ascii="Times New Roman" w:eastAsia="Times New Roman" w:hAnsi="Times New Roman" w:cs="Times New Roman"/>
          <w:sz w:val="28"/>
          <w:szCs w:val="28"/>
          <w:lang w:eastAsia="ru-RU"/>
        </w:rPr>
        <w:t>β</w:t>
      </w:r>
      <w:r w:rsidRPr="00CA0BD6">
        <w:rPr>
          <w:rFonts w:ascii="Times New Roman" w:eastAsia="Times New Roman" w:hAnsi="Times New Roman" w:cs="Times New Roman"/>
          <w:bCs/>
          <w:sz w:val="28"/>
          <w:szCs w:val="28"/>
          <w:lang w:eastAsia="ru-RU"/>
        </w:rPr>
        <w:t>1-</w:t>
      </w:r>
      <w:r>
        <w:rPr>
          <w:rFonts w:ascii="Times New Roman" w:eastAsia="Times New Roman" w:hAnsi="Times New Roman" w:cs="Times New Roman"/>
          <w:sz w:val="28"/>
          <w:szCs w:val="28"/>
          <w:lang w:eastAsia="ru-RU"/>
        </w:rPr>
        <w:t xml:space="preserve">адренергическим </w:t>
      </w:r>
      <w:r w:rsidRPr="00CA0BD6">
        <w:rPr>
          <w:rFonts w:ascii="Times New Roman" w:eastAsia="Times New Roman" w:hAnsi="Times New Roman" w:cs="Times New Roman"/>
          <w:sz w:val="28"/>
          <w:szCs w:val="28"/>
          <w:lang w:eastAsia="ru-RU"/>
        </w:rPr>
        <w:t>рецепторам</w:t>
      </w:r>
      <w:r w:rsidRPr="00CA0BD6">
        <w:rPr>
          <w:rFonts w:ascii="Times New Roman" w:eastAsia="Times New Roman" w:hAnsi="Times New Roman" w:cs="Times New Roman"/>
          <w:bCs/>
          <w:sz w:val="28"/>
          <w:szCs w:val="28"/>
          <w:lang w:eastAsia="ru-RU"/>
        </w:rPr>
        <w:t xml:space="preserve"> у пациентов </w:t>
      </w:r>
      <w:r>
        <w:rPr>
          <w:rFonts w:ascii="Times New Roman" w:eastAsia="Times New Roman" w:hAnsi="Times New Roman" w:cs="Times New Roman"/>
          <w:bCs/>
          <w:sz w:val="28"/>
          <w:szCs w:val="28"/>
          <w:lang w:eastAsia="ru-RU"/>
        </w:rPr>
        <w:t xml:space="preserve">группы </w:t>
      </w:r>
      <w:r>
        <w:rPr>
          <w:rFonts w:ascii="Times New Roman" w:eastAsia="Times New Roman" w:hAnsi="Times New Roman" w:cs="Times New Roman"/>
          <w:bCs/>
          <w:sz w:val="28"/>
          <w:szCs w:val="28"/>
          <w:lang w:val="en-US" w:eastAsia="ru-RU"/>
        </w:rPr>
        <w:t>I</w:t>
      </w:r>
      <w:r w:rsidRPr="00CA0BD6">
        <w:rPr>
          <w:rFonts w:ascii="Times New Roman" w:eastAsia="Times New Roman" w:hAnsi="Times New Roman" w:cs="Times New Roman"/>
          <w:bCs/>
          <w:sz w:val="28"/>
          <w:szCs w:val="28"/>
          <w:lang w:eastAsia="ru-RU"/>
        </w:rPr>
        <w:t xml:space="preserve"> было выше, чем у лиц </w:t>
      </w:r>
      <w:r>
        <w:rPr>
          <w:rFonts w:ascii="Times New Roman" w:eastAsia="Times New Roman" w:hAnsi="Times New Roman" w:cs="Times New Roman"/>
          <w:bCs/>
          <w:sz w:val="28"/>
          <w:szCs w:val="28"/>
          <w:lang w:eastAsia="ru-RU"/>
        </w:rPr>
        <w:t xml:space="preserve">группы </w:t>
      </w:r>
      <w:r>
        <w:rPr>
          <w:rFonts w:ascii="Times New Roman" w:eastAsia="Times New Roman" w:hAnsi="Times New Roman" w:cs="Times New Roman"/>
          <w:bCs/>
          <w:sz w:val="28"/>
          <w:szCs w:val="28"/>
          <w:lang w:val="en-US" w:eastAsia="ru-RU"/>
        </w:rPr>
        <w:t>II</w:t>
      </w:r>
      <w:r>
        <w:rPr>
          <w:rFonts w:ascii="Times New Roman" w:eastAsia="Times New Roman" w:hAnsi="Times New Roman" w:cs="Times New Roman"/>
          <w:bCs/>
          <w:sz w:val="28"/>
          <w:szCs w:val="28"/>
          <w:lang w:eastAsia="ru-RU"/>
        </w:rPr>
        <w:t xml:space="preserve">. Относительное содержание аутоантител к компонентам мембраны и цитоплазмы </w:t>
      </w:r>
      <w:r w:rsidRPr="00CA0BD6">
        <w:rPr>
          <w:rFonts w:ascii="Times New Roman" w:eastAsia="Times New Roman" w:hAnsi="Times New Roman" w:cs="Times New Roman"/>
          <w:sz w:val="28"/>
          <w:szCs w:val="28"/>
          <w:lang w:eastAsia="ru-RU"/>
        </w:rPr>
        <w:t>клеток миокарда</w:t>
      </w:r>
      <w:r>
        <w:rPr>
          <w:rFonts w:ascii="Times New Roman" w:eastAsia="Times New Roman" w:hAnsi="Times New Roman" w:cs="Times New Roman"/>
          <w:sz w:val="28"/>
          <w:szCs w:val="28"/>
          <w:lang w:eastAsia="ru-RU"/>
        </w:rPr>
        <w:t xml:space="preserve"> у больных </w:t>
      </w:r>
      <w:r>
        <w:rPr>
          <w:rFonts w:ascii="Times New Roman" w:eastAsia="Times New Roman" w:hAnsi="Times New Roman" w:cs="Times New Roman"/>
          <w:sz w:val="28"/>
          <w:szCs w:val="28"/>
          <w:lang w:val="en-US" w:eastAsia="ru-RU"/>
        </w:rPr>
        <w:t>I</w:t>
      </w:r>
      <w:r w:rsidRPr="00C907D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III</w:t>
      </w:r>
      <w:r>
        <w:rPr>
          <w:rFonts w:ascii="Times New Roman" w:eastAsia="Times New Roman" w:hAnsi="Times New Roman" w:cs="Times New Roman"/>
          <w:sz w:val="28"/>
          <w:szCs w:val="28"/>
          <w:lang w:eastAsia="ru-RU"/>
        </w:rPr>
        <w:t xml:space="preserve"> групп не различалось. </w:t>
      </w:r>
      <w:r w:rsidRPr="00CA0BD6">
        <w:rPr>
          <w:rFonts w:ascii="Times New Roman" w:eastAsia="Times New Roman" w:hAnsi="Times New Roman" w:cs="Times New Roman"/>
          <w:sz w:val="28"/>
          <w:szCs w:val="28"/>
          <w:lang w:eastAsia="ru-RU"/>
        </w:rPr>
        <w:t xml:space="preserve">Установлено, что повышенные уровни аутоантител к компонентам мембраны и цитоплазмы клеток миокарда, </w:t>
      </w:r>
      <w:proofErr w:type="spellStart"/>
      <w:r w:rsidRPr="00CA0BD6">
        <w:rPr>
          <w:rFonts w:ascii="Times New Roman" w:eastAsia="Times New Roman" w:hAnsi="Times New Roman" w:cs="Times New Roman"/>
          <w:sz w:val="28"/>
          <w:szCs w:val="28"/>
          <w:lang w:eastAsia="ru-RU"/>
        </w:rPr>
        <w:t>кардиомиозину</w:t>
      </w:r>
      <w:proofErr w:type="spellEnd"/>
      <w:r w:rsidRPr="00CA0BD6">
        <w:rPr>
          <w:rFonts w:ascii="Times New Roman" w:eastAsia="Times New Roman" w:hAnsi="Times New Roman" w:cs="Times New Roman"/>
          <w:bCs/>
          <w:sz w:val="28"/>
          <w:szCs w:val="28"/>
          <w:lang w:eastAsia="ru-RU"/>
        </w:rPr>
        <w:t xml:space="preserve"> и </w:t>
      </w:r>
      <w:r w:rsidRPr="00CA0BD6">
        <w:rPr>
          <w:rFonts w:ascii="Times New Roman" w:eastAsia="Times New Roman" w:hAnsi="Times New Roman" w:cs="Times New Roman"/>
          <w:sz w:val="28"/>
          <w:szCs w:val="28"/>
          <w:lang w:eastAsia="ru-RU"/>
        </w:rPr>
        <w:t>β1-</w:t>
      </w:r>
      <w:r>
        <w:rPr>
          <w:rFonts w:ascii="Times New Roman" w:eastAsia="Times New Roman" w:hAnsi="Times New Roman" w:cs="Times New Roman"/>
          <w:sz w:val="28"/>
          <w:szCs w:val="28"/>
          <w:lang w:eastAsia="ru-RU"/>
        </w:rPr>
        <w:t xml:space="preserve">адренергическим </w:t>
      </w:r>
      <w:r w:rsidRPr="00CA0BD6">
        <w:rPr>
          <w:rFonts w:ascii="Times New Roman" w:eastAsia="Times New Roman" w:hAnsi="Times New Roman" w:cs="Times New Roman"/>
          <w:sz w:val="28"/>
          <w:szCs w:val="28"/>
          <w:lang w:eastAsia="ru-RU"/>
        </w:rPr>
        <w:t xml:space="preserve">рецепторам, </w:t>
      </w:r>
      <w:r w:rsidRPr="00CA0BD6">
        <w:rPr>
          <w:rFonts w:ascii="Times New Roman" w:eastAsia="Times New Roman" w:hAnsi="Times New Roman" w:cs="Times New Roman"/>
          <w:bCs/>
          <w:sz w:val="28"/>
          <w:szCs w:val="28"/>
          <w:lang w:eastAsia="ru-RU"/>
        </w:rPr>
        <w:t>наблюдались чаще</w:t>
      </w:r>
      <w:r w:rsidRPr="00CA0BD6">
        <w:rPr>
          <w:rFonts w:ascii="Times New Roman" w:eastAsia="Times New Roman" w:hAnsi="Times New Roman" w:cs="Times New Roman"/>
          <w:sz w:val="28"/>
          <w:szCs w:val="28"/>
          <w:lang w:eastAsia="ru-RU"/>
        </w:rPr>
        <w:t xml:space="preserve"> у пациентов с вибрационной болезнью в сочетании с сахарным диабетом, а также без такового, </w:t>
      </w:r>
      <w:r w:rsidRPr="00CA0BD6">
        <w:rPr>
          <w:rFonts w:ascii="Times New Roman" w:eastAsia="Times New Roman" w:hAnsi="Times New Roman" w:cs="Times New Roman"/>
          <w:bCs/>
          <w:sz w:val="28"/>
          <w:szCs w:val="28"/>
          <w:lang w:eastAsia="ru-RU"/>
        </w:rPr>
        <w:t>чем у лиц с сахарным диабетом.</w:t>
      </w:r>
      <w:r w:rsidRPr="00CA0BD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Среди пациентов с вибрационной болезнью (</w:t>
      </w:r>
      <w:r>
        <w:rPr>
          <w:rFonts w:ascii="Times New Roman" w:eastAsia="Times New Roman" w:hAnsi="Times New Roman" w:cs="Times New Roman"/>
          <w:sz w:val="28"/>
          <w:szCs w:val="28"/>
          <w:lang w:val="en-US" w:eastAsia="ru-RU"/>
        </w:rPr>
        <w:t>I</w:t>
      </w:r>
      <w:r>
        <w:rPr>
          <w:rFonts w:ascii="Times New Roman" w:eastAsia="Times New Roman" w:hAnsi="Times New Roman" w:cs="Times New Roman"/>
          <w:sz w:val="28"/>
          <w:szCs w:val="28"/>
          <w:lang w:eastAsia="ru-RU"/>
        </w:rPr>
        <w:t xml:space="preserve"> и </w:t>
      </w:r>
      <w:r>
        <w:rPr>
          <w:rFonts w:ascii="Times New Roman" w:eastAsia="Times New Roman" w:hAnsi="Times New Roman" w:cs="Times New Roman"/>
          <w:sz w:val="28"/>
          <w:szCs w:val="28"/>
          <w:lang w:val="en-US" w:eastAsia="ru-RU"/>
        </w:rPr>
        <w:t>III</w:t>
      </w:r>
      <w:r>
        <w:rPr>
          <w:rFonts w:ascii="Times New Roman" w:eastAsia="Times New Roman" w:hAnsi="Times New Roman" w:cs="Times New Roman"/>
          <w:sz w:val="28"/>
          <w:szCs w:val="28"/>
          <w:lang w:eastAsia="ru-RU"/>
        </w:rPr>
        <w:t xml:space="preserve"> группы) не выявлено лиц с пониженным содержанием аутоантител к </w:t>
      </w:r>
      <w:r w:rsidRPr="00CA0BD6">
        <w:rPr>
          <w:rFonts w:ascii="Times New Roman" w:eastAsia="Times New Roman" w:hAnsi="Times New Roman" w:cs="Times New Roman"/>
          <w:sz w:val="28"/>
          <w:szCs w:val="28"/>
          <w:lang w:eastAsia="ru-RU"/>
        </w:rPr>
        <w:t>β1-адрен</w:t>
      </w:r>
      <w:r>
        <w:rPr>
          <w:rFonts w:ascii="Times New Roman" w:eastAsia="Times New Roman" w:hAnsi="Times New Roman" w:cs="Times New Roman"/>
          <w:sz w:val="28"/>
          <w:szCs w:val="28"/>
          <w:lang w:eastAsia="ru-RU"/>
        </w:rPr>
        <w:t xml:space="preserve">ергическим </w:t>
      </w:r>
      <w:r w:rsidRPr="00CA0BD6">
        <w:rPr>
          <w:rFonts w:ascii="Times New Roman" w:eastAsia="Times New Roman" w:hAnsi="Times New Roman" w:cs="Times New Roman"/>
          <w:sz w:val="28"/>
          <w:szCs w:val="28"/>
          <w:lang w:eastAsia="ru-RU"/>
        </w:rPr>
        <w:t>рецепторам</w:t>
      </w:r>
      <w:r>
        <w:rPr>
          <w:rFonts w:ascii="Times New Roman" w:eastAsia="Times New Roman" w:hAnsi="Times New Roman" w:cs="Times New Roman"/>
          <w:sz w:val="28"/>
          <w:szCs w:val="28"/>
          <w:lang w:eastAsia="ru-RU"/>
        </w:rPr>
        <w:t xml:space="preserve">. </w:t>
      </w:r>
      <w:r w:rsidRPr="00CA0BD6">
        <w:rPr>
          <w:rFonts w:ascii="Times New Roman" w:eastAsia="Times New Roman" w:hAnsi="Times New Roman" w:cs="Times New Roman"/>
          <w:sz w:val="28"/>
          <w:szCs w:val="28"/>
          <w:lang w:eastAsia="ru-RU"/>
        </w:rPr>
        <w:t>У лиц с вибрационной болезнью изменения</w:t>
      </w:r>
      <w:r w:rsidRPr="00CA0BD6">
        <w:rPr>
          <w:rFonts w:ascii="Times New Roman" w:eastAsia="Times New Roman" w:hAnsi="Times New Roman" w:cs="Times New Roman"/>
          <w:bCs/>
          <w:sz w:val="28"/>
          <w:szCs w:val="28"/>
          <w:lang w:eastAsia="ru-RU"/>
        </w:rPr>
        <w:t xml:space="preserve"> в уровнях специфических аутоантител могут свидетельствовать о развитии </w:t>
      </w:r>
      <w:r w:rsidRPr="00CA0BD6">
        <w:rPr>
          <w:rFonts w:ascii="Times New Roman" w:eastAsia="Times New Roman" w:hAnsi="Times New Roman" w:cs="Times New Roman"/>
          <w:sz w:val="28"/>
          <w:szCs w:val="28"/>
          <w:lang w:eastAsia="ru-RU"/>
        </w:rPr>
        <w:t xml:space="preserve">функционально-метаболических и </w:t>
      </w:r>
      <w:r w:rsidRPr="00CA0BD6">
        <w:rPr>
          <w:rFonts w:ascii="Times New Roman" w:eastAsia="Times New Roman" w:hAnsi="Times New Roman" w:cs="Times New Roman"/>
          <w:bCs/>
          <w:sz w:val="28"/>
          <w:szCs w:val="28"/>
          <w:lang w:eastAsia="ru-RU"/>
        </w:rPr>
        <w:t xml:space="preserve">структурных изменения в сердце, нарушения его электрической активности, которые еще не манифестировались в виде патологического процесса. </w:t>
      </w:r>
      <w:r w:rsidRPr="00CA0BD6">
        <w:rPr>
          <w:rFonts w:ascii="Times New Roman" w:eastAsia="Times New Roman" w:hAnsi="Times New Roman" w:cs="Times New Roman"/>
          <w:sz w:val="28"/>
          <w:szCs w:val="28"/>
          <w:lang w:eastAsia="ru-RU"/>
        </w:rPr>
        <w:t>Для пациентов с сахарным диабетом 2 типа, не имеющих вибрационной болезни, более низкие уровни аутоантител к β1-адренорецепторам</w:t>
      </w:r>
      <w:r w:rsidRPr="00CA0BD6">
        <w:rPr>
          <w:rFonts w:ascii="Times New Roman" w:eastAsia="Times New Roman" w:hAnsi="Times New Roman" w:cs="Times New Roman"/>
          <w:bCs/>
          <w:sz w:val="28"/>
          <w:szCs w:val="28"/>
          <w:lang w:eastAsia="ru-RU"/>
        </w:rPr>
        <w:t xml:space="preserve"> могут быть обусловлены повышением уровней катехоламинов, которое характерно для больных диабетом.</w:t>
      </w:r>
      <w:r>
        <w:rPr>
          <w:rFonts w:ascii="Times New Roman" w:eastAsia="Times New Roman" w:hAnsi="Times New Roman" w:cs="Times New Roman"/>
          <w:bCs/>
          <w:sz w:val="28"/>
          <w:szCs w:val="28"/>
          <w:lang w:eastAsia="ru-RU"/>
        </w:rPr>
        <w:t xml:space="preserve"> Для подтверждения выдвинутых нами предположений необходимо проведение дальнейших исследований, включающих клинические данные и показатели функциональной диагностики.</w:t>
      </w:r>
    </w:p>
    <w:p w:rsidR="00727ADE" w:rsidRDefault="00727ADE" w:rsidP="00727ADE">
      <w:pPr>
        <w:widowControl w:val="0"/>
        <w:autoSpaceDE w:val="0"/>
        <w:autoSpaceDN w:val="0"/>
        <w:adjustRightInd w:val="0"/>
        <w:spacing w:after="0" w:line="240" w:lineRule="auto"/>
        <w:ind w:firstLine="709"/>
        <w:jc w:val="both"/>
        <w:rPr>
          <w:rFonts w:ascii="Times New Roman" w:eastAsia="TimesNewRomanPSMT" w:hAnsi="Times New Roman" w:cs="Times New Roman"/>
          <w:b/>
          <w:bCs/>
          <w:sz w:val="28"/>
          <w:szCs w:val="28"/>
          <w:lang w:eastAsia="ru-RU"/>
        </w:rPr>
      </w:pPr>
    </w:p>
    <w:p w:rsidR="00727ADE" w:rsidRPr="00CA0BD6" w:rsidRDefault="00727ADE" w:rsidP="00727ADE">
      <w:pPr>
        <w:widowControl w:val="0"/>
        <w:autoSpaceDE w:val="0"/>
        <w:autoSpaceDN w:val="0"/>
        <w:adjustRightInd w:val="0"/>
        <w:spacing w:after="0" w:line="240" w:lineRule="auto"/>
        <w:ind w:firstLine="709"/>
        <w:jc w:val="both"/>
        <w:rPr>
          <w:rFonts w:ascii="Times New Roman" w:eastAsia="TimesNewRomanPSMT" w:hAnsi="Times New Roman" w:cs="Times New Roman"/>
          <w:bCs/>
          <w:sz w:val="28"/>
          <w:szCs w:val="28"/>
          <w:lang w:eastAsia="ru-RU"/>
        </w:rPr>
      </w:pPr>
      <w:r w:rsidRPr="00CA0BD6">
        <w:rPr>
          <w:rFonts w:ascii="Times New Roman" w:eastAsia="TimesNewRomanPSMT" w:hAnsi="Times New Roman" w:cs="Times New Roman"/>
          <w:b/>
          <w:bCs/>
          <w:sz w:val="28"/>
          <w:szCs w:val="28"/>
          <w:lang w:eastAsia="ru-RU"/>
        </w:rPr>
        <w:t>Ключевые слова:</w:t>
      </w:r>
      <w:r w:rsidRPr="00CA0BD6">
        <w:rPr>
          <w:rFonts w:ascii="Times New Roman" w:eastAsia="TimesNewRomanPSMT" w:hAnsi="Times New Roman" w:cs="Times New Roman"/>
          <w:bCs/>
          <w:sz w:val="28"/>
          <w:szCs w:val="28"/>
          <w:lang w:eastAsia="ru-RU"/>
        </w:rPr>
        <w:t xml:space="preserve"> </w:t>
      </w:r>
      <w:proofErr w:type="spellStart"/>
      <w:r w:rsidRPr="00CA0BD6">
        <w:rPr>
          <w:rFonts w:ascii="Times New Roman" w:eastAsia="TimesNewRomanPSMT" w:hAnsi="Times New Roman" w:cs="Times New Roman"/>
          <w:bCs/>
          <w:sz w:val="28"/>
          <w:szCs w:val="28"/>
          <w:lang w:eastAsia="ru-RU"/>
        </w:rPr>
        <w:t>аутоантитела</w:t>
      </w:r>
      <w:proofErr w:type="spellEnd"/>
      <w:r w:rsidRPr="00CA0BD6">
        <w:rPr>
          <w:rFonts w:ascii="Times New Roman" w:eastAsia="TimesNewRomanPSMT" w:hAnsi="Times New Roman" w:cs="Times New Roman"/>
          <w:bCs/>
          <w:sz w:val="28"/>
          <w:szCs w:val="28"/>
          <w:lang w:eastAsia="ru-RU"/>
        </w:rPr>
        <w:t>, вибрационная болезнь, сахарный диабет, сердечно-сосудистая система</w:t>
      </w:r>
      <w:r>
        <w:rPr>
          <w:rFonts w:ascii="Times New Roman" w:eastAsia="TimesNewRomanPSMT" w:hAnsi="Times New Roman" w:cs="Times New Roman"/>
          <w:bCs/>
          <w:sz w:val="28"/>
          <w:szCs w:val="28"/>
          <w:lang w:eastAsia="ru-RU"/>
        </w:rPr>
        <w:t>, сердце</w:t>
      </w:r>
      <w:r w:rsidRPr="00084648">
        <w:rPr>
          <w:rFonts w:ascii="Times New Roman" w:eastAsia="TimesNewRomanPSMT" w:hAnsi="Times New Roman" w:cs="Times New Roman"/>
          <w:bCs/>
          <w:sz w:val="28"/>
          <w:szCs w:val="28"/>
          <w:lang w:eastAsia="ru-RU"/>
        </w:rPr>
        <w:t xml:space="preserve">, </w:t>
      </w:r>
      <w:r>
        <w:rPr>
          <w:rFonts w:ascii="Times New Roman" w:eastAsia="TimesNewRomanPSMT" w:hAnsi="Times New Roman" w:cs="Times New Roman"/>
          <w:bCs/>
          <w:sz w:val="28"/>
          <w:szCs w:val="28"/>
          <w:lang w:val="en-US" w:eastAsia="ru-RU"/>
        </w:rPr>
        <w:t>β</w:t>
      </w:r>
      <w:r w:rsidRPr="00084648">
        <w:rPr>
          <w:rFonts w:ascii="Times New Roman" w:eastAsia="TimesNewRomanPSMT" w:hAnsi="Times New Roman" w:cs="Times New Roman"/>
          <w:bCs/>
          <w:sz w:val="28"/>
          <w:szCs w:val="28"/>
          <w:lang w:eastAsia="ru-RU"/>
        </w:rPr>
        <w:t>1-</w:t>
      </w:r>
      <w:r>
        <w:rPr>
          <w:rFonts w:ascii="Times New Roman" w:eastAsia="TimesNewRomanPSMT" w:hAnsi="Times New Roman" w:cs="Times New Roman"/>
          <w:bCs/>
          <w:sz w:val="28"/>
          <w:szCs w:val="28"/>
          <w:lang w:eastAsia="ru-RU"/>
        </w:rPr>
        <w:t>адренорецептор</w:t>
      </w:r>
      <w:r w:rsidRPr="00CA0BD6">
        <w:rPr>
          <w:rFonts w:ascii="Times New Roman" w:eastAsia="TimesNewRomanPSMT" w:hAnsi="Times New Roman" w:cs="Times New Roman"/>
          <w:bCs/>
          <w:sz w:val="28"/>
          <w:szCs w:val="28"/>
          <w:lang w:eastAsia="ru-RU"/>
        </w:rPr>
        <w:t xml:space="preserve"> </w:t>
      </w:r>
    </w:p>
    <w:p w:rsidR="00727ADE" w:rsidRPr="0063533B" w:rsidRDefault="00727ADE" w:rsidP="00727ADE">
      <w:pPr>
        <w:pStyle w:val="Default"/>
        <w:jc w:val="center"/>
        <w:rPr>
          <w:color w:val="auto"/>
          <w:sz w:val="28"/>
          <w:szCs w:val="28"/>
        </w:rPr>
      </w:pPr>
    </w:p>
    <w:p w:rsidR="00727ADE" w:rsidRPr="00727ADE" w:rsidRDefault="00727ADE" w:rsidP="00727ADE">
      <w:pPr>
        <w:spacing w:after="0" w:line="240" w:lineRule="auto"/>
        <w:jc w:val="center"/>
        <w:rPr>
          <w:rFonts w:ascii="Times New Roman" w:eastAsia="TimesNewRomanPSMT" w:hAnsi="Times New Roman" w:cs="Times New Roman"/>
          <w:bCs/>
          <w:sz w:val="28"/>
          <w:szCs w:val="28"/>
          <w:lang w:eastAsia="ru-RU"/>
        </w:rPr>
      </w:pPr>
    </w:p>
    <w:p w:rsidR="00727ADE" w:rsidRDefault="00727ADE" w:rsidP="00727ADE">
      <w:pPr>
        <w:pStyle w:val="1"/>
        <w:autoSpaceDE w:val="0"/>
        <w:autoSpaceDN w:val="0"/>
        <w:adjustRightInd w:val="0"/>
        <w:spacing w:after="0" w:line="240" w:lineRule="auto"/>
        <w:ind w:left="0" w:firstLine="709"/>
        <w:jc w:val="both"/>
        <w:rPr>
          <w:rFonts w:ascii="Times New Roman" w:hAnsi="Times New Roman"/>
          <w:sz w:val="28"/>
          <w:szCs w:val="28"/>
          <w:lang w:val="en-US"/>
        </w:rPr>
      </w:pPr>
      <w:r w:rsidRPr="00CA0BD6">
        <w:rPr>
          <w:rFonts w:ascii="Times New Roman" w:hAnsi="Times New Roman"/>
          <w:b/>
          <w:sz w:val="28"/>
          <w:szCs w:val="28"/>
          <w:lang w:val="en-US"/>
        </w:rPr>
        <w:t xml:space="preserve">Summary. </w:t>
      </w:r>
      <w:r w:rsidRPr="00CA0BD6">
        <w:rPr>
          <w:rFonts w:ascii="Times New Roman" w:hAnsi="Times New Roman"/>
          <w:sz w:val="28"/>
          <w:szCs w:val="28"/>
          <w:lang w:val="en-US"/>
        </w:rPr>
        <w:t xml:space="preserve">Physical and chemical factors, obesity, lipid metabolism disorder, diabetes affect the state of the vascular endothelium, the processes of thrombus formation, fibrinolysis and increase the risk of developing cardiovascular diseases. </w:t>
      </w:r>
      <w:r w:rsidRPr="004D49A7">
        <w:rPr>
          <w:rFonts w:ascii="Times New Roman" w:hAnsi="Times New Roman"/>
          <w:sz w:val="28"/>
          <w:szCs w:val="28"/>
          <w:lang w:val="en-US"/>
        </w:rPr>
        <w:t xml:space="preserve">It </w:t>
      </w:r>
      <w:proofErr w:type="gramStart"/>
      <w:r w:rsidRPr="004D49A7">
        <w:rPr>
          <w:rFonts w:ascii="Times New Roman" w:hAnsi="Times New Roman"/>
          <w:sz w:val="28"/>
          <w:szCs w:val="28"/>
          <w:lang w:val="en-US"/>
        </w:rPr>
        <w:t>can be assumed</w:t>
      </w:r>
      <w:proofErr w:type="gramEnd"/>
      <w:r w:rsidRPr="004D49A7">
        <w:rPr>
          <w:rFonts w:ascii="Times New Roman" w:hAnsi="Times New Roman"/>
          <w:sz w:val="28"/>
          <w:szCs w:val="28"/>
          <w:lang w:val="en-US"/>
        </w:rPr>
        <w:t xml:space="preserve"> that the development and course of pathological processes in the </w:t>
      </w:r>
      <w:r w:rsidRPr="004D49A7">
        <w:rPr>
          <w:rFonts w:ascii="Times New Roman" w:hAnsi="Times New Roman"/>
          <w:sz w:val="28"/>
          <w:szCs w:val="28"/>
          <w:lang w:val="en-US"/>
        </w:rPr>
        <w:lastRenderedPageBreak/>
        <w:t xml:space="preserve">cardiovascular system, caused by vibration disease with the onset of diabetes, will undergo changes. </w:t>
      </w:r>
      <w:r w:rsidRPr="00CA0BD6">
        <w:rPr>
          <w:rFonts w:ascii="Times New Roman" w:hAnsi="Times New Roman"/>
          <w:sz w:val="28"/>
          <w:szCs w:val="28"/>
          <w:lang w:val="en-US"/>
        </w:rPr>
        <w:t xml:space="preserve">The purpose of the study was to assess the state of heart condition according to the level of specific autoantibodies with the combined effect of vibration </w:t>
      </w:r>
      <w:r w:rsidRPr="00CA0BD6">
        <w:rPr>
          <w:rFonts w:ascii="Times New Roman" w:eastAsia="TimesNewRomanPSMT" w:hAnsi="Times New Roman"/>
          <w:bCs/>
          <w:sz w:val="28"/>
          <w:szCs w:val="28"/>
          <w:lang w:val="en-US" w:eastAsia="ru-RU"/>
        </w:rPr>
        <w:t>disease</w:t>
      </w:r>
      <w:r w:rsidRPr="00CA0BD6">
        <w:rPr>
          <w:rFonts w:ascii="Times New Roman" w:hAnsi="Times New Roman"/>
          <w:sz w:val="28"/>
          <w:szCs w:val="28"/>
          <w:lang w:val="en-US"/>
        </w:rPr>
        <w:t xml:space="preserve"> and type </w:t>
      </w:r>
      <w:proofErr w:type="gramStart"/>
      <w:r w:rsidRPr="00CA0BD6">
        <w:rPr>
          <w:rFonts w:ascii="Times New Roman" w:hAnsi="Times New Roman"/>
          <w:sz w:val="28"/>
          <w:szCs w:val="28"/>
          <w:lang w:val="en-US"/>
        </w:rPr>
        <w:t>2</w:t>
      </w:r>
      <w:proofErr w:type="gramEnd"/>
      <w:r w:rsidRPr="00CA0BD6">
        <w:rPr>
          <w:rFonts w:ascii="Times New Roman" w:hAnsi="Times New Roman"/>
          <w:sz w:val="28"/>
          <w:szCs w:val="28"/>
          <w:lang w:val="en-US"/>
        </w:rPr>
        <w:t xml:space="preserve"> diabetes mellitus. Patients with vibration disease (group I), patients with type 2 diabetes (group II) and persons with vibration disease in combination with type 2 diabetes (group III) </w:t>
      </w:r>
      <w:proofErr w:type="gramStart"/>
      <w:r w:rsidRPr="00CA0BD6">
        <w:rPr>
          <w:rFonts w:ascii="Times New Roman" w:hAnsi="Times New Roman"/>
          <w:sz w:val="28"/>
          <w:szCs w:val="28"/>
          <w:lang w:val="en-US"/>
        </w:rPr>
        <w:t>were examined</w:t>
      </w:r>
      <w:proofErr w:type="gramEnd"/>
      <w:r w:rsidRPr="00CA0BD6">
        <w:rPr>
          <w:rFonts w:ascii="Times New Roman" w:hAnsi="Times New Roman"/>
          <w:sz w:val="28"/>
          <w:szCs w:val="28"/>
          <w:lang w:val="en-US"/>
        </w:rPr>
        <w:t xml:space="preserve">. Individuals do not have a history of coronary heart disease, stroke, and myocardial infarction have been included in </w:t>
      </w:r>
      <w:proofErr w:type="spellStart"/>
      <w:r w:rsidRPr="00CA0BD6">
        <w:rPr>
          <w:rFonts w:ascii="Times New Roman" w:hAnsi="Times New Roman"/>
          <w:sz w:val="28"/>
          <w:szCs w:val="28"/>
          <w:lang w:val="en-US"/>
        </w:rPr>
        <w:t>obsledrovanie</w:t>
      </w:r>
      <w:proofErr w:type="spellEnd"/>
      <w:r w:rsidRPr="00CA0BD6">
        <w:rPr>
          <w:rFonts w:ascii="Times New Roman" w:hAnsi="Times New Roman"/>
          <w:sz w:val="28"/>
          <w:szCs w:val="28"/>
          <w:lang w:val="en-US"/>
        </w:rPr>
        <w:t xml:space="preserve">. Serum levels of specific autoantibodies characterizing the state of the heart </w:t>
      </w:r>
      <w:proofErr w:type="gramStart"/>
      <w:r w:rsidRPr="00CA0BD6">
        <w:rPr>
          <w:rFonts w:ascii="Times New Roman" w:hAnsi="Times New Roman"/>
          <w:sz w:val="28"/>
          <w:szCs w:val="28"/>
          <w:lang w:val="en-US"/>
        </w:rPr>
        <w:t>have been studied</w:t>
      </w:r>
      <w:proofErr w:type="gramEnd"/>
      <w:r w:rsidRPr="00CA0BD6">
        <w:rPr>
          <w:rFonts w:ascii="Times New Roman" w:hAnsi="Times New Roman"/>
          <w:sz w:val="28"/>
          <w:szCs w:val="28"/>
          <w:lang w:val="en-US"/>
        </w:rPr>
        <w:t>.</w:t>
      </w:r>
      <w:r w:rsidRPr="00991F04">
        <w:rPr>
          <w:rFonts w:ascii="Times New Roman" w:hAnsi="Times New Roman"/>
          <w:sz w:val="28"/>
          <w:szCs w:val="28"/>
          <w:lang w:val="en-US"/>
        </w:rPr>
        <w:t xml:space="preserve"> </w:t>
      </w:r>
      <w:r w:rsidRPr="004D49A7">
        <w:rPr>
          <w:rFonts w:ascii="Times New Roman" w:hAnsi="Times New Roman"/>
          <w:sz w:val="28"/>
          <w:szCs w:val="28"/>
          <w:lang w:val="en-US"/>
        </w:rPr>
        <w:t xml:space="preserve">It </w:t>
      </w:r>
      <w:proofErr w:type="gramStart"/>
      <w:r w:rsidRPr="004D49A7">
        <w:rPr>
          <w:rFonts w:ascii="Times New Roman" w:hAnsi="Times New Roman"/>
          <w:sz w:val="28"/>
          <w:szCs w:val="28"/>
          <w:lang w:val="en-US"/>
        </w:rPr>
        <w:t>was revealed</w:t>
      </w:r>
      <w:proofErr w:type="gramEnd"/>
      <w:r w:rsidRPr="004D49A7">
        <w:rPr>
          <w:rFonts w:ascii="Times New Roman" w:hAnsi="Times New Roman"/>
          <w:sz w:val="28"/>
          <w:szCs w:val="28"/>
          <w:lang w:val="en-US"/>
        </w:rPr>
        <w:t xml:space="preserve"> that the content of autoantibodies to β1-adrenoreceptors in patients of group I was higher than in individuals of group II. </w:t>
      </w:r>
      <w:r w:rsidRPr="00C907D0">
        <w:rPr>
          <w:rFonts w:ascii="Times New Roman" w:hAnsi="Times New Roman"/>
          <w:sz w:val="28"/>
          <w:szCs w:val="28"/>
          <w:lang w:val="en-US"/>
        </w:rPr>
        <w:t xml:space="preserve">The relative content of autoantibodies to the components of the membrane and cytoplasm of myocardial cells in patients of </w:t>
      </w:r>
      <w:proofErr w:type="gramStart"/>
      <w:r w:rsidRPr="00C907D0">
        <w:rPr>
          <w:rFonts w:ascii="Times New Roman" w:hAnsi="Times New Roman"/>
          <w:sz w:val="28"/>
          <w:szCs w:val="28"/>
          <w:lang w:val="en-US"/>
        </w:rPr>
        <w:t>groups</w:t>
      </w:r>
      <w:proofErr w:type="gramEnd"/>
      <w:r w:rsidRPr="00C907D0">
        <w:rPr>
          <w:rFonts w:ascii="Times New Roman" w:hAnsi="Times New Roman"/>
          <w:sz w:val="28"/>
          <w:szCs w:val="28"/>
          <w:lang w:val="en-US"/>
        </w:rPr>
        <w:t xml:space="preserve"> I-III did not differ.</w:t>
      </w:r>
      <w:r w:rsidRPr="00CA0BD6">
        <w:rPr>
          <w:rFonts w:ascii="Times New Roman" w:hAnsi="Times New Roman"/>
          <w:sz w:val="28"/>
          <w:szCs w:val="28"/>
          <w:lang w:val="en-US"/>
        </w:rPr>
        <w:t xml:space="preserve"> It was found that elevated levels of autoantibodies to components of the membrane and cytoplasm of myocardial cells, </w:t>
      </w:r>
      <w:proofErr w:type="spellStart"/>
      <w:r w:rsidRPr="00CA0BD6">
        <w:rPr>
          <w:rFonts w:ascii="Times New Roman" w:hAnsi="Times New Roman"/>
          <w:sz w:val="28"/>
          <w:szCs w:val="28"/>
          <w:lang w:val="en-US"/>
        </w:rPr>
        <w:t>cardiomyosin</w:t>
      </w:r>
      <w:proofErr w:type="spellEnd"/>
      <w:r w:rsidRPr="00CA0BD6">
        <w:rPr>
          <w:rFonts w:ascii="Times New Roman" w:hAnsi="Times New Roman"/>
          <w:sz w:val="28"/>
          <w:szCs w:val="28"/>
          <w:lang w:val="en-US"/>
        </w:rPr>
        <w:t xml:space="preserve">, </w:t>
      </w:r>
      <w:proofErr w:type="gramStart"/>
      <w:r w:rsidRPr="00CA0BD6">
        <w:rPr>
          <w:rFonts w:ascii="Times New Roman" w:hAnsi="Times New Roman"/>
          <w:sz w:val="28"/>
          <w:szCs w:val="28"/>
          <w:lang w:val="en-US"/>
        </w:rPr>
        <w:t>β1</w:t>
      </w:r>
      <w:proofErr w:type="gramEnd"/>
      <w:r w:rsidRPr="00CA0BD6">
        <w:rPr>
          <w:rFonts w:ascii="Times New Roman" w:hAnsi="Times New Roman"/>
          <w:sz w:val="28"/>
          <w:szCs w:val="28"/>
          <w:lang w:val="en-US"/>
        </w:rPr>
        <w:t>-adrenoreceptors were observed more often in patients with vibration disease combined with diabetes and in persons with vibration disease than in people with diabetes.</w:t>
      </w:r>
      <w:r w:rsidRPr="00C907D0">
        <w:rPr>
          <w:rFonts w:ascii="Times New Roman" w:hAnsi="Times New Roman"/>
          <w:sz w:val="28"/>
          <w:szCs w:val="28"/>
          <w:lang w:val="en-US"/>
        </w:rPr>
        <w:t xml:space="preserve"> </w:t>
      </w:r>
      <w:r w:rsidRPr="001A023F">
        <w:rPr>
          <w:rFonts w:ascii="Times New Roman" w:hAnsi="Times New Roman"/>
          <w:sz w:val="28"/>
          <w:szCs w:val="28"/>
          <w:lang w:val="en-US"/>
        </w:rPr>
        <w:t xml:space="preserve">Persons with a reduced content of autoantibodies to β1-adrenergic receptors were not detected among patients of groups </w:t>
      </w:r>
      <w:proofErr w:type="gramStart"/>
      <w:r w:rsidRPr="001A023F">
        <w:rPr>
          <w:rFonts w:ascii="Times New Roman" w:hAnsi="Times New Roman"/>
          <w:sz w:val="28"/>
          <w:szCs w:val="28"/>
          <w:lang w:val="en-US"/>
        </w:rPr>
        <w:t>I and III</w:t>
      </w:r>
      <w:proofErr w:type="gramEnd"/>
      <w:r w:rsidRPr="001A023F">
        <w:rPr>
          <w:rFonts w:ascii="Times New Roman" w:hAnsi="Times New Roman"/>
          <w:sz w:val="28"/>
          <w:szCs w:val="28"/>
          <w:lang w:val="en-US"/>
        </w:rPr>
        <w:t xml:space="preserve">. </w:t>
      </w:r>
      <w:r w:rsidRPr="00CA0BD6">
        <w:rPr>
          <w:rFonts w:ascii="Times New Roman" w:hAnsi="Times New Roman"/>
          <w:sz w:val="28"/>
          <w:szCs w:val="28"/>
          <w:lang w:val="en-US"/>
        </w:rPr>
        <w:t xml:space="preserve">Changes in the levels of specific autoantibodies in persons with vibration disease may indicate the development of functional metabolic and structural changes in the heart, disorders of its electrical activity that have not yet been manifested in the form of a pathological process. Lower levels of β1-adrenoceptor autoantibodies in patients with type 2 diabetes without vibration disease </w:t>
      </w:r>
      <w:proofErr w:type="gramStart"/>
      <w:r w:rsidRPr="00CA0BD6">
        <w:rPr>
          <w:rFonts w:ascii="Times New Roman" w:hAnsi="Times New Roman"/>
          <w:sz w:val="28"/>
          <w:szCs w:val="28"/>
          <w:lang w:val="en-US"/>
        </w:rPr>
        <w:t>can be caused</w:t>
      </w:r>
      <w:proofErr w:type="gramEnd"/>
      <w:r w:rsidRPr="00CA0BD6">
        <w:rPr>
          <w:rFonts w:ascii="Times New Roman" w:hAnsi="Times New Roman"/>
          <w:sz w:val="28"/>
          <w:szCs w:val="28"/>
          <w:lang w:val="en-US"/>
        </w:rPr>
        <w:t xml:space="preserve"> by increased levels of </w:t>
      </w:r>
      <w:proofErr w:type="spellStart"/>
      <w:r w:rsidRPr="00CA0BD6">
        <w:rPr>
          <w:rFonts w:ascii="Times New Roman" w:hAnsi="Times New Roman"/>
          <w:sz w:val="28"/>
          <w:szCs w:val="28"/>
          <w:lang w:val="en-US"/>
        </w:rPr>
        <w:t>catecholamines</w:t>
      </w:r>
      <w:proofErr w:type="spellEnd"/>
      <w:r w:rsidRPr="00CA0BD6">
        <w:rPr>
          <w:rFonts w:ascii="Times New Roman" w:hAnsi="Times New Roman"/>
          <w:sz w:val="28"/>
          <w:szCs w:val="28"/>
          <w:lang w:val="en-US"/>
        </w:rPr>
        <w:t>, which is characteristic of diabetics.</w:t>
      </w:r>
      <w:r w:rsidRPr="00FA747C">
        <w:rPr>
          <w:lang w:val="en-US"/>
        </w:rPr>
        <w:t xml:space="preserve"> </w:t>
      </w:r>
      <w:r w:rsidRPr="00FA747C">
        <w:rPr>
          <w:rFonts w:ascii="Times New Roman" w:hAnsi="Times New Roman"/>
          <w:sz w:val="28"/>
          <w:szCs w:val="28"/>
          <w:lang w:val="en-US"/>
        </w:rPr>
        <w:t>Further research, including clinical data and indicators of functional diagnostics is necessary to confirm our assumptions.</w:t>
      </w:r>
    </w:p>
    <w:p w:rsidR="00727ADE" w:rsidRDefault="00727ADE" w:rsidP="00727ADE">
      <w:pPr>
        <w:pStyle w:val="1"/>
        <w:autoSpaceDE w:val="0"/>
        <w:autoSpaceDN w:val="0"/>
        <w:adjustRightInd w:val="0"/>
        <w:spacing w:after="0" w:line="240" w:lineRule="auto"/>
        <w:ind w:left="0" w:firstLine="708"/>
        <w:jc w:val="both"/>
        <w:rPr>
          <w:rFonts w:ascii="Times New Roman" w:hAnsi="Times New Roman"/>
          <w:b/>
          <w:sz w:val="28"/>
          <w:szCs w:val="28"/>
          <w:lang w:val="en-US"/>
        </w:rPr>
      </w:pPr>
    </w:p>
    <w:p w:rsidR="00727ADE" w:rsidRPr="00084648" w:rsidRDefault="00727ADE" w:rsidP="00727ADE">
      <w:pPr>
        <w:pStyle w:val="1"/>
        <w:autoSpaceDE w:val="0"/>
        <w:autoSpaceDN w:val="0"/>
        <w:adjustRightInd w:val="0"/>
        <w:spacing w:after="0" w:line="240" w:lineRule="auto"/>
        <w:ind w:left="0" w:firstLine="708"/>
        <w:jc w:val="both"/>
        <w:rPr>
          <w:rFonts w:ascii="Times New Roman" w:hAnsi="Times New Roman"/>
          <w:sz w:val="28"/>
          <w:szCs w:val="28"/>
          <w:lang w:val="en-US"/>
        </w:rPr>
      </w:pPr>
      <w:r w:rsidRPr="00CA0BD6">
        <w:rPr>
          <w:rFonts w:ascii="Times New Roman" w:hAnsi="Times New Roman"/>
          <w:b/>
          <w:sz w:val="28"/>
          <w:szCs w:val="28"/>
          <w:lang w:val="en-US"/>
        </w:rPr>
        <w:t>Key words</w:t>
      </w:r>
      <w:r w:rsidRPr="00CA0BD6">
        <w:rPr>
          <w:rFonts w:ascii="Times New Roman" w:hAnsi="Times New Roman"/>
          <w:sz w:val="28"/>
          <w:szCs w:val="28"/>
          <w:lang w:val="en-US"/>
        </w:rPr>
        <w:t>: autoantibodies, vibration disease, diabetes, cardiovascular system</w:t>
      </w:r>
      <w:r w:rsidRPr="00084648">
        <w:rPr>
          <w:rFonts w:ascii="Times New Roman" w:hAnsi="Times New Roman"/>
          <w:sz w:val="28"/>
          <w:szCs w:val="28"/>
          <w:lang w:val="en-US"/>
        </w:rPr>
        <w:t xml:space="preserve">, </w:t>
      </w:r>
      <w:r w:rsidRPr="00785A9E">
        <w:rPr>
          <w:rFonts w:ascii="Times New Roman" w:eastAsia="TimesNewRomanPSMT" w:hAnsi="Times New Roman"/>
          <w:bCs/>
          <w:sz w:val="28"/>
          <w:szCs w:val="28"/>
          <w:lang w:val="en-US" w:eastAsia="ru-RU"/>
        </w:rPr>
        <w:t>heart</w:t>
      </w:r>
      <w:r w:rsidRPr="003E4E61">
        <w:rPr>
          <w:rFonts w:ascii="Times New Roman" w:eastAsia="TimesNewRomanPSMT" w:hAnsi="Times New Roman"/>
          <w:bCs/>
          <w:sz w:val="28"/>
          <w:szCs w:val="28"/>
          <w:lang w:val="en-US" w:eastAsia="ru-RU"/>
        </w:rPr>
        <w:t xml:space="preserve">, </w:t>
      </w:r>
      <w:r>
        <w:rPr>
          <w:rFonts w:ascii="Times New Roman" w:eastAsia="TimesNewRomanPSMT" w:hAnsi="Times New Roman"/>
          <w:bCs/>
          <w:sz w:val="28"/>
          <w:szCs w:val="28"/>
          <w:lang w:val="en-US" w:eastAsia="ru-RU"/>
        </w:rPr>
        <w:t>β</w:t>
      </w:r>
      <w:r w:rsidRPr="003E4E61">
        <w:rPr>
          <w:rFonts w:ascii="Times New Roman" w:eastAsia="TimesNewRomanPSMT" w:hAnsi="Times New Roman"/>
          <w:bCs/>
          <w:sz w:val="28"/>
          <w:szCs w:val="28"/>
          <w:lang w:val="en-US" w:eastAsia="ru-RU"/>
        </w:rPr>
        <w:t>1-</w:t>
      </w:r>
      <w:r>
        <w:rPr>
          <w:rFonts w:ascii="Times New Roman" w:eastAsia="TimesNewRomanPSMT" w:hAnsi="Times New Roman"/>
          <w:bCs/>
          <w:sz w:val="28"/>
          <w:szCs w:val="28"/>
          <w:lang w:val="en-US" w:eastAsia="ru-RU"/>
        </w:rPr>
        <w:t>adrenergic receptor</w:t>
      </w:r>
    </w:p>
    <w:p w:rsidR="00727ADE" w:rsidRPr="00CA0BD6" w:rsidRDefault="00727ADE" w:rsidP="00727ADE">
      <w:pPr>
        <w:pStyle w:val="Default"/>
        <w:jc w:val="center"/>
        <w:rPr>
          <w:color w:val="auto"/>
          <w:sz w:val="28"/>
          <w:szCs w:val="28"/>
          <w:lang w:val="en-US"/>
        </w:rPr>
      </w:pPr>
    </w:p>
    <w:p w:rsidR="009D59A4" w:rsidRPr="00727ADE" w:rsidRDefault="00727ADE" w:rsidP="00727ADE">
      <w:pPr>
        <w:rPr>
          <w:lang w:val="en-US"/>
        </w:rPr>
      </w:pPr>
      <w:bookmarkStart w:id="0" w:name="_GoBack"/>
      <w:bookmarkEnd w:id="0"/>
    </w:p>
    <w:sectPr w:rsidR="009D59A4" w:rsidRPr="00727A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C39"/>
    <w:rsid w:val="00166C39"/>
    <w:rsid w:val="00727ADE"/>
    <w:rsid w:val="00802EAF"/>
    <w:rsid w:val="00B33449"/>
    <w:rsid w:val="00E37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8CC1BF-2069-44EF-805B-8A87B8598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75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3775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
    <w:name w:val="Абзац списка1"/>
    <w:basedOn w:val="a"/>
    <w:rsid w:val="00E3775A"/>
    <w:pPr>
      <w:ind w:left="720"/>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741</Words>
  <Characters>4229</Characters>
  <Application>Microsoft Office Word</Application>
  <DocSecurity>0</DocSecurity>
  <Lines>35</Lines>
  <Paragraphs>9</Paragraphs>
  <ScaleCrop>false</ScaleCrop>
  <Company/>
  <LinksUpToDate>false</LinksUpToDate>
  <CharactersWithSpaces>4961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Luda</dc:creator>
  <cp:keywords/>
  <dc:description/>
  <cp:lastModifiedBy>Luda</cp:lastModifiedBy>
  <cp:revision>3</cp:revision>
  <dcterms:created xsi:type="dcterms:W3CDTF">2019-03-05T04:10:00Z</dcterms:created>
  <dcterms:modified xsi:type="dcterms:W3CDTF">2019-03-06T06:35:00Z</dcterms:modified>
</cp:coreProperties>
</file>