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C77CE3" w:rsidRPr="00C77CE3" w:rsidTr="00C77CE3">
        <w:tc>
          <w:tcPr>
            <w:tcW w:w="14786" w:type="dxa"/>
          </w:tcPr>
          <w:p w:rsidR="00C77CE3" w:rsidRDefault="00C77CE3" w:rsidP="00C77CE3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F211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унок 1. </w:t>
            </w:r>
            <w:r w:rsidRPr="00F211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Группы наблюдения и материалы исследования</w:t>
            </w:r>
          </w:p>
          <w:p w:rsidR="00C77CE3" w:rsidRPr="00C77CE3" w:rsidRDefault="00C77CE3" w:rsidP="00C77CE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C77CE3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>Figure 1.</w:t>
            </w:r>
            <w:r w:rsidRPr="004C79DC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4C79DC">
              <w:rPr>
                <w:rFonts w:ascii="Times New Roman" w:hAnsi="Times New Roman"/>
                <w:i/>
                <w:color w:val="000000" w:themeColor="text1"/>
                <w:sz w:val="28"/>
                <w:szCs w:val="28"/>
                <w:lang w:val="en-US"/>
              </w:rPr>
              <w:t>Observation groups and study material</w:t>
            </w:r>
          </w:p>
        </w:tc>
      </w:tr>
      <w:tr w:rsidR="00C77CE3" w:rsidRPr="00C77CE3" w:rsidTr="00C77CE3">
        <w:tc>
          <w:tcPr>
            <w:tcW w:w="14786" w:type="dxa"/>
          </w:tcPr>
          <w:p w:rsidR="00C77CE3" w:rsidRPr="00395A6B" w:rsidRDefault="00C77CE3" w:rsidP="00C77CE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Рисунок 2. Содержание факторов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ангиогенеза в пуповинной крови серонегативных и серопозитивных к вирусу кори новорожденных при плацентарной недостаточности у матерей</w:t>
            </w:r>
          </w:p>
          <w:p w:rsidR="00C77CE3" w:rsidRDefault="00C77CE3" w:rsidP="00C77CE3">
            <w:pPr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Figure</w:t>
            </w:r>
            <w:r w:rsidRPr="00395A6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2.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The</w:t>
            </w:r>
            <w:r w:rsidRPr="00395A6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factors</w:t>
            </w:r>
            <w:r w:rsidRPr="00395A6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of</w:t>
            </w:r>
            <w:r w:rsidRPr="00395A6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angiogenesis</w:t>
            </w:r>
            <w:r w:rsidRPr="00395A6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in</w:t>
            </w:r>
            <w:r w:rsidRPr="00395A6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the</w:t>
            </w:r>
            <w:r w:rsidRPr="00395A6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umbilical</w:t>
            </w:r>
            <w:r w:rsidRPr="00395A6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blood</w:t>
            </w:r>
            <w:r w:rsidRPr="00395A6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of</w:t>
            </w:r>
            <w:r w:rsidRPr="00395A6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seronegative</w:t>
            </w:r>
            <w:r w:rsidRPr="00395A6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and</w:t>
            </w:r>
            <w:r w:rsidRPr="00395A6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seropositive</w:t>
            </w:r>
            <w:r w:rsidRPr="00395A6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to</w:t>
            </w:r>
            <w:r w:rsidRPr="00395A6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the</w:t>
            </w:r>
            <w:r w:rsidRPr="00395A6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measles</w:t>
            </w:r>
            <w:r w:rsidRPr="00395A6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virus</w:t>
            </w:r>
            <w:r w:rsidRPr="00395A6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of</w:t>
            </w:r>
            <w:r w:rsidRPr="00395A6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newborns</w:t>
            </w:r>
            <w:r w:rsidRPr="00395A6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during the </w:t>
            </w:r>
            <w:r w:rsidRPr="00395A6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placental insufficiency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at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pregnancy</w:t>
            </w:r>
          </w:p>
          <w:p w:rsidR="00C77CE3" w:rsidRDefault="00C77CE3" w:rsidP="00C77CE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77CE3" w:rsidRPr="00B90473" w:rsidRDefault="00C77CE3" w:rsidP="00C77CE3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Примечание. Значимость различий (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&lt;0,05) при сравнении показателей: * – между сер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о(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–) новорожденными при сравнении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Ang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**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между серо(–) и серо(+) новорожденными при сравнении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TGF</w:t>
            </w:r>
            <w:r>
              <w:rPr>
                <w:rFonts w:ascii="Times New Roman" w:hAnsi="Times New Roman"/>
                <w:sz w:val="28"/>
                <w:szCs w:val="28"/>
              </w:rPr>
              <w:t>-β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C77CE3" w:rsidRPr="00C77CE3" w:rsidRDefault="00C77CE3" w:rsidP="00C77CE3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E729A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Note. p&lt;0</w:t>
            </w:r>
            <w:proofErr w:type="gramStart"/>
            <w:r w:rsidRPr="00E729A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,05</w:t>
            </w:r>
            <w:proofErr w:type="gramEnd"/>
            <w:r w:rsidRPr="00E729A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: * – between </w:t>
            </w:r>
            <w:proofErr w:type="spellStart"/>
            <w:r w:rsidRPr="00E729A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seroneganive</w:t>
            </w:r>
            <w:proofErr w:type="spellEnd"/>
            <w:r w:rsidRPr="00E729A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newborns, comparing Ang-1</w:t>
            </w:r>
            <w:r w:rsidRPr="00E729A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; </w:t>
            </w:r>
            <w:r w:rsidRPr="00E729A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** – between </w:t>
            </w:r>
            <w:proofErr w:type="spellStart"/>
            <w:r w:rsidRPr="00E729A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seroneganive</w:t>
            </w:r>
            <w:proofErr w:type="spellEnd"/>
            <w:r w:rsidRPr="00E729A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newborns,</w:t>
            </w:r>
            <w:r w:rsidRPr="00E729A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r w:rsidRPr="00E729A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comparing</w:t>
            </w:r>
            <w:r w:rsidRPr="00E729A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TGF-</w:t>
            </w:r>
            <w:r w:rsidRPr="00E729AE">
              <w:rPr>
                <w:rFonts w:ascii="Times New Roman" w:hAnsi="Times New Roman"/>
                <w:i/>
                <w:sz w:val="28"/>
                <w:szCs w:val="28"/>
              </w:rPr>
              <w:t>β</w:t>
            </w:r>
            <w:r w:rsidRPr="00E729A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C77CE3" w:rsidRPr="00C77CE3" w:rsidTr="00C77CE3">
        <w:tc>
          <w:tcPr>
            <w:tcW w:w="14786" w:type="dxa"/>
          </w:tcPr>
          <w:p w:rsidR="00582039" w:rsidRDefault="00582039" w:rsidP="0058203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Рисунок 3. Содержание фактор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ов ангиогенеза в пуповинной крови серонегативных и серопозитивных к вирусу кори новорожденных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 физиологическом течении беременности матерей</w:t>
            </w:r>
          </w:p>
          <w:p w:rsidR="00582039" w:rsidRPr="004B2B8C" w:rsidRDefault="00582039" w:rsidP="00582039">
            <w:pPr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Figure</w:t>
            </w:r>
            <w:r w:rsidRPr="004C79D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3.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The</w:t>
            </w:r>
            <w:r w:rsidRPr="004C79D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factors</w:t>
            </w:r>
            <w:r w:rsidRPr="004C79D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of</w:t>
            </w:r>
            <w:r w:rsidRPr="004C79D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angiogenesis</w:t>
            </w:r>
            <w:r w:rsidRPr="004C79D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in</w:t>
            </w:r>
            <w:r w:rsidRPr="004C79D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the</w:t>
            </w:r>
            <w:r w:rsidRPr="004C79D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umbilical</w:t>
            </w:r>
            <w:r w:rsidRPr="004C79D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blood</w:t>
            </w:r>
            <w:r w:rsidRPr="004C79D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of</w:t>
            </w:r>
            <w:r w:rsidRPr="004C79D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seronegative</w:t>
            </w:r>
            <w:r w:rsidRPr="004C79D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and</w:t>
            </w:r>
            <w:r w:rsidRPr="004C79D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seropositive</w:t>
            </w:r>
            <w:r w:rsidRPr="004C79D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to</w:t>
            </w:r>
            <w:r w:rsidRPr="004C79D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the</w:t>
            </w:r>
            <w:r w:rsidRPr="004C79D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measles</w:t>
            </w:r>
            <w:r w:rsidRPr="004C79D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virus</w:t>
            </w:r>
            <w:r w:rsidRPr="004C79D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of</w:t>
            </w:r>
            <w:r w:rsidRPr="004C79D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newborns</w:t>
            </w:r>
            <w:r w:rsidRPr="004C79D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</w:t>
            </w:r>
            <w:r w:rsidRPr="004B2B8C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during the physiological pregnancy</w:t>
            </w:r>
          </w:p>
          <w:p w:rsidR="00582039" w:rsidRDefault="00582039" w:rsidP="0058203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82039" w:rsidRPr="003E283B" w:rsidRDefault="00582039" w:rsidP="0058203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B2B8C">
              <w:rPr>
                <w:rFonts w:ascii="Times New Roman" w:hAnsi="Times New Roman"/>
                <w:color w:val="000000"/>
                <w:sz w:val="28"/>
                <w:szCs w:val="28"/>
              </w:rPr>
              <w:t>Примечание</w:t>
            </w:r>
            <w:r w:rsidRPr="003E28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4B2B8C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p</w:t>
            </w:r>
            <w:r w:rsidRPr="003E28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&gt;0,05 – </w:t>
            </w:r>
            <w:r w:rsidRPr="003E283B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 </w:t>
            </w:r>
            <w:r w:rsidRPr="004B2B8C">
              <w:rPr>
                <w:rFonts w:ascii="Times New Roman" w:hAnsi="Times New Roman"/>
                <w:color w:val="000000"/>
                <w:sz w:val="28"/>
                <w:szCs w:val="28"/>
              </w:rPr>
              <w:t>при</w:t>
            </w:r>
            <w:r w:rsidRPr="003E28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сравнении</w:t>
            </w:r>
            <w:r w:rsidRPr="003E28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показателей</w:t>
            </w:r>
            <w:r w:rsidRPr="003E28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</w:t>
            </w:r>
            <w:r w:rsidRPr="003E28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всех</w:t>
            </w:r>
            <w:r w:rsidRPr="003E283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группах</w:t>
            </w:r>
          </w:p>
          <w:p w:rsidR="00C77CE3" w:rsidRPr="00C77CE3" w:rsidRDefault="00582039" w:rsidP="00582039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1B35B1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Note. p&gt;0,05, comparing indicators in all groups</w:t>
            </w:r>
          </w:p>
        </w:tc>
      </w:tr>
    </w:tbl>
    <w:p w:rsidR="006C51B9" w:rsidRPr="00C77CE3" w:rsidRDefault="006C51B9" w:rsidP="00420A1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:rsidR="009D3FC1" w:rsidRPr="00E87528" w:rsidRDefault="009D3FC1" w:rsidP="0026690D">
      <w:pPr>
        <w:spacing w:after="0" w:line="240" w:lineRule="auto"/>
        <w:rPr>
          <w:lang w:val="en-US"/>
        </w:rPr>
      </w:pPr>
    </w:p>
    <w:sectPr w:rsidR="009D3FC1" w:rsidRPr="00E87528" w:rsidSect="00C0676E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5F5" w:rsidRDefault="00FF35F5" w:rsidP="004C1DD4">
      <w:pPr>
        <w:spacing w:after="0" w:line="240" w:lineRule="auto"/>
      </w:pPr>
      <w:r>
        <w:separator/>
      </w:r>
    </w:p>
  </w:endnote>
  <w:endnote w:type="continuationSeparator" w:id="0">
    <w:p w:rsidR="00FF35F5" w:rsidRDefault="00FF35F5" w:rsidP="004C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751300"/>
      <w:docPartObj>
        <w:docPartGallery w:val="Page Numbers (Bottom of Page)"/>
        <w:docPartUnique/>
      </w:docPartObj>
    </w:sdtPr>
    <w:sdtEndPr/>
    <w:sdtContent>
      <w:p w:rsidR="004C1DD4" w:rsidRDefault="004C1DD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039">
          <w:rPr>
            <w:noProof/>
          </w:rPr>
          <w:t>1</w:t>
        </w:r>
        <w:r>
          <w:fldChar w:fldCharType="end"/>
        </w:r>
      </w:p>
    </w:sdtContent>
  </w:sdt>
  <w:p w:rsidR="004C1DD4" w:rsidRDefault="004C1DD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5F5" w:rsidRDefault="00FF35F5" w:rsidP="004C1DD4">
      <w:pPr>
        <w:spacing w:after="0" w:line="240" w:lineRule="auto"/>
      </w:pPr>
      <w:r>
        <w:separator/>
      </w:r>
    </w:p>
  </w:footnote>
  <w:footnote w:type="continuationSeparator" w:id="0">
    <w:p w:rsidR="00FF35F5" w:rsidRDefault="00FF35F5" w:rsidP="004C1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6A5B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D5254C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1A4767"/>
    <w:multiLevelType w:val="hybridMultilevel"/>
    <w:tmpl w:val="AD2635B6"/>
    <w:lvl w:ilvl="0" w:tplc="D1485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EDD4C45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1002A5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9B4BBE"/>
    <w:multiLevelType w:val="hybridMultilevel"/>
    <w:tmpl w:val="6944C614"/>
    <w:lvl w:ilvl="0" w:tplc="93081530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32390170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A62CD0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4A2AE4"/>
    <w:multiLevelType w:val="hybridMultilevel"/>
    <w:tmpl w:val="6276D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D61A5"/>
    <w:multiLevelType w:val="hybridMultilevel"/>
    <w:tmpl w:val="1520D1BA"/>
    <w:lvl w:ilvl="0" w:tplc="EA30F05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41D376CB"/>
    <w:multiLevelType w:val="hybridMultilevel"/>
    <w:tmpl w:val="3BCEBD3C"/>
    <w:lvl w:ilvl="0" w:tplc="65E6A8CC">
      <w:start w:val="1"/>
      <w:numFmt w:val="decimal"/>
      <w:lvlText w:val="1.2.%1."/>
      <w:lvlJc w:val="left"/>
      <w:pPr>
        <w:ind w:left="1062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  <w:rPr>
        <w:rFonts w:cs="Times New Roman"/>
      </w:rPr>
    </w:lvl>
  </w:abstractNum>
  <w:abstractNum w:abstractNumId="11">
    <w:nsid w:val="42092870"/>
    <w:multiLevelType w:val="multilevel"/>
    <w:tmpl w:val="C3AC41D4"/>
    <w:lvl w:ilvl="0">
      <w:start w:val="1"/>
      <w:numFmt w:val="decimal"/>
      <w:lvlText w:val="Глава 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>
    <w:nsid w:val="446B78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>
    <w:nsid w:val="4D9C0ED1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0AE7A05"/>
    <w:multiLevelType w:val="hybridMultilevel"/>
    <w:tmpl w:val="EDEE54D2"/>
    <w:lvl w:ilvl="0" w:tplc="7188F83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B272D11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C921B1E"/>
    <w:multiLevelType w:val="hybridMultilevel"/>
    <w:tmpl w:val="E2C8C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505388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2FB4ED5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9D9595F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2"/>
  </w:num>
  <w:num w:numId="5">
    <w:abstractNumId w:val="9"/>
  </w:num>
  <w:num w:numId="6">
    <w:abstractNumId w:val="16"/>
  </w:num>
  <w:num w:numId="7">
    <w:abstractNumId w:val="14"/>
  </w:num>
  <w:num w:numId="8">
    <w:abstractNumId w:val="5"/>
  </w:num>
  <w:num w:numId="9">
    <w:abstractNumId w:val="13"/>
  </w:num>
  <w:num w:numId="10">
    <w:abstractNumId w:val="1"/>
  </w:num>
  <w:num w:numId="11">
    <w:abstractNumId w:val="19"/>
  </w:num>
  <w:num w:numId="12">
    <w:abstractNumId w:val="15"/>
  </w:num>
  <w:num w:numId="13">
    <w:abstractNumId w:val="18"/>
  </w:num>
  <w:num w:numId="14">
    <w:abstractNumId w:val="6"/>
  </w:num>
  <w:num w:numId="15">
    <w:abstractNumId w:val="0"/>
  </w:num>
  <w:num w:numId="16">
    <w:abstractNumId w:val="17"/>
  </w:num>
  <w:num w:numId="17">
    <w:abstractNumId w:val="4"/>
  </w:num>
  <w:num w:numId="18">
    <w:abstractNumId w:val="3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215"/>
    <w:rsid w:val="00001BA4"/>
    <w:rsid w:val="000972A1"/>
    <w:rsid w:val="000A6B10"/>
    <w:rsid w:val="0013654A"/>
    <w:rsid w:val="00187944"/>
    <w:rsid w:val="001C29D9"/>
    <w:rsid w:val="00257D6B"/>
    <w:rsid w:val="0026690D"/>
    <w:rsid w:val="002D34AB"/>
    <w:rsid w:val="002F5305"/>
    <w:rsid w:val="002F6B2A"/>
    <w:rsid w:val="003158F4"/>
    <w:rsid w:val="00323CEC"/>
    <w:rsid w:val="00354433"/>
    <w:rsid w:val="0038605B"/>
    <w:rsid w:val="00414BF4"/>
    <w:rsid w:val="00420A14"/>
    <w:rsid w:val="00436EDB"/>
    <w:rsid w:val="00441584"/>
    <w:rsid w:val="004C1DD4"/>
    <w:rsid w:val="00555EE0"/>
    <w:rsid w:val="00564601"/>
    <w:rsid w:val="00582039"/>
    <w:rsid w:val="0063171C"/>
    <w:rsid w:val="006C51B9"/>
    <w:rsid w:val="0078262A"/>
    <w:rsid w:val="00832159"/>
    <w:rsid w:val="00832DAF"/>
    <w:rsid w:val="0085405E"/>
    <w:rsid w:val="008C427F"/>
    <w:rsid w:val="008D1BAD"/>
    <w:rsid w:val="009271A2"/>
    <w:rsid w:val="009A3D54"/>
    <w:rsid w:val="009D3FC1"/>
    <w:rsid w:val="00A078C3"/>
    <w:rsid w:val="00A24BB5"/>
    <w:rsid w:val="00A56DE2"/>
    <w:rsid w:val="00A97716"/>
    <w:rsid w:val="00AA05EC"/>
    <w:rsid w:val="00AC6170"/>
    <w:rsid w:val="00B138C4"/>
    <w:rsid w:val="00B328BC"/>
    <w:rsid w:val="00B72C38"/>
    <w:rsid w:val="00BA1DBD"/>
    <w:rsid w:val="00BA34A4"/>
    <w:rsid w:val="00C0676E"/>
    <w:rsid w:val="00C77CE3"/>
    <w:rsid w:val="00D90F99"/>
    <w:rsid w:val="00D918D2"/>
    <w:rsid w:val="00E82215"/>
    <w:rsid w:val="00E87528"/>
    <w:rsid w:val="00EC0E39"/>
    <w:rsid w:val="00ED63B8"/>
    <w:rsid w:val="00F12A34"/>
    <w:rsid w:val="00F16CB3"/>
    <w:rsid w:val="00F8237F"/>
    <w:rsid w:val="00FF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E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A05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A05E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05E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5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A05E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05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AA05EC"/>
  </w:style>
  <w:style w:type="character" w:customStyle="1" w:styleId="highlight">
    <w:name w:val="highlight"/>
    <w:rsid w:val="00AA05EC"/>
    <w:rPr>
      <w:rFonts w:cs="Times New Roman"/>
    </w:rPr>
  </w:style>
  <w:style w:type="paragraph" w:styleId="a3">
    <w:name w:val="List Paragraph"/>
    <w:basedOn w:val="a"/>
    <w:uiPriority w:val="34"/>
    <w:qFormat/>
    <w:rsid w:val="00AA05EC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rsid w:val="00AA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5EC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99"/>
    <w:rsid w:val="00AA0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AA05EC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05EC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05EC"/>
    <w:rPr>
      <w:rFonts w:ascii="Calibri" w:eastAsia="Times New Roman" w:hAnsi="Calibri" w:cs="Times New Roman"/>
    </w:rPr>
  </w:style>
  <w:style w:type="character" w:styleId="ac">
    <w:name w:val="Placeholder Text"/>
    <w:uiPriority w:val="99"/>
    <w:semiHidden/>
    <w:rsid w:val="00AA05EC"/>
    <w:rPr>
      <w:rFonts w:cs="Times New Roman"/>
      <w:color w:val="808080"/>
    </w:rPr>
  </w:style>
  <w:style w:type="paragraph" w:styleId="ad">
    <w:name w:val="Normal (Web)"/>
    <w:basedOn w:val="a"/>
    <w:uiPriority w:val="99"/>
    <w:rsid w:val="00AA05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FollowedHyperlink"/>
    <w:uiPriority w:val="99"/>
    <w:semiHidden/>
    <w:rsid w:val="00AA05EC"/>
    <w:rPr>
      <w:rFonts w:cs="Times New Roman"/>
      <w:color w:val="800080"/>
      <w:u w:val="single"/>
    </w:rPr>
  </w:style>
  <w:style w:type="character" w:customStyle="1" w:styleId="cit-name-surname">
    <w:name w:val="cit-name-surname"/>
    <w:rsid w:val="00AA05EC"/>
    <w:rPr>
      <w:rFonts w:cs="Times New Roman"/>
    </w:rPr>
  </w:style>
  <w:style w:type="character" w:customStyle="1" w:styleId="cit-name-given-names">
    <w:name w:val="cit-name-given-names"/>
    <w:rsid w:val="00AA05EC"/>
    <w:rPr>
      <w:rFonts w:cs="Times New Roman"/>
    </w:rPr>
  </w:style>
  <w:style w:type="character" w:styleId="HTML">
    <w:name w:val="HTML Cite"/>
    <w:uiPriority w:val="99"/>
    <w:semiHidden/>
    <w:rsid w:val="00AA05EC"/>
    <w:rPr>
      <w:rFonts w:cs="Times New Roman"/>
      <w:i/>
      <w:iCs/>
    </w:rPr>
  </w:style>
  <w:style w:type="character" w:customStyle="1" w:styleId="cit-article-title">
    <w:name w:val="cit-article-title"/>
    <w:rsid w:val="00AA05EC"/>
    <w:rPr>
      <w:rFonts w:cs="Times New Roman"/>
    </w:rPr>
  </w:style>
  <w:style w:type="character" w:customStyle="1" w:styleId="cit-pub-date">
    <w:name w:val="cit-pub-date"/>
    <w:rsid w:val="00AA05EC"/>
    <w:rPr>
      <w:rFonts w:cs="Times New Roman"/>
    </w:rPr>
  </w:style>
  <w:style w:type="character" w:customStyle="1" w:styleId="cit-vol">
    <w:name w:val="cit-vol"/>
    <w:rsid w:val="00AA05EC"/>
    <w:rPr>
      <w:rFonts w:cs="Times New Roman"/>
    </w:rPr>
  </w:style>
  <w:style w:type="character" w:customStyle="1" w:styleId="cit-issue">
    <w:name w:val="cit-issue"/>
    <w:rsid w:val="00AA05EC"/>
    <w:rPr>
      <w:rFonts w:cs="Times New Roman"/>
    </w:rPr>
  </w:style>
  <w:style w:type="character" w:customStyle="1" w:styleId="cit-fpage">
    <w:name w:val="cit-fpage"/>
    <w:rsid w:val="00AA05EC"/>
    <w:rPr>
      <w:rFonts w:cs="Times New Roman"/>
    </w:rPr>
  </w:style>
  <w:style w:type="character" w:customStyle="1" w:styleId="cit-lpage">
    <w:name w:val="cit-lpage"/>
    <w:rsid w:val="00AA05EC"/>
    <w:rPr>
      <w:rFonts w:cs="Times New Roman"/>
    </w:rPr>
  </w:style>
  <w:style w:type="character" w:customStyle="1" w:styleId="name">
    <w:name w:val="name"/>
    <w:rsid w:val="00AA05EC"/>
    <w:rPr>
      <w:rFonts w:cs="Times New Roman"/>
    </w:rPr>
  </w:style>
  <w:style w:type="character" w:customStyle="1" w:styleId="xref-sep">
    <w:name w:val="xref-sep"/>
    <w:rsid w:val="00AA05EC"/>
    <w:rPr>
      <w:rFonts w:cs="Times New Roman"/>
    </w:rPr>
  </w:style>
  <w:style w:type="paragraph" w:customStyle="1" w:styleId="Default">
    <w:name w:val="Default"/>
    <w:rsid w:val="00AA05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AA05EC"/>
    <w:pPr>
      <w:spacing w:line="221" w:lineRule="atLeast"/>
    </w:pPr>
    <w:rPr>
      <w:rFonts w:ascii="Frutiger" w:hAnsi="Frutiger"/>
      <w:color w:val="auto"/>
    </w:rPr>
  </w:style>
  <w:style w:type="character" w:customStyle="1" w:styleId="para11">
    <w:name w:val="para11"/>
    <w:rsid w:val="00AA05EC"/>
    <w:rPr>
      <w:rFonts w:cs="Times New Roman"/>
    </w:rPr>
  </w:style>
  <w:style w:type="character" w:customStyle="1" w:styleId="catch">
    <w:name w:val="catch"/>
    <w:rsid w:val="00AA05EC"/>
    <w:rPr>
      <w:rFonts w:cs="Times New Roman"/>
    </w:rPr>
  </w:style>
  <w:style w:type="character" w:styleId="af">
    <w:name w:val="Emphasis"/>
    <w:qFormat/>
    <w:rsid w:val="009D3FC1"/>
    <w:rPr>
      <w:rFonts w:ascii="Times New Roman" w:hAnsi="Times New Roman" w:cs="Times New Roman" w:hint="default"/>
      <w:i/>
      <w:iCs/>
    </w:rPr>
  </w:style>
  <w:style w:type="table" w:customStyle="1" w:styleId="11">
    <w:name w:val="Сетка таблицы1"/>
    <w:basedOn w:val="a1"/>
    <w:next w:val="a6"/>
    <w:uiPriority w:val="99"/>
    <w:rsid w:val="006C5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E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A05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A05E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05E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5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A05E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05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AA05EC"/>
  </w:style>
  <w:style w:type="character" w:customStyle="1" w:styleId="highlight">
    <w:name w:val="highlight"/>
    <w:rsid w:val="00AA05EC"/>
    <w:rPr>
      <w:rFonts w:cs="Times New Roman"/>
    </w:rPr>
  </w:style>
  <w:style w:type="paragraph" w:styleId="a3">
    <w:name w:val="List Paragraph"/>
    <w:basedOn w:val="a"/>
    <w:uiPriority w:val="34"/>
    <w:qFormat/>
    <w:rsid w:val="00AA05EC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rsid w:val="00AA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5EC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99"/>
    <w:rsid w:val="00AA0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AA05EC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05EC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05EC"/>
    <w:rPr>
      <w:rFonts w:ascii="Calibri" w:eastAsia="Times New Roman" w:hAnsi="Calibri" w:cs="Times New Roman"/>
    </w:rPr>
  </w:style>
  <w:style w:type="character" w:styleId="ac">
    <w:name w:val="Placeholder Text"/>
    <w:uiPriority w:val="99"/>
    <w:semiHidden/>
    <w:rsid w:val="00AA05EC"/>
    <w:rPr>
      <w:rFonts w:cs="Times New Roman"/>
      <w:color w:val="808080"/>
    </w:rPr>
  </w:style>
  <w:style w:type="paragraph" w:styleId="ad">
    <w:name w:val="Normal (Web)"/>
    <w:basedOn w:val="a"/>
    <w:uiPriority w:val="99"/>
    <w:rsid w:val="00AA05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FollowedHyperlink"/>
    <w:uiPriority w:val="99"/>
    <w:semiHidden/>
    <w:rsid w:val="00AA05EC"/>
    <w:rPr>
      <w:rFonts w:cs="Times New Roman"/>
      <w:color w:val="800080"/>
      <w:u w:val="single"/>
    </w:rPr>
  </w:style>
  <w:style w:type="character" w:customStyle="1" w:styleId="cit-name-surname">
    <w:name w:val="cit-name-surname"/>
    <w:rsid w:val="00AA05EC"/>
    <w:rPr>
      <w:rFonts w:cs="Times New Roman"/>
    </w:rPr>
  </w:style>
  <w:style w:type="character" w:customStyle="1" w:styleId="cit-name-given-names">
    <w:name w:val="cit-name-given-names"/>
    <w:rsid w:val="00AA05EC"/>
    <w:rPr>
      <w:rFonts w:cs="Times New Roman"/>
    </w:rPr>
  </w:style>
  <w:style w:type="character" w:styleId="HTML">
    <w:name w:val="HTML Cite"/>
    <w:uiPriority w:val="99"/>
    <w:semiHidden/>
    <w:rsid w:val="00AA05EC"/>
    <w:rPr>
      <w:rFonts w:cs="Times New Roman"/>
      <w:i/>
      <w:iCs/>
    </w:rPr>
  </w:style>
  <w:style w:type="character" w:customStyle="1" w:styleId="cit-article-title">
    <w:name w:val="cit-article-title"/>
    <w:rsid w:val="00AA05EC"/>
    <w:rPr>
      <w:rFonts w:cs="Times New Roman"/>
    </w:rPr>
  </w:style>
  <w:style w:type="character" w:customStyle="1" w:styleId="cit-pub-date">
    <w:name w:val="cit-pub-date"/>
    <w:rsid w:val="00AA05EC"/>
    <w:rPr>
      <w:rFonts w:cs="Times New Roman"/>
    </w:rPr>
  </w:style>
  <w:style w:type="character" w:customStyle="1" w:styleId="cit-vol">
    <w:name w:val="cit-vol"/>
    <w:rsid w:val="00AA05EC"/>
    <w:rPr>
      <w:rFonts w:cs="Times New Roman"/>
    </w:rPr>
  </w:style>
  <w:style w:type="character" w:customStyle="1" w:styleId="cit-issue">
    <w:name w:val="cit-issue"/>
    <w:rsid w:val="00AA05EC"/>
    <w:rPr>
      <w:rFonts w:cs="Times New Roman"/>
    </w:rPr>
  </w:style>
  <w:style w:type="character" w:customStyle="1" w:styleId="cit-fpage">
    <w:name w:val="cit-fpage"/>
    <w:rsid w:val="00AA05EC"/>
    <w:rPr>
      <w:rFonts w:cs="Times New Roman"/>
    </w:rPr>
  </w:style>
  <w:style w:type="character" w:customStyle="1" w:styleId="cit-lpage">
    <w:name w:val="cit-lpage"/>
    <w:rsid w:val="00AA05EC"/>
    <w:rPr>
      <w:rFonts w:cs="Times New Roman"/>
    </w:rPr>
  </w:style>
  <w:style w:type="character" w:customStyle="1" w:styleId="name">
    <w:name w:val="name"/>
    <w:rsid w:val="00AA05EC"/>
    <w:rPr>
      <w:rFonts w:cs="Times New Roman"/>
    </w:rPr>
  </w:style>
  <w:style w:type="character" w:customStyle="1" w:styleId="xref-sep">
    <w:name w:val="xref-sep"/>
    <w:rsid w:val="00AA05EC"/>
    <w:rPr>
      <w:rFonts w:cs="Times New Roman"/>
    </w:rPr>
  </w:style>
  <w:style w:type="paragraph" w:customStyle="1" w:styleId="Default">
    <w:name w:val="Default"/>
    <w:rsid w:val="00AA05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AA05EC"/>
    <w:pPr>
      <w:spacing w:line="221" w:lineRule="atLeast"/>
    </w:pPr>
    <w:rPr>
      <w:rFonts w:ascii="Frutiger" w:hAnsi="Frutiger"/>
      <w:color w:val="auto"/>
    </w:rPr>
  </w:style>
  <w:style w:type="character" w:customStyle="1" w:styleId="para11">
    <w:name w:val="para11"/>
    <w:rsid w:val="00AA05EC"/>
    <w:rPr>
      <w:rFonts w:cs="Times New Roman"/>
    </w:rPr>
  </w:style>
  <w:style w:type="character" w:customStyle="1" w:styleId="catch">
    <w:name w:val="catch"/>
    <w:rsid w:val="00AA05EC"/>
    <w:rPr>
      <w:rFonts w:cs="Times New Roman"/>
    </w:rPr>
  </w:style>
  <w:style w:type="character" w:styleId="af">
    <w:name w:val="Emphasis"/>
    <w:qFormat/>
    <w:rsid w:val="009D3FC1"/>
    <w:rPr>
      <w:rFonts w:ascii="Times New Roman" w:hAnsi="Times New Roman" w:cs="Times New Roman" w:hint="default"/>
      <w:i/>
      <w:iCs/>
    </w:rPr>
  </w:style>
  <w:style w:type="table" w:customStyle="1" w:styleId="11">
    <w:name w:val="Сетка таблицы1"/>
    <w:basedOn w:val="a1"/>
    <w:next w:val="a6"/>
    <w:uiPriority w:val="99"/>
    <w:rsid w:val="006C5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2019-02-19T15:48:00Z</dcterms:created>
  <dcterms:modified xsi:type="dcterms:W3CDTF">2019-02-19T15:52:00Z</dcterms:modified>
</cp:coreProperties>
</file>