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36" w:rsidRPr="00267F7B" w:rsidRDefault="00A06E36" w:rsidP="004D2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7F7B">
        <w:rPr>
          <w:rFonts w:ascii="Times New Roman" w:hAnsi="Times New Roman" w:cs="Times New Roman"/>
          <w:sz w:val="28"/>
          <w:szCs w:val="28"/>
        </w:rPr>
        <w:t>Таблица 3</w:t>
      </w:r>
    </w:p>
    <w:p w:rsidR="007952D8" w:rsidRPr="003D4C68" w:rsidRDefault="007952D8" w:rsidP="003D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7B">
        <w:rPr>
          <w:rFonts w:ascii="Times New Roman" w:hAnsi="Times New Roman" w:cs="Times New Roman"/>
          <w:sz w:val="28"/>
          <w:szCs w:val="28"/>
        </w:rPr>
        <w:t>Взаимосвязи уровней стероидных гормонов (</w:t>
      </w:r>
      <w:r w:rsidRPr="00267F7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267F7B">
        <w:rPr>
          <w:rFonts w:ascii="Times New Roman" w:hAnsi="Times New Roman" w:cs="Times New Roman"/>
          <w:sz w:val="28"/>
          <w:szCs w:val="28"/>
        </w:rPr>
        <w:t>) и специфических антител (</w:t>
      </w:r>
      <w:r w:rsidRPr="00267F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67F7B">
        <w:rPr>
          <w:rFonts w:ascii="Times New Roman" w:hAnsi="Times New Roman" w:cs="Times New Roman"/>
          <w:sz w:val="28"/>
          <w:szCs w:val="28"/>
        </w:rPr>
        <w:t>) в сыворотке крови больных раком молочной железы (РМЖ) с разным статусом гормональных рецепторов (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267F7B">
        <w:rPr>
          <w:rFonts w:ascii="Times New Roman" w:hAnsi="Times New Roman" w:cs="Times New Roman"/>
          <w:sz w:val="28"/>
          <w:szCs w:val="28"/>
        </w:rPr>
        <w:t>/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267F7B">
        <w:rPr>
          <w:rFonts w:ascii="Times New Roman" w:hAnsi="Times New Roman" w:cs="Times New Roman"/>
          <w:sz w:val="28"/>
          <w:szCs w:val="28"/>
        </w:rPr>
        <w:t>)</w:t>
      </w:r>
    </w:p>
    <w:p w:rsidR="003D4C68" w:rsidRDefault="003D4C68" w:rsidP="003D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3</w:t>
      </w:r>
    </w:p>
    <w:p w:rsidR="003D4C68" w:rsidRPr="00E30E73" w:rsidRDefault="003D4C68" w:rsidP="003D4C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Correlations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steroids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antibodies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blood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the breast cancer patients with the </w:t>
      </w:r>
      <w:r w:rsidR="004B215E">
        <w:rPr>
          <w:rFonts w:ascii="Times New Roman" w:hAnsi="Times New Roman" w:cs="Times New Roman"/>
          <w:sz w:val="28"/>
          <w:szCs w:val="28"/>
          <w:lang w:val="en-US"/>
        </w:rPr>
        <w:t>different status of steroids rec</w:t>
      </w:r>
      <w:r>
        <w:rPr>
          <w:rFonts w:ascii="Times New Roman" w:hAnsi="Times New Roman" w:cs="Times New Roman"/>
          <w:sz w:val="28"/>
          <w:szCs w:val="28"/>
          <w:lang w:val="en-US"/>
        </w:rPr>
        <w:t>eptors</w:t>
      </w:r>
    </w:p>
    <w:p w:rsidR="003D4C68" w:rsidRPr="003D4C68" w:rsidRDefault="003D4C68" w:rsidP="003D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7B">
        <w:rPr>
          <w:rFonts w:ascii="Times New Roman" w:hAnsi="Times New Roman" w:cs="Times New Roman"/>
          <w:sz w:val="28"/>
          <w:szCs w:val="28"/>
        </w:rPr>
        <w:t>(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267F7B">
        <w:rPr>
          <w:rFonts w:ascii="Times New Roman" w:hAnsi="Times New Roman" w:cs="Times New Roman"/>
          <w:sz w:val="28"/>
          <w:szCs w:val="28"/>
        </w:rPr>
        <w:t>/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267F7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9"/>
        <w:tblW w:w="0" w:type="auto"/>
        <w:jc w:val="center"/>
        <w:tblInd w:w="-1092" w:type="dxa"/>
        <w:tblLook w:val="04A0" w:firstRow="1" w:lastRow="0" w:firstColumn="1" w:lastColumn="0" w:noHBand="0" w:noVBand="1"/>
      </w:tblPr>
      <w:tblGrid>
        <w:gridCol w:w="1858"/>
        <w:gridCol w:w="895"/>
        <w:gridCol w:w="1663"/>
        <w:gridCol w:w="1059"/>
        <w:gridCol w:w="1701"/>
        <w:gridCol w:w="906"/>
        <w:gridCol w:w="1701"/>
      </w:tblGrid>
      <w:tr w:rsidR="00A06E36" w:rsidRPr="00A00EF3" w:rsidTr="00823AB8">
        <w:trPr>
          <w:jc w:val="center"/>
        </w:trPr>
        <w:tc>
          <w:tcPr>
            <w:tcW w:w="1858" w:type="dxa"/>
            <w:vMerge w:val="restart"/>
          </w:tcPr>
          <w:p w:rsidR="00A06E36" w:rsidRDefault="00A06E36" w:rsidP="00D96B9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>Антитела</w:t>
            </w:r>
          </w:p>
          <w:p w:rsidR="004A414B" w:rsidRPr="004A414B" w:rsidRDefault="004A414B" w:rsidP="00D96B9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Antibodies</w:t>
            </w:r>
          </w:p>
        </w:tc>
        <w:tc>
          <w:tcPr>
            <w:tcW w:w="2558" w:type="dxa"/>
            <w:gridSpan w:val="2"/>
            <w:vAlign w:val="center"/>
          </w:tcPr>
          <w:p w:rsidR="00A06E36" w:rsidRPr="00A00EF3" w:rsidRDefault="00A06E36" w:rsidP="00D96B9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A06E36" w:rsidRPr="00A00EF3" w:rsidRDefault="00A06E36" w:rsidP="00D96B9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</w:p>
        </w:tc>
        <w:tc>
          <w:tcPr>
            <w:tcW w:w="2607" w:type="dxa"/>
            <w:gridSpan w:val="2"/>
            <w:vAlign w:val="center"/>
          </w:tcPr>
          <w:p w:rsidR="00A06E36" w:rsidRPr="00A00EF3" w:rsidRDefault="00A06E36" w:rsidP="00D96B9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</w:p>
        </w:tc>
      </w:tr>
      <w:tr w:rsidR="00A06E36" w:rsidRPr="00A00EF3" w:rsidTr="00823AB8">
        <w:trPr>
          <w:jc w:val="center"/>
        </w:trPr>
        <w:tc>
          <w:tcPr>
            <w:tcW w:w="1858" w:type="dxa"/>
            <w:vMerge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663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</w:t>
            </w:r>
            <w:proofErr w:type="spellStart"/>
            <w:r w:rsidRPr="00A00E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ax+b</w:t>
            </w:r>
            <w:proofErr w:type="spellEnd"/>
          </w:p>
        </w:tc>
        <w:tc>
          <w:tcPr>
            <w:tcW w:w="992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701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</w:t>
            </w:r>
            <w:proofErr w:type="spellStart"/>
            <w:r w:rsidRPr="00A00E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ax+b</w:t>
            </w:r>
            <w:proofErr w:type="spellEnd"/>
          </w:p>
        </w:tc>
        <w:tc>
          <w:tcPr>
            <w:tcW w:w="906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701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</w:t>
            </w:r>
            <w:proofErr w:type="spellStart"/>
            <w:r w:rsidRPr="00A00E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ax+b</w:t>
            </w:r>
            <w:proofErr w:type="spellEnd"/>
          </w:p>
        </w:tc>
      </w:tr>
      <w:tr w:rsidR="00A06E36" w:rsidRPr="00892BFB" w:rsidTr="00823AB8">
        <w:trPr>
          <w:jc w:val="center"/>
        </w:trPr>
        <w:tc>
          <w:tcPr>
            <w:tcW w:w="9716" w:type="dxa"/>
            <w:gridSpan w:val="7"/>
          </w:tcPr>
          <w:p w:rsidR="00A06E36" w:rsidRPr="004B215E" w:rsidRDefault="00A06E36" w:rsidP="004A414B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 xml:space="preserve">Больные РМЖ  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>–/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>=142 (22,4%)</w:t>
            </w:r>
          </w:p>
          <w:p w:rsidR="004A414B" w:rsidRPr="004A414B" w:rsidRDefault="004A414B" w:rsidP="00295AE6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Breast cancer patients</w:t>
            </w:r>
            <w:r w:rsidRPr="00F82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0F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</w:t>
            </w:r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–/</w:t>
            </w:r>
            <w:r w:rsidRPr="00520F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</w:t>
            </w:r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–  </w:t>
            </w:r>
            <w:r w:rsidRPr="00520F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=142 (22,4%)</w:t>
            </w:r>
          </w:p>
        </w:tc>
      </w:tr>
      <w:tr w:rsidR="00A06E36" w:rsidRPr="00A0670B" w:rsidTr="00823AB8">
        <w:trPr>
          <w:jc w:val="center"/>
        </w:trPr>
        <w:tc>
          <w:tcPr>
            <w:tcW w:w="1858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</w:tc>
        <w:tc>
          <w:tcPr>
            <w:tcW w:w="895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(0,675)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-0,15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(0,071)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b/>
                <w:sz w:val="24"/>
                <w:szCs w:val="24"/>
              </w:rPr>
              <w:t>-0,22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b/>
                <w:sz w:val="24"/>
                <w:szCs w:val="24"/>
              </w:rPr>
              <w:t>(0,009)</w:t>
            </w:r>
          </w:p>
        </w:tc>
        <w:tc>
          <w:tcPr>
            <w:tcW w:w="1663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=-0,00</w:t>
            </w: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+0,2</w:t>
            </w: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</w:t>
            </w: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+0,32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=-0,04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+0,32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-0,13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(0,120)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(0,746)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(0,062)</w:t>
            </w:r>
          </w:p>
        </w:tc>
        <w:tc>
          <w:tcPr>
            <w:tcW w:w="1701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=-0,03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+0,99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=0,02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+0,85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=0,10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+0,82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-0,05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(0,585)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(0,146)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b/>
                <w:sz w:val="24"/>
                <w:szCs w:val="24"/>
              </w:rPr>
              <w:t>0,24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b/>
                <w:sz w:val="24"/>
                <w:szCs w:val="24"/>
              </w:rPr>
              <w:t>(0,003)</w:t>
            </w:r>
          </w:p>
        </w:tc>
        <w:tc>
          <w:tcPr>
            <w:tcW w:w="1701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=-0,13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+5,45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=0,55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+3,65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=1,43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+3,78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36" w:rsidRPr="00892BFB" w:rsidTr="00823AB8">
        <w:trPr>
          <w:jc w:val="center"/>
        </w:trPr>
        <w:tc>
          <w:tcPr>
            <w:tcW w:w="9716" w:type="dxa"/>
            <w:gridSpan w:val="7"/>
          </w:tcPr>
          <w:p w:rsidR="00A06E36" w:rsidRPr="004B215E" w:rsidRDefault="00A06E36" w:rsidP="004A414B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 xml:space="preserve">Больные РМЖ  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>+/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>=123 (19,4%)</w:t>
            </w:r>
          </w:p>
          <w:p w:rsidR="004A414B" w:rsidRPr="004A414B" w:rsidRDefault="004A414B" w:rsidP="004A414B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Breast cancer patients</w:t>
            </w:r>
            <w:r w:rsidRPr="00F82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0F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</w:t>
            </w:r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+/</w:t>
            </w:r>
            <w:r w:rsidRPr="00520F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</w:t>
            </w:r>
            <w:proofErr w:type="gramStart"/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–  </w:t>
            </w:r>
            <w:r w:rsidRPr="00520F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proofErr w:type="gramEnd"/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=123 (19,4%)</w:t>
            </w:r>
          </w:p>
        </w:tc>
      </w:tr>
      <w:tr w:rsidR="00A06E36" w:rsidRPr="00A0670B" w:rsidTr="00823AB8">
        <w:trPr>
          <w:jc w:val="center"/>
        </w:trPr>
        <w:tc>
          <w:tcPr>
            <w:tcW w:w="1858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/IgA-</w:t>
            </w:r>
            <w:proofErr w:type="spellStart"/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</w:tc>
        <w:tc>
          <w:tcPr>
            <w:tcW w:w="895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(0,760)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(0,762)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(0,517)</w:t>
            </w:r>
          </w:p>
        </w:tc>
        <w:tc>
          <w:tcPr>
            <w:tcW w:w="1663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=0,003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+0,28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=0,002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+0,28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=0,01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+0,28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-0,09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(0,332)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-0,05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(0,558)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(0,708)</w:t>
            </w:r>
          </w:p>
        </w:tc>
        <w:tc>
          <w:tcPr>
            <w:tcW w:w="1701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=-0,02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+0,92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=-0,02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+0,89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=0,01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+0,83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-0,02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(0,827)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(0,925)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sz w:val="24"/>
                <w:szCs w:val="24"/>
              </w:rPr>
              <w:t>(0,365)</w:t>
            </w:r>
          </w:p>
        </w:tc>
        <w:tc>
          <w:tcPr>
            <w:tcW w:w="1701" w:type="dxa"/>
          </w:tcPr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=0,001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+5,64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=-0,001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+5,65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=-0,72</w:t>
            </w:r>
            <w:r w:rsidRPr="00A06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+6,21</w:t>
            </w:r>
          </w:p>
          <w:p w:rsidR="00A06E36" w:rsidRPr="00A0670B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36" w:rsidRPr="00892BFB" w:rsidTr="00823AB8">
        <w:trPr>
          <w:jc w:val="center"/>
        </w:trPr>
        <w:tc>
          <w:tcPr>
            <w:tcW w:w="9716" w:type="dxa"/>
            <w:gridSpan w:val="7"/>
          </w:tcPr>
          <w:p w:rsidR="00A06E36" w:rsidRPr="004B215E" w:rsidRDefault="00A06E36" w:rsidP="004A414B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 xml:space="preserve">Больные РМЖ  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>+/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 xml:space="preserve">+  </w:t>
            </w:r>
            <w:r w:rsidRPr="00A00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00EF3">
              <w:rPr>
                <w:rFonts w:ascii="Times New Roman" w:hAnsi="Times New Roman" w:cs="Times New Roman"/>
                <w:sz w:val="28"/>
                <w:szCs w:val="28"/>
              </w:rPr>
              <w:t>=360 (56,9%)</w:t>
            </w:r>
          </w:p>
          <w:p w:rsidR="004A414B" w:rsidRPr="004A414B" w:rsidRDefault="004A414B" w:rsidP="00F33844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Breast cancer patients</w:t>
            </w:r>
            <w:r w:rsidRPr="00F82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E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</w:t>
            </w:r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+/</w:t>
            </w:r>
            <w:r w:rsidRPr="00A00E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</w:t>
            </w:r>
            <w:proofErr w:type="gramStart"/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 </w:t>
            </w:r>
            <w:r w:rsidRPr="00A00E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proofErr w:type="gramEnd"/>
            <w:r w:rsidRPr="00F82F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=360 (56,9%)</w:t>
            </w:r>
          </w:p>
        </w:tc>
      </w:tr>
      <w:tr w:rsidR="00A06E36" w:rsidRPr="00A00EF3" w:rsidTr="00823AB8">
        <w:trPr>
          <w:jc w:val="center"/>
        </w:trPr>
        <w:tc>
          <w:tcPr>
            <w:tcW w:w="1858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 IgA-</w:t>
            </w:r>
            <w:proofErr w:type="spellStart"/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  <w:p w:rsidR="00A06E36" w:rsidRPr="00A00EF3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IgA-</w:t>
            </w:r>
            <w:proofErr w:type="spellStart"/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</w:p>
          <w:p w:rsidR="00A06E36" w:rsidRPr="00A00EF3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IgA-</w:t>
            </w:r>
            <w:proofErr w:type="spellStart"/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</w:t>
            </w:r>
            <w:proofErr w:type="spellEnd"/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/IgA-</w:t>
            </w:r>
            <w:proofErr w:type="spellStart"/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</w:tc>
        <w:tc>
          <w:tcPr>
            <w:tcW w:w="895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0,06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(0,2</w:t>
            </w: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-0,06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(0,2</w:t>
            </w: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58)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-0,13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(0,015)</w:t>
            </w:r>
          </w:p>
        </w:tc>
        <w:tc>
          <w:tcPr>
            <w:tcW w:w="1663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=0,004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+0,29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=-0,006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+0,32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=-0,05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+0,34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0,13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(0,017)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(&lt;0,0001)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0,11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(0,030)</w:t>
            </w:r>
          </w:p>
        </w:tc>
        <w:tc>
          <w:tcPr>
            <w:tcW w:w="1701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=0,02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+0,94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=0,05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</w:t>
            </w: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=0,17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+0,86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(0,739)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0,14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(0,007)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b/>
                <w:sz w:val="24"/>
                <w:szCs w:val="24"/>
              </w:rPr>
              <w:t>(0,005)</w:t>
            </w:r>
          </w:p>
        </w:tc>
        <w:tc>
          <w:tcPr>
            <w:tcW w:w="1701" w:type="dxa"/>
          </w:tcPr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=-0,00</w:t>
            </w: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+5,70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=0,3</w:t>
            </w: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+4,8</w:t>
            </w: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36" w:rsidRPr="00A00EF3" w:rsidRDefault="00A06E36" w:rsidP="00D96B9E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=1,49</w:t>
            </w:r>
            <w:r w:rsidRPr="00A00E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A0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+4,</w:t>
            </w:r>
            <w:r w:rsidRPr="00A00EF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4D23A6" w:rsidRDefault="004D23A6" w:rsidP="004D23A6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00EF3" w:rsidRPr="00267F7B" w:rsidRDefault="00A00EF3" w:rsidP="004D2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F8F" w:rsidRPr="00520F8F" w:rsidRDefault="00520F8F" w:rsidP="00A00EF3">
      <w:pPr>
        <w:rPr>
          <w:lang w:val="en-US"/>
        </w:rPr>
      </w:pPr>
    </w:p>
    <w:sectPr w:rsidR="00520F8F" w:rsidRPr="00520F8F" w:rsidSect="00A00E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22" w:rsidRDefault="00C71422" w:rsidP="00253161">
      <w:pPr>
        <w:spacing w:after="0" w:line="240" w:lineRule="auto"/>
      </w:pPr>
      <w:r>
        <w:separator/>
      </w:r>
    </w:p>
  </w:endnote>
  <w:endnote w:type="continuationSeparator" w:id="0">
    <w:p w:rsidR="00C71422" w:rsidRDefault="00C71422" w:rsidP="0025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22" w:rsidRDefault="00C71422" w:rsidP="00253161">
      <w:pPr>
        <w:spacing w:after="0" w:line="240" w:lineRule="auto"/>
      </w:pPr>
      <w:r>
        <w:separator/>
      </w:r>
    </w:p>
  </w:footnote>
  <w:footnote w:type="continuationSeparator" w:id="0">
    <w:p w:rsidR="00C71422" w:rsidRDefault="00C71422" w:rsidP="00253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61"/>
    <w:rsid w:val="00135C4E"/>
    <w:rsid w:val="00246391"/>
    <w:rsid w:val="00253161"/>
    <w:rsid w:val="00267F7B"/>
    <w:rsid w:val="00295AE6"/>
    <w:rsid w:val="003D4C68"/>
    <w:rsid w:val="003D4DDA"/>
    <w:rsid w:val="003E4819"/>
    <w:rsid w:val="004870EC"/>
    <w:rsid w:val="004A414B"/>
    <w:rsid w:val="004B215E"/>
    <w:rsid w:val="004D23A6"/>
    <w:rsid w:val="00520F8F"/>
    <w:rsid w:val="00661A31"/>
    <w:rsid w:val="007952D8"/>
    <w:rsid w:val="007F1269"/>
    <w:rsid w:val="00892BFB"/>
    <w:rsid w:val="008D248B"/>
    <w:rsid w:val="00A00EF3"/>
    <w:rsid w:val="00A06E36"/>
    <w:rsid w:val="00AC423A"/>
    <w:rsid w:val="00BF3407"/>
    <w:rsid w:val="00C247AC"/>
    <w:rsid w:val="00C71422"/>
    <w:rsid w:val="00D86725"/>
    <w:rsid w:val="00D96B9E"/>
    <w:rsid w:val="00F2267B"/>
    <w:rsid w:val="00F33844"/>
    <w:rsid w:val="00F8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61"/>
  </w:style>
  <w:style w:type="paragraph" w:styleId="a5">
    <w:name w:val="footer"/>
    <w:basedOn w:val="a"/>
    <w:link w:val="a6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61"/>
  </w:style>
  <w:style w:type="paragraph" w:styleId="a7">
    <w:name w:val="Balloon Text"/>
    <w:basedOn w:val="a"/>
    <w:link w:val="a8"/>
    <w:uiPriority w:val="99"/>
    <w:semiHidden/>
    <w:unhideWhenUsed/>
    <w:rsid w:val="002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6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3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61"/>
  </w:style>
  <w:style w:type="paragraph" w:styleId="a5">
    <w:name w:val="footer"/>
    <w:basedOn w:val="a"/>
    <w:link w:val="a6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61"/>
  </w:style>
  <w:style w:type="paragraph" w:styleId="a7">
    <w:name w:val="Balloon Text"/>
    <w:basedOn w:val="a"/>
    <w:link w:val="a8"/>
    <w:uiPriority w:val="99"/>
    <w:semiHidden/>
    <w:unhideWhenUsed/>
    <w:rsid w:val="002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6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3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9CAA-6F63-4EE2-A9B9-B5F080BC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19</cp:revision>
  <dcterms:created xsi:type="dcterms:W3CDTF">2019-01-16T07:33:00Z</dcterms:created>
  <dcterms:modified xsi:type="dcterms:W3CDTF">2019-02-20T07:36:00Z</dcterms:modified>
</cp:coreProperties>
</file>