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A3" w:rsidRDefault="007D2DA3" w:rsidP="007D2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F0">
        <w:rPr>
          <w:rFonts w:ascii="Times New Roman" w:hAnsi="Times New Roman" w:cs="Times New Roman"/>
          <w:sz w:val="24"/>
          <w:szCs w:val="24"/>
        </w:rPr>
        <w:t>Таблица 1. Результаты определения анти-MCV в исследуемых группах</w:t>
      </w:r>
    </w:p>
    <w:p w:rsidR="004A39B9" w:rsidRPr="004A39B9" w:rsidRDefault="004A39B9" w:rsidP="007D2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9B9">
        <w:rPr>
          <w:rFonts w:ascii="Times New Roman" w:hAnsi="Times New Roman" w:cs="Times New Roman"/>
          <w:sz w:val="24"/>
          <w:szCs w:val="24"/>
          <w:lang w:val="en-US"/>
        </w:rPr>
        <w:t xml:space="preserve">Table 1. The results of the </w:t>
      </w:r>
      <w:r w:rsidRPr="004A39B9">
        <w:rPr>
          <w:rFonts w:ascii="Times New Roman" w:hAnsi="Times New Roman" w:cs="Times New Roman"/>
          <w:sz w:val="24"/>
          <w:szCs w:val="24"/>
          <w:lang w:val="en-US"/>
        </w:rPr>
        <w:t xml:space="preserve">anti-MCV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determination </w:t>
      </w:r>
      <w:r w:rsidRPr="004A39B9">
        <w:rPr>
          <w:rFonts w:ascii="Times New Roman" w:hAnsi="Times New Roman" w:cs="Times New Roman"/>
          <w:sz w:val="24"/>
          <w:szCs w:val="24"/>
          <w:lang w:val="en-US"/>
        </w:rPr>
        <w:t>in the studied groups</w:t>
      </w:r>
    </w:p>
    <w:tbl>
      <w:tblPr>
        <w:tblStyle w:val="1"/>
        <w:tblW w:w="999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559"/>
        <w:gridCol w:w="850"/>
        <w:gridCol w:w="1276"/>
        <w:gridCol w:w="1559"/>
        <w:gridCol w:w="930"/>
      </w:tblGrid>
      <w:tr w:rsidR="007D2DA3" w:rsidRPr="00DB21F0" w:rsidTr="008D0D1C">
        <w:trPr>
          <w:trHeight w:val="757"/>
          <w:jc w:val="center"/>
        </w:trPr>
        <w:tc>
          <w:tcPr>
            <w:tcW w:w="2547" w:type="dxa"/>
            <w:vMerge w:val="restart"/>
            <w:hideMark/>
          </w:tcPr>
          <w:p w:rsidR="007D2DA3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Исследуемые группы пациентов</w:t>
            </w:r>
          </w:p>
          <w:p w:rsidR="004A39B9" w:rsidRPr="004A39B9" w:rsidRDefault="004A39B9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Group of patients</w:t>
            </w:r>
          </w:p>
        </w:tc>
        <w:tc>
          <w:tcPr>
            <w:tcW w:w="2835" w:type="dxa"/>
            <w:gridSpan w:val="2"/>
            <w:hideMark/>
          </w:tcPr>
          <w:p w:rsidR="004A39B9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по 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аnti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-MCV</w:t>
            </w:r>
          </w:p>
          <w:p w:rsidR="007D2DA3" w:rsidRPr="004A39B9" w:rsidRDefault="004A39B9" w:rsidP="004A39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аnti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-MCV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 xml:space="preserve"> data</w:t>
            </w:r>
          </w:p>
        </w:tc>
        <w:tc>
          <w:tcPr>
            <w:tcW w:w="850" w:type="dxa"/>
            <w:vMerge w:val="restart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 95%</w:t>
            </w:r>
          </w:p>
        </w:tc>
        <w:tc>
          <w:tcPr>
            <w:tcW w:w="2835" w:type="dxa"/>
            <w:gridSpan w:val="2"/>
          </w:tcPr>
          <w:p w:rsidR="004A39B9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</w:t>
            </w:r>
            <w:bookmarkStart w:id="0" w:name="_GoBack"/>
            <w:bookmarkEnd w:id="0"/>
            <w:r w:rsidR="00355B1F"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nti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CCP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39B9"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аnti</w:t>
            </w:r>
            <w:proofErr w:type="spellEnd"/>
            <w:r w:rsidR="004A39B9"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A39B9"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CCP</w:t>
            </w:r>
            <w:r w:rsid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data</w:t>
            </w:r>
          </w:p>
        </w:tc>
        <w:tc>
          <w:tcPr>
            <w:tcW w:w="930" w:type="dxa"/>
            <w:vMerge w:val="restart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 95%</w:t>
            </w:r>
          </w:p>
        </w:tc>
      </w:tr>
      <w:tr w:rsidR="007D2DA3" w:rsidRPr="00DB21F0" w:rsidTr="008D0D1C">
        <w:trPr>
          <w:trHeight w:val="301"/>
          <w:jc w:val="center"/>
        </w:trPr>
        <w:tc>
          <w:tcPr>
            <w:tcW w:w="2547" w:type="dxa"/>
            <w:vMerge/>
          </w:tcPr>
          <w:p w:rsidR="007D2DA3" w:rsidRPr="00DB21F0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7D2DA3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уровень</w:t>
            </w:r>
          </w:p>
          <w:p w:rsidR="004A39B9" w:rsidRPr="00DB21F0" w:rsidRDefault="004A39B9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igh level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n/%</w:t>
            </w:r>
          </w:p>
        </w:tc>
        <w:tc>
          <w:tcPr>
            <w:tcW w:w="1559" w:type="dxa"/>
          </w:tcPr>
          <w:p w:rsidR="007D2DA3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</w:t>
            </w:r>
          </w:p>
          <w:p w:rsidR="004A39B9" w:rsidRPr="00DB21F0" w:rsidRDefault="004A39B9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Absolute</w:t>
            </w:r>
            <w:proofErr w:type="spellEnd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value</w:t>
            </w:r>
            <w:proofErr w:type="spellEnd"/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M±m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)</w:t>
            </w:r>
          </w:p>
        </w:tc>
        <w:tc>
          <w:tcPr>
            <w:tcW w:w="850" w:type="dxa"/>
            <w:vMerge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4A39B9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уровень</w:t>
            </w:r>
          </w:p>
          <w:p w:rsidR="004A39B9" w:rsidRPr="00DB21F0" w:rsidRDefault="004A39B9" w:rsidP="004A39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igh level</w:t>
            </w:r>
          </w:p>
          <w:p w:rsidR="007D2DA3" w:rsidRPr="00DB21F0" w:rsidRDefault="007D2DA3" w:rsidP="004A39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n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значение</w:t>
            </w:r>
          </w:p>
          <w:p w:rsidR="004A39B9" w:rsidRDefault="004A39B9" w:rsidP="004A39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Absolute value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proofErr w:type="spellStart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M±m</w:t>
            </w:r>
            <w:proofErr w:type="spellEnd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)</w:t>
            </w:r>
          </w:p>
        </w:tc>
        <w:tc>
          <w:tcPr>
            <w:tcW w:w="930" w:type="dxa"/>
            <w:vMerge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D2DA3" w:rsidRPr="00DB21F0" w:rsidTr="008D0D1C">
        <w:trPr>
          <w:trHeight w:val="301"/>
          <w:jc w:val="center"/>
        </w:trPr>
        <w:tc>
          <w:tcPr>
            <w:tcW w:w="2547" w:type="dxa"/>
            <w:hideMark/>
          </w:tcPr>
          <w:p w:rsidR="004A39B9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(туберкулез), </w:t>
            </w:r>
          </w:p>
          <w:p w:rsidR="004A39B9" w:rsidRDefault="004A39B9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(</w:t>
            </w:r>
            <w:proofErr w:type="spellStart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tuberculosis</w:t>
            </w:r>
            <w:proofErr w:type="spellEnd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D2DA3" w:rsidRPr="00DB21F0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=28</w:t>
            </w:r>
          </w:p>
        </w:tc>
        <w:tc>
          <w:tcPr>
            <w:tcW w:w="1276" w:type="dxa"/>
            <w:hideMark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60,7* 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/28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23,39±10,65</w:t>
            </w:r>
          </w:p>
        </w:tc>
        <w:tc>
          <w:tcPr>
            <w:tcW w:w="85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19.17-27,61</w:t>
            </w:r>
          </w:p>
        </w:tc>
        <w:tc>
          <w:tcPr>
            <w:tcW w:w="1276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0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0/17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93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0,96-4,55</w:t>
            </w:r>
          </w:p>
        </w:tc>
      </w:tr>
      <w:tr w:rsidR="007D2DA3" w:rsidRPr="00DB21F0" w:rsidTr="008D0D1C">
        <w:trPr>
          <w:trHeight w:val="301"/>
          <w:jc w:val="center"/>
        </w:trPr>
        <w:tc>
          <w:tcPr>
            <w:tcW w:w="2547" w:type="dxa"/>
            <w:hideMark/>
          </w:tcPr>
          <w:p w:rsidR="004A39B9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(</w:t>
            </w:r>
            <w:bookmarkStart w:id="1" w:name="OLE_LINK1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аутоиммунные неспецифические заболевания легких</w:t>
            </w:r>
            <w:bookmarkEnd w:id="1"/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:rsidR="004A39B9" w:rsidRPr="004A39B9" w:rsidRDefault="004A39B9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 II (autoimmune nonspecific lung diseases),</w:t>
            </w:r>
          </w:p>
          <w:p w:rsidR="007D2DA3" w:rsidRPr="00DB21F0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n=30</w:t>
            </w:r>
          </w:p>
        </w:tc>
        <w:tc>
          <w:tcPr>
            <w:tcW w:w="1276" w:type="dxa"/>
            <w:hideMark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DB21F0">
              <w:rPr>
                <w:rFonts w:ascii="Times New Roman" w:hAnsi="Times New Roman" w:cs="Times New Roman"/>
                <w:sz w:val="24"/>
                <w:szCs w:val="24"/>
              </w:rPr>
              <w:t>7%, 8/30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33,94±31,47</w:t>
            </w:r>
          </w:p>
        </w:tc>
        <w:tc>
          <w:tcPr>
            <w:tcW w:w="85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10,53-19,12</w:t>
            </w:r>
          </w:p>
        </w:tc>
        <w:tc>
          <w:tcPr>
            <w:tcW w:w="1276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3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0,69-9,76</w:t>
            </w:r>
          </w:p>
        </w:tc>
      </w:tr>
      <w:tr w:rsidR="007D2DA3" w:rsidRPr="00DB21F0" w:rsidTr="008D0D1C">
        <w:trPr>
          <w:trHeight w:val="301"/>
          <w:jc w:val="center"/>
        </w:trPr>
        <w:tc>
          <w:tcPr>
            <w:tcW w:w="2547" w:type="dxa"/>
            <w:hideMark/>
          </w:tcPr>
          <w:p w:rsidR="004A39B9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Здоровые лица (группа контроля), </w:t>
            </w:r>
          </w:p>
          <w:p w:rsidR="004A39B9" w:rsidRPr="004A39B9" w:rsidRDefault="004A39B9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Healthy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subgects</w:t>
            </w:r>
            <w:proofErr w:type="spellEnd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(control group),</w:t>
            </w:r>
          </w:p>
          <w:p w:rsidR="007D2DA3" w:rsidRPr="004A39B9" w:rsidRDefault="007D2DA3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=40</w:t>
            </w:r>
          </w:p>
        </w:tc>
        <w:tc>
          <w:tcPr>
            <w:tcW w:w="1276" w:type="dxa"/>
            <w:hideMark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(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10/40)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14,75±12,47</w:t>
            </w:r>
          </w:p>
        </w:tc>
        <w:tc>
          <w:tcPr>
            <w:tcW w:w="85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11,52-17,99</w:t>
            </w:r>
          </w:p>
        </w:tc>
        <w:tc>
          <w:tcPr>
            <w:tcW w:w="1276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(0/10)</w:t>
            </w:r>
          </w:p>
        </w:tc>
        <w:tc>
          <w:tcPr>
            <w:tcW w:w="1559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ru-RU"/>
              </w:rPr>
              <w:t>±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30" w:type="dxa"/>
          </w:tcPr>
          <w:p w:rsidR="007D2DA3" w:rsidRPr="00DB21F0" w:rsidRDefault="007D2DA3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0,87-2,10</w:t>
            </w:r>
          </w:p>
        </w:tc>
      </w:tr>
    </w:tbl>
    <w:p w:rsidR="004A39B9" w:rsidRDefault="004A39B9" w:rsidP="007D2DA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DA3" w:rsidRDefault="007D2DA3" w:rsidP="007D2DA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1F0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Start"/>
      <w:r w:rsidRPr="00DB21F0">
        <w:rPr>
          <w:rFonts w:ascii="Times New Roman" w:eastAsia="Times New Roman" w:hAnsi="Times New Roman" w:cs="Times New Roman"/>
          <w:sz w:val="24"/>
          <w:szCs w:val="24"/>
        </w:rPr>
        <w:t>р&lt;</w:t>
      </w:r>
      <w:proofErr w:type="gramEnd"/>
      <w:r w:rsidRPr="00DB21F0">
        <w:rPr>
          <w:rFonts w:ascii="Times New Roman" w:eastAsia="Times New Roman" w:hAnsi="Times New Roman" w:cs="Times New Roman"/>
          <w:sz w:val="24"/>
          <w:szCs w:val="24"/>
        </w:rPr>
        <w:t xml:space="preserve">0,01 – достоверные различия между значениями в группе </w:t>
      </w:r>
      <w:r w:rsidRPr="00DB21F0">
        <w:rPr>
          <w:rFonts w:ascii="Times New Roman" w:eastAsia="Times New Roman" w:hAnsi="Times New Roman" w:cs="Times New Roman"/>
          <w:sz w:val="24"/>
          <w:szCs w:val="24"/>
          <w:lang w:val="en-CA"/>
        </w:rPr>
        <w:t>II</w:t>
      </w:r>
      <w:r w:rsidRPr="00DB21F0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Pr="00DB21F0">
        <w:rPr>
          <w:rFonts w:ascii="Times New Roman" w:eastAsia="Times New Roman" w:hAnsi="Times New Roman" w:cs="Times New Roman"/>
          <w:sz w:val="24"/>
          <w:szCs w:val="24"/>
          <w:lang w:val="en-CA"/>
        </w:rPr>
        <w:t>III</w:t>
      </w:r>
      <w:r w:rsidRPr="00DB21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B21F0">
        <w:rPr>
          <w:rFonts w:ascii="Times New Roman" w:eastAsia="Times New Roman" w:hAnsi="Times New Roman" w:cs="Times New Roman"/>
          <w:sz w:val="24"/>
          <w:szCs w:val="24"/>
          <w:lang w:val="en-CA"/>
        </w:rPr>
        <w:t>IV</w:t>
      </w:r>
      <w:r w:rsidRPr="00DB21F0">
        <w:rPr>
          <w:rFonts w:ascii="Times New Roman" w:eastAsia="Times New Roman" w:hAnsi="Times New Roman" w:cs="Times New Roman"/>
          <w:sz w:val="24"/>
          <w:szCs w:val="24"/>
        </w:rPr>
        <w:t xml:space="preserve"> группах</w:t>
      </w:r>
    </w:p>
    <w:p w:rsidR="004A39B9" w:rsidRPr="004A39B9" w:rsidRDefault="004A39B9" w:rsidP="007D2DA3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39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* p &lt;0.01 - significant differences between the values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4A39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 and III and IV groups</w:t>
      </w:r>
    </w:p>
    <w:p w:rsidR="007D2DA3" w:rsidRPr="004A39B9" w:rsidRDefault="007D2DA3" w:rsidP="007D2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2DA3" w:rsidRPr="004A39B9" w:rsidRDefault="007D2DA3" w:rsidP="007D2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2DA3" w:rsidRPr="004A39B9" w:rsidRDefault="007D2DA3" w:rsidP="007D2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158C" w:rsidRPr="004A39B9" w:rsidRDefault="0073158C">
      <w:pPr>
        <w:rPr>
          <w:lang w:val="en-US"/>
        </w:rPr>
      </w:pPr>
    </w:p>
    <w:sectPr w:rsidR="0073158C" w:rsidRPr="004A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6A"/>
    <w:rsid w:val="00041EED"/>
    <w:rsid w:val="00212795"/>
    <w:rsid w:val="00355B1F"/>
    <w:rsid w:val="004A39B9"/>
    <w:rsid w:val="0073158C"/>
    <w:rsid w:val="007D2DA3"/>
    <w:rsid w:val="008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66A2"/>
  <w15:chartTrackingRefBased/>
  <w15:docId w15:val="{6A863069-4502-436B-9045-EEAFF040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2019-03-07T15:40:00Z</dcterms:created>
  <dcterms:modified xsi:type="dcterms:W3CDTF">2019-03-07T15:54:00Z</dcterms:modified>
</cp:coreProperties>
</file>